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ОТЧЕТНОСТЬ В ПФР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C163C9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EB1F85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дни </w:t>
      </w:r>
      <w:r w:rsidR="00283BA3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РФ был подписан Федеральный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29.12.2015 N 385-ФЗ "О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пенсий".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этого Закона внесены изменения и дополнения в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01.04.1996 N 27-ФЗ "Об индивидуальном (персонифицированном) учете в системе обязательного пенсионного страхования".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сведения</w:t>
      </w: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11 Закона N 27-ФЗ, которой устанавливается порядок представления в ПФР сведений о страховых взносах и страховом стаже, дополнена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Данной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вводится обязанность страхователя ежемесячно, не позднее 10-го числа месяца, следующего за отчетным периодом - месяцем, представлять 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о страховых взносах начисляются страховые взносы) следующие сведения:</w:t>
      </w:r>
      <w:proofErr w:type="gramEnd"/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счета;</w:t>
      </w:r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и отчество;</w:t>
      </w:r>
    </w:p>
    <w:p w:rsidR="00FC4A3E" w:rsidRDefault="00FC4A3E" w:rsidP="00FC4A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налогоплательщика.</w:t>
      </w:r>
    </w:p>
    <w:p w:rsidR="00283BA3" w:rsidRDefault="00283BA3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Введение рассматриваемой отчетности обусловлено появлением в Федеральном законе от 28.12.2013 N 400-ФЗ "О страховых пенсиях" новой </w:t>
      </w:r>
      <w:hyperlink r:id="rId9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>, которой установлены положения по выплате страховой пенсии пенсионерам в период осуществления ими работы и (или) иной деятельности (</w:t>
      </w:r>
      <w:hyperlink r:id="rId10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2 ст. 3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385-ФЗ).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Так, пенсионерам, продолжающим работать и (или) осуществляющим иную деятельность, в период которой они подлежат обязательному пенсионному страхованию в соответствии с Федеральным </w:t>
      </w:r>
      <w:hyperlink r:id="rId11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Федерации", суммы страховой пенсии, фиксированной выплаты к страховой пенсии, в том числе полученные в связи с перерасчетом, предусмотренным </w:t>
      </w:r>
      <w:hyperlink r:id="rId12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8 ст. 18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400-ФЗ, выплачиваются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в размере, исчисленном в соответствии с </w:t>
      </w:r>
      <w:hyperlink r:id="rId15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N 400-ФЗ, без учета индексации (увеличения) размера фиксированной выплаты к страховой </w:t>
      </w:r>
      <w:r w:rsidRPr="00283BA3">
        <w:rPr>
          <w:rFonts w:ascii="Times New Roman" w:hAnsi="Times New Roman" w:cs="Times New Roman"/>
          <w:sz w:val="28"/>
          <w:szCs w:val="28"/>
        </w:rPr>
        <w:lastRenderedPageBreak/>
        <w:t xml:space="preserve">пенсии и корректировки размера страховой пенсии, </w:t>
      </w:r>
      <w:proofErr w:type="gramStart"/>
      <w:r w:rsidRPr="00283BA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место в период работы и (или) осуществления иной деятельности (</w:t>
      </w:r>
      <w:hyperlink r:id="rId16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>Указанным пенсионерам при возникновении права на повышение (повышения) фиксированной выплаты к страховой пенсии такое повышение (повышения) выплачивается исходя из выплачиваемой на день его (их) установления суммы фиксированной выплаты к страховой пенсии (</w:t>
      </w:r>
      <w:hyperlink r:id="rId17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2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>цель вводимой новой отчетности - определить, осуществляет ли пенсионер трудовую деятельность. Эти сведения, по мнению страховщика, избавят пенсионеров от похода в ПФР и подачи заявления о возобновлении индексации страховой пенсии.</w:t>
      </w:r>
    </w:p>
    <w:p w:rsidR="00FC4A3E" w:rsidRPr="00283BA3" w:rsidRDefault="00FC4A3E" w:rsidP="00FC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В случае возобновления работы и (или) иной деятельности пенсионером после осуществления индексации (увеличения) размера фиксированной выплаты к страховой пенсии в соответствии с </w:t>
      </w:r>
      <w:hyperlink r:id="rId18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6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7 ст. 16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и корректировки размера страховой пенсии в соответствии с </w:t>
      </w:r>
      <w:hyperlink r:id="rId20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10 ст. 18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страховая пенсия, фиксированная выплата к страховой пенсии (с учетом повышения фиксированной выплаты к страховой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пенсии) выплачиваются в сумме, причитавшейся на день, предшествующий дню возобновления работы и (или) иной деятельности (</w:t>
      </w:r>
      <w:hyperlink r:id="rId21" w:history="1"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. 8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Вполне возможно, что страхователем не будет представлена в установленный срок </w:t>
      </w:r>
      <w:hyperlink r:id="rId22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форма СЗВ-М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или сведения, предусмотренные </w:t>
      </w:r>
      <w:hyperlink r:id="rId23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п. 2.2 ст. 11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27-ФЗ, будут представлены им неполными и (или) недостоверными. Неполучение же в срок необходимых сведений может привести впоследствии как к увеличению сумм страховой пенсии, фиксированной выплаты к страховой пенсии, так и к их уменьшению.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A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влекущих увеличение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решение о выплате сумм страховой пенсии, фиксированной выплаты к страховой пенсии (с учетом повышения фиксированной выплаты к страховой пенсии) пересматривается территориальным органом </w:t>
      </w:r>
      <w:proofErr w:type="gramStart"/>
      <w:r w:rsidRPr="00283BA3">
        <w:rPr>
          <w:rFonts w:ascii="Times New Roman" w:hAnsi="Times New Roman" w:cs="Times New Roman"/>
          <w:sz w:val="28"/>
          <w:szCs w:val="28"/>
        </w:rPr>
        <w:t>ПФР</w:t>
      </w:r>
      <w:proofErr w:type="gramEnd"/>
      <w:r w:rsidRPr="00283BA3">
        <w:rPr>
          <w:rFonts w:ascii="Times New Roman" w:hAnsi="Times New Roman" w:cs="Times New Roman"/>
          <w:sz w:val="28"/>
          <w:szCs w:val="28"/>
        </w:rPr>
        <w:t xml:space="preserve"> в том числе за прошлое время, с учетом положения </w:t>
      </w:r>
      <w:hyperlink r:id="rId24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7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 (</w:t>
      </w:r>
      <w:hyperlink r:id="rId25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9 ст. 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400-ФЗ), то есть доплата пенсии в связи с ее индексацией будет выплачиваться с месяца, следующего за тем, в котором вынесено такое решение.</w:t>
      </w:r>
    </w:p>
    <w:p w:rsidR="00FC4A3E" w:rsidRPr="00283BA3" w:rsidRDefault="00FC4A3E" w:rsidP="00FC4A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A3">
        <w:rPr>
          <w:rFonts w:ascii="Times New Roman" w:hAnsi="Times New Roman" w:cs="Times New Roman"/>
          <w:sz w:val="28"/>
          <w:szCs w:val="28"/>
        </w:rPr>
        <w:t xml:space="preserve">При выявлении же обстоятельств, влекущих уменьшение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в связи с приведенными обстоятельствами решение территориального органа ПФР, осуществляющего пенсионное обеспечение, </w:t>
      </w:r>
      <w:r w:rsidRPr="00283BA3">
        <w:rPr>
          <w:rFonts w:ascii="Times New Roman" w:hAnsi="Times New Roman" w:cs="Times New Roman"/>
          <w:sz w:val="28"/>
          <w:szCs w:val="28"/>
        </w:rPr>
        <w:lastRenderedPageBreak/>
        <w:t>пересматривается без удержания излишне выплаченных сумм страховой пенсии, фиксированной выплаты к страховой пенсии (с учетом повышения фиксированной выплаты к страховой пенсии) (</w:t>
      </w:r>
      <w:hyperlink r:id="rId26" w:history="1"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ч. 10 ст</w:t>
        </w:r>
        <w:proofErr w:type="gramEnd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  <w:proofErr w:type="gramStart"/>
        <w:r w:rsidRPr="00283BA3">
          <w:rPr>
            <w:rFonts w:ascii="Times New Roman" w:hAnsi="Times New Roman" w:cs="Times New Roman"/>
            <w:color w:val="0000FF"/>
            <w:sz w:val="28"/>
            <w:szCs w:val="28"/>
          </w:rPr>
          <w:t>26.1</w:t>
        </w:r>
      </w:hyperlink>
      <w:r w:rsidRPr="00283BA3">
        <w:rPr>
          <w:rFonts w:ascii="Times New Roman" w:hAnsi="Times New Roman" w:cs="Times New Roman"/>
          <w:sz w:val="28"/>
          <w:szCs w:val="28"/>
        </w:rPr>
        <w:t xml:space="preserve"> Закона N 400-ФЗ).</w:t>
      </w:r>
      <w:proofErr w:type="gramEnd"/>
    </w:p>
    <w:p w:rsidR="005C1FA2" w:rsidRPr="00283BA3" w:rsidRDefault="005C1FA2">
      <w:pPr>
        <w:rPr>
          <w:rFonts w:ascii="Times New Roman" w:hAnsi="Times New Roman" w:cs="Times New Roman"/>
          <w:sz w:val="28"/>
          <w:szCs w:val="28"/>
        </w:rPr>
      </w:pPr>
    </w:p>
    <w:sectPr w:rsidR="005C1FA2" w:rsidRPr="00283BA3" w:rsidSect="00C949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A3E"/>
    <w:rsid w:val="00283BA3"/>
    <w:rsid w:val="005C1FA2"/>
    <w:rsid w:val="009F242B"/>
    <w:rsid w:val="00A33EFC"/>
    <w:rsid w:val="00C163C9"/>
    <w:rsid w:val="00CA4AAE"/>
    <w:rsid w:val="00EB1F85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EE438C656BBF67CB00D583D7557A9B9B2A6B169EA55FE90E3BEF7E24BFD3F11392556F77FgDN" TargetMode="External"/><Relationship Id="rId13" Type="http://schemas.openxmlformats.org/officeDocument/2006/relationships/hyperlink" Target="consultantplus://offline/ref=ED7373249113222E03F670AB67D97D672AC6C9086C2D629E8EA0B59980C35A3D2AA38C12C91C4914U3i8N" TargetMode="External"/><Relationship Id="rId18" Type="http://schemas.openxmlformats.org/officeDocument/2006/relationships/hyperlink" Target="consultantplus://offline/ref=22753BF725647F2F051170DACE494CB8023F298BD072A0DC987F4B02FA72B7236A7E6C75EDB05DBBy5j9N" TargetMode="External"/><Relationship Id="rId26" Type="http://schemas.openxmlformats.org/officeDocument/2006/relationships/hyperlink" Target="consultantplus://offline/ref=22753BF725647F2F051170DACE494CB8023F298BD072A0DC987F4B02FA72B7236A7E6C75EDB05BB6y5j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753BF725647F2F051170DACE494CB8023F298BD072A0DC987F4B02FA72B7236A7E6C75EDB05BB1y5j9N" TargetMode="External"/><Relationship Id="rId7" Type="http://schemas.openxmlformats.org/officeDocument/2006/relationships/hyperlink" Target="consultantplus://offline/ref=408EE438C656BBF67CB00D583D7557A9B9B2A6B169EA55FE90E3BEF7E24BFD3F11392556F77FgDN" TargetMode="External"/><Relationship Id="rId12" Type="http://schemas.openxmlformats.org/officeDocument/2006/relationships/hyperlink" Target="consultantplus://offline/ref=ED7373249113222E03F670AB67D97D672AC6C9086C2D629E8EA0B59980C35A3D2AA38C12C91C4915U3iDN" TargetMode="External"/><Relationship Id="rId17" Type="http://schemas.openxmlformats.org/officeDocument/2006/relationships/hyperlink" Target="consultantplus://offline/ref=ED7373249113222E03F670AB67D97D672AC6C9086C2D629E8EA0B59980C35A3D2AA38C12C91C4C14U3iEN" TargetMode="External"/><Relationship Id="rId25" Type="http://schemas.openxmlformats.org/officeDocument/2006/relationships/hyperlink" Target="consultantplus://offline/ref=22753BF725647F2F051170DACE494CB8023F298BD072A0DC987F4B02FA72B7236A7E6C75EDB05BB6y5j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7373249113222E03F670AB67D97D672AC6C9086C2D629E8EA0B59980C35A3D2AA38C12C91C4C14U3iFN" TargetMode="External"/><Relationship Id="rId20" Type="http://schemas.openxmlformats.org/officeDocument/2006/relationships/hyperlink" Target="consultantplus://offline/ref=22753BF725647F2F051170DACE494CB8023F298BD072A0DC987F4B02FA72B7236A7E6C75EDB05EB6y5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E438C656BBF67CB00D583D7557A9B9B2A6B169EA55FE90E3BEF7E274gBN" TargetMode="External"/><Relationship Id="rId11" Type="http://schemas.openxmlformats.org/officeDocument/2006/relationships/hyperlink" Target="consultantplus://offline/ref=ED7373249113222E03F670AB67D97D672AC7CA05682B629E8EA0B59980UCi3N" TargetMode="External"/><Relationship Id="rId24" Type="http://schemas.openxmlformats.org/officeDocument/2006/relationships/hyperlink" Target="consultantplus://offline/ref=22753BF725647F2F051170DACE494CB8023F298BD072A0DC987F4B02FA72B7236A7E6C75EDB05BB1y5j8N" TargetMode="External"/><Relationship Id="rId5" Type="http://schemas.openxmlformats.org/officeDocument/2006/relationships/hyperlink" Target="consultantplus://offline/ref=408EE438C656BBF67CB00D583D7557A9B9B2A6B76FE755FE90E3BEF7E24BFD3F11392556F1F460CF77g8N" TargetMode="External"/><Relationship Id="rId15" Type="http://schemas.openxmlformats.org/officeDocument/2006/relationships/hyperlink" Target="consultantplus://offline/ref=ED7373249113222E03F670AB67D97D672AC6C9086C2D629E8EA0B59980UCi3N" TargetMode="External"/><Relationship Id="rId23" Type="http://schemas.openxmlformats.org/officeDocument/2006/relationships/hyperlink" Target="consultantplus://offline/ref=22753BF725647F2F051170DACE494CB8023F298BD17AA0DC987F4B02FA72B7236A7E6C75EByBj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D7373249113222E03F670AB67D97D672AC6C90E6B28629E8EA0B59980C35A3D2AA38C12C91C4B14U3iDN" TargetMode="External"/><Relationship Id="rId19" Type="http://schemas.openxmlformats.org/officeDocument/2006/relationships/hyperlink" Target="consultantplus://offline/ref=22753BF725647F2F051170DACE494CB8023F298BD072A0DC987F4B02FA72B7236A7E6C75EDB05EB2y5j0N" TargetMode="External"/><Relationship Id="rId4" Type="http://schemas.openxmlformats.org/officeDocument/2006/relationships/hyperlink" Target="consultantplus://offline/ref=408EE438C656BBF67CB00D583D7557A9B9B2A6B76FE755FE90E3BEF7E274gBN" TargetMode="External"/><Relationship Id="rId9" Type="http://schemas.openxmlformats.org/officeDocument/2006/relationships/hyperlink" Target="consultantplus://offline/ref=ED7373249113222E03F670AB67D97D672AC6C9086C2D629E8EA0B59980C35A3D2AA38C12C91C4C14U3iCN" TargetMode="External"/><Relationship Id="rId14" Type="http://schemas.openxmlformats.org/officeDocument/2006/relationships/hyperlink" Target="consultantplus://offline/ref=ED7373249113222E03F670AB67D97D672AC6C9086C2D629E8EA0B59980C35A3D2AA38C12C91C4914U3i5N" TargetMode="External"/><Relationship Id="rId22" Type="http://schemas.openxmlformats.org/officeDocument/2006/relationships/hyperlink" Target="consultantplus://offline/ref=22753BF725647F2F051170DACE494CB8023F2C8CD77AA0DC987F4B02FA72B7236A7E6C75EDB05CB3y5j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1168</Words>
  <Characters>6662</Characters>
  <Application>Microsoft Office Word</Application>
  <DocSecurity>0</DocSecurity>
  <Lines>55</Lines>
  <Paragraphs>15</Paragraphs>
  <ScaleCrop>false</ScaleCrop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5</cp:revision>
  <dcterms:created xsi:type="dcterms:W3CDTF">2017-07-25T13:33:00Z</dcterms:created>
  <dcterms:modified xsi:type="dcterms:W3CDTF">2018-02-20T05:55:00Z</dcterms:modified>
</cp:coreProperties>
</file>