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7ABD" w14:textId="7B1274FA" w:rsidR="00A72574" w:rsidRDefault="00A72574" w:rsidP="00290ED1">
      <w:pPr>
        <w:jc w:val="center"/>
      </w:pPr>
      <w:r>
        <w:rPr>
          <w:sz w:val="32"/>
          <w:szCs w:val="32"/>
        </w:rPr>
        <w:t>Доклад о</w:t>
      </w:r>
      <w:r w:rsidR="00CE5FA6">
        <w:rPr>
          <w:sz w:val="32"/>
          <w:szCs w:val="32"/>
        </w:rPr>
        <w:t xml:space="preserve"> результатах правоприменительной практик</w:t>
      </w:r>
      <w:r w:rsidR="00010BA0">
        <w:rPr>
          <w:sz w:val="32"/>
          <w:szCs w:val="32"/>
        </w:rPr>
        <w:t>и</w:t>
      </w:r>
      <w:r w:rsidR="00CE5FA6">
        <w:rPr>
          <w:sz w:val="32"/>
          <w:szCs w:val="32"/>
        </w:rPr>
        <w:t xml:space="preserve"> осуществления</w:t>
      </w:r>
      <w:r>
        <w:rPr>
          <w:sz w:val="32"/>
          <w:szCs w:val="32"/>
        </w:rPr>
        <w:t xml:space="preserve"> муниципального</w:t>
      </w:r>
      <w:r w:rsidR="00CE5FA6">
        <w:rPr>
          <w:sz w:val="32"/>
          <w:szCs w:val="32"/>
        </w:rPr>
        <w:t xml:space="preserve"> земельного</w:t>
      </w:r>
      <w:r>
        <w:rPr>
          <w:sz w:val="32"/>
          <w:szCs w:val="32"/>
        </w:rPr>
        <w:t xml:space="preserve"> контроля</w:t>
      </w:r>
      <w:r w:rsidR="002204D2">
        <w:rPr>
          <w:sz w:val="32"/>
          <w:szCs w:val="32"/>
        </w:rPr>
        <w:t xml:space="preserve"> на территории Грибановского муниципального района</w:t>
      </w:r>
      <w:r>
        <w:rPr>
          <w:sz w:val="32"/>
          <w:szCs w:val="32"/>
        </w:rPr>
        <w:t xml:space="preserve"> за 20</w:t>
      </w:r>
      <w:r w:rsidR="00600032">
        <w:rPr>
          <w:sz w:val="32"/>
          <w:szCs w:val="32"/>
        </w:rPr>
        <w:t xml:space="preserve">22 </w:t>
      </w:r>
      <w:r>
        <w:rPr>
          <w:sz w:val="32"/>
          <w:szCs w:val="32"/>
        </w:rPr>
        <w:t>год</w:t>
      </w:r>
    </w:p>
    <w:p w14:paraId="75637D99" w14:textId="77777777" w:rsidR="00886888" w:rsidRPr="00755FAF" w:rsidRDefault="00886888"/>
    <w:p w14:paraId="60AE37C8" w14:textId="77777777" w:rsidR="00CE5FA6" w:rsidRDefault="00CE5FA6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382B8F1C" w14:textId="0EBF6C66" w:rsidR="007B56FC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C13CA">
        <w:rPr>
          <w:sz w:val="26"/>
          <w:szCs w:val="26"/>
        </w:rPr>
        <w:t>Осуществление муниципального контроля проводится в соответствии со следующими нормативно правовыми актами:</w:t>
      </w:r>
    </w:p>
    <w:p w14:paraId="7CF5573C" w14:textId="77777777" w:rsidR="00600032" w:rsidRDefault="00C65EDF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65EDF">
        <w:rPr>
          <w:sz w:val="26"/>
          <w:szCs w:val="26"/>
        </w:rPr>
        <w:t>- Земельный кодекс Российской Федерации от 25.10.2001 № 136-ФЗ;</w:t>
      </w:r>
    </w:p>
    <w:p w14:paraId="7A1DEF7F" w14:textId="27BF3862" w:rsidR="00C65EDF" w:rsidRDefault="00600032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5EDF" w:rsidRPr="00C65EDF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14:paraId="03F45DF1" w14:textId="718F098B" w:rsidR="007B56FC" w:rsidRPr="00AC13CA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C13CA">
        <w:rPr>
          <w:sz w:val="26"/>
          <w:szCs w:val="26"/>
        </w:rPr>
        <w:t>- Федеральны</w:t>
      </w:r>
      <w:r w:rsidR="00600032">
        <w:rPr>
          <w:sz w:val="26"/>
          <w:szCs w:val="26"/>
        </w:rPr>
        <w:t>й</w:t>
      </w:r>
      <w:r w:rsidRPr="00AC13CA">
        <w:rPr>
          <w:sz w:val="26"/>
          <w:szCs w:val="26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14:paraId="00DB241A" w14:textId="55DF9496" w:rsidR="00600032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C13CA">
        <w:rPr>
          <w:sz w:val="26"/>
          <w:szCs w:val="26"/>
        </w:rPr>
        <w:t>- Федеральны</w:t>
      </w:r>
      <w:r w:rsidR="00600032">
        <w:rPr>
          <w:sz w:val="26"/>
          <w:szCs w:val="26"/>
        </w:rPr>
        <w:t>й</w:t>
      </w:r>
      <w:r w:rsidRPr="00AC13CA">
        <w:rPr>
          <w:sz w:val="26"/>
          <w:szCs w:val="26"/>
        </w:rPr>
        <w:t xml:space="preserve"> законом от </w:t>
      </w:r>
      <w:r w:rsidR="00B87FE6">
        <w:rPr>
          <w:sz w:val="26"/>
          <w:szCs w:val="26"/>
        </w:rPr>
        <w:t>31</w:t>
      </w:r>
      <w:r w:rsidRPr="00AC13CA">
        <w:rPr>
          <w:sz w:val="26"/>
          <w:szCs w:val="26"/>
        </w:rPr>
        <w:t>.</w:t>
      </w:r>
      <w:r w:rsidR="00B87FE6">
        <w:rPr>
          <w:sz w:val="26"/>
          <w:szCs w:val="26"/>
        </w:rPr>
        <w:t>07</w:t>
      </w:r>
      <w:r w:rsidRPr="00AC13CA">
        <w:rPr>
          <w:sz w:val="26"/>
          <w:szCs w:val="26"/>
        </w:rPr>
        <w:t>.20</w:t>
      </w:r>
      <w:r w:rsidR="00B87FE6">
        <w:rPr>
          <w:sz w:val="26"/>
          <w:szCs w:val="26"/>
        </w:rPr>
        <w:t>20</w:t>
      </w:r>
      <w:r w:rsidRPr="00AC13CA">
        <w:rPr>
          <w:sz w:val="26"/>
          <w:szCs w:val="26"/>
        </w:rPr>
        <w:t xml:space="preserve"> г. № </w:t>
      </w:r>
      <w:r w:rsidR="00B87FE6">
        <w:rPr>
          <w:sz w:val="26"/>
          <w:szCs w:val="26"/>
        </w:rPr>
        <w:t>248</w:t>
      </w:r>
      <w:r w:rsidRPr="00AC13CA">
        <w:rPr>
          <w:sz w:val="26"/>
          <w:szCs w:val="26"/>
        </w:rPr>
        <w:t>-ФЗ «</w:t>
      </w:r>
      <w:r w:rsidR="00B87FE6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AC13CA">
        <w:rPr>
          <w:sz w:val="26"/>
          <w:szCs w:val="26"/>
        </w:rPr>
        <w:t>»;</w:t>
      </w:r>
    </w:p>
    <w:p w14:paraId="020D755B" w14:textId="77777777" w:rsidR="00506664" w:rsidRDefault="00506664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06664">
        <w:rPr>
          <w:sz w:val="26"/>
          <w:szCs w:val="26"/>
        </w:rPr>
        <w:t xml:space="preserve">- </w:t>
      </w:r>
      <w:r w:rsidRPr="00506664">
        <w:rPr>
          <w:color w:val="000000"/>
          <w:sz w:val="26"/>
          <w:szCs w:val="26"/>
          <w:shd w:val="clear" w:color="auto" w:fill="FFFFFF"/>
        </w:rPr>
        <w:t>Закон Воронежской области от 18.07.2016 № 106-ОЗ «О порядке осуществления муниципального земельного контроля на территории Воронежской области»;</w:t>
      </w:r>
    </w:p>
    <w:p w14:paraId="21EBEF9E" w14:textId="77777777" w:rsidR="00600032" w:rsidRDefault="00C65EDF" w:rsidP="00B87FE6">
      <w:pPr>
        <w:pStyle w:val="a9"/>
        <w:ind w:left="20" w:right="20" w:firstLine="6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65EDF">
        <w:rPr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14:paraId="4553A9AC" w14:textId="6DE25BF2" w:rsidR="007B56FC" w:rsidRPr="00AC13CA" w:rsidRDefault="007B56FC" w:rsidP="00B87FE6">
      <w:pPr>
        <w:pStyle w:val="a9"/>
        <w:ind w:left="20" w:right="20" w:firstLine="688"/>
        <w:jc w:val="both"/>
        <w:rPr>
          <w:sz w:val="26"/>
          <w:szCs w:val="26"/>
        </w:rPr>
      </w:pPr>
      <w:r w:rsidRPr="00AC13CA">
        <w:rPr>
          <w:sz w:val="26"/>
          <w:szCs w:val="26"/>
        </w:rPr>
        <w:t xml:space="preserve">- решение Совета народных депутатов Грибановского муниципального района Воронежской области от </w:t>
      </w:r>
      <w:r w:rsidR="00AA7EC9" w:rsidRPr="00AA7EC9">
        <w:rPr>
          <w:sz w:val="26"/>
          <w:szCs w:val="26"/>
        </w:rPr>
        <w:t>28</w:t>
      </w:r>
      <w:r w:rsidRPr="00AC13CA">
        <w:rPr>
          <w:sz w:val="26"/>
          <w:szCs w:val="26"/>
        </w:rPr>
        <w:t>.</w:t>
      </w:r>
      <w:r w:rsidR="00AA7EC9" w:rsidRPr="00AA7EC9">
        <w:rPr>
          <w:sz w:val="26"/>
          <w:szCs w:val="26"/>
        </w:rPr>
        <w:t>1</w:t>
      </w:r>
      <w:r w:rsidRPr="00AC13CA">
        <w:rPr>
          <w:sz w:val="26"/>
          <w:szCs w:val="26"/>
        </w:rPr>
        <w:t>2.20</w:t>
      </w:r>
      <w:r w:rsidR="00600032">
        <w:rPr>
          <w:sz w:val="26"/>
          <w:szCs w:val="26"/>
        </w:rPr>
        <w:t>21</w:t>
      </w:r>
      <w:r w:rsidRPr="00AC13CA">
        <w:rPr>
          <w:sz w:val="26"/>
          <w:szCs w:val="26"/>
        </w:rPr>
        <w:t xml:space="preserve"> № </w:t>
      </w:r>
      <w:r w:rsidR="00600032">
        <w:rPr>
          <w:sz w:val="26"/>
          <w:szCs w:val="26"/>
        </w:rPr>
        <w:t>242</w:t>
      </w:r>
      <w:r w:rsidRPr="00AC13CA">
        <w:rPr>
          <w:sz w:val="26"/>
          <w:szCs w:val="26"/>
        </w:rPr>
        <w:t xml:space="preserve"> «Об утверждении Положения о  </w:t>
      </w:r>
      <w:r w:rsidR="00AA7EC9">
        <w:rPr>
          <w:sz w:val="26"/>
          <w:szCs w:val="26"/>
        </w:rPr>
        <w:t xml:space="preserve"> </w:t>
      </w:r>
      <w:r w:rsidRPr="00AC13CA">
        <w:rPr>
          <w:sz w:val="26"/>
          <w:szCs w:val="26"/>
        </w:rPr>
        <w:t>муниципально</w:t>
      </w:r>
      <w:r w:rsidR="00600032">
        <w:rPr>
          <w:sz w:val="26"/>
          <w:szCs w:val="26"/>
        </w:rPr>
        <w:t>м</w:t>
      </w:r>
      <w:r w:rsidRPr="00AC13CA">
        <w:rPr>
          <w:sz w:val="26"/>
          <w:szCs w:val="26"/>
        </w:rPr>
        <w:t xml:space="preserve"> земельно</w:t>
      </w:r>
      <w:r w:rsidR="00600032">
        <w:rPr>
          <w:sz w:val="26"/>
          <w:szCs w:val="26"/>
        </w:rPr>
        <w:t>м</w:t>
      </w:r>
      <w:r w:rsidRPr="00AC13CA">
        <w:rPr>
          <w:sz w:val="26"/>
          <w:szCs w:val="26"/>
        </w:rPr>
        <w:t xml:space="preserve"> контрол</w:t>
      </w:r>
      <w:r w:rsidR="00600032">
        <w:rPr>
          <w:sz w:val="26"/>
          <w:szCs w:val="26"/>
        </w:rPr>
        <w:t>е</w:t>
      </w:r>
      <w:r w:rsidRPr="00AC13CA">
        <w:rPr>
          <w:sz w:val="26"/>
          <w:szCs w:val="26"/>
        </w:rPr>
        <w:t xml:space="preserve"> на территории Грибановского муниципального района  Воронежской области»;</w:t>
      </w:r>
    </w:p>
    <w:p w14:paraId="7B45419F" w14:textId="77777777" w:rsidR="007B56FC" w:rsidRPr="00AC13CA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C13CA">
        <w:rPr>
          <w:sz w:val="26"/>
          <w:szCs w:val="26"/>
        </w:rPr>
        <w:t>Все муниципальные правовые акты, регулирующие осуществление муниципального контроля на территории Грибановского муниципального района прошли антикоррупционную экспертизу. Коррупциогенных факторов не выявлено.</w:t>
      </w:r>
    </w:p>
    <w:p w14:paraId="2AF35E75" w14:textId="77777777" w:rsidR="00F31C3C" w:rsidRDefault="007B56FC" w:rsidP="00B87FE6">
      <w:pPr>
        <w:spacing w:line="276" w:lineRule="auto"/>
        <w:ind w:firstLine="720"/>
        <w:jc w:val="both"/>
        <w:rPr>
          <w:sz w:val="32"/>
          <w:szCs w:val="32"/>
        </w:rPr>
      </w:pPr>
      <w:r w:rsidRPr="00AC13CA">
        <w:rPr>
          <w:sz w:val="26"/>
          <w:szCs w:val="26"/>
        </w:rPr>
        <w:t>Указанные муниципальные правовые акты размещены на официальном сайте администрации Грибановского муниципального района Воронежской области в сети Интернет.</w:t>
      </w:r>
    </w:p>
    <w:p w14:paraId="5AF5C41B" w14:textId="13B28203" w:rsidR="007B56FC" w:rsidRPr="00AC13CA" w:rsidRDefault="00010BA0" w:rsidP="00010BA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32"/>
          <w:szCs w:val="32"/>
        </w:rPr>
        <w:t xml:space="preserve">         </w:t>
      </w:r>
      <w:r w:rsidR="007B56FC" w:rsidRPr="00AC13CA">
        <w:rPr>
          <w:sz w:val="26"/>
          <w:szCs w:val="26"/>
        </w:rPr>
        <w:t>В соответствии с вышеуказанным  решени</w:t>
      </w:r>
      <w:r w:rsidR="00B87FE6">
        <w:rPr>
          <w:sz w:val="26"/>
          <w:szCs w:val="26"/>
        </w:rPr>
        <w:t>ем</w:t>
      </w:r>
      <w:r w:rsidR="007B56FC" w:rsidRPr="00AC13CA">
        <w:rPr>
          <w:sz w:val="26"/>
          <w:szCs w:val="26"/>
        </w:rPr>
        <w:t xml:space="preserve">   полномочия по ведению муниципального контроля на территории муниципального района  осуществлялся администрацией муниципального района. Контроль за исполнением муниципальной функции по осуществлению муниципального контроля осуществляет глава администрации </w:t>
      </w:r>
      <w:r w:rsidR="00290ED1">
        <w:rPr>
          <w:sz w:val="26"/>
          <w:szCs w:val="26"/>
        </w:rPr>
        <w:t>муниципального района</w:t>
      </w:r>
      <w:r w:rsidR="007B56FC" w:rsidRPr="00AC13CA">
        <w:rPr>
          <w:sz w:val="26"/>
          <w:szCs w:val="26"/>
        </w:rPr>
        <w:t>.</w:t>
      </w:r>
    </w:p>
    <w:p w14:paraId="21712E5E" w14:textId="2A0C8846" w:rsidR="007B56FC" w:rsidRPr="00647A51" w:rsidRDefault="00CE5FA6" w:rsidP="00CE5FA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3ABB">
        <w:rPr>
          <w:sz w:val="26"/>
          <w:szCs w:val="26"/>
        </w:rPr>
        <w:t xml:space="preserve"> </w:t>
      </w:r>
      <w:r w:rsidR="007B56FC" w:rsidRPr="00647A51">
        <w:rPr>
          <w:sz w:val="26"/>
          <w:szCs w:val="26"/>
        </w:rPr>
        <w:t>В ходе осуществления муниципального земельного контроля</w:t>
      </w:r>
      <w:r w:rsidR="007B56FC">
        <w:rPr>
          <w:sz w:val="26"/>
          <w:szCs w:val="26"/>
        </w:rPr>
        <w:t xml:space="preserve"> за использованием земли </w:t>
      </w:r>
      <w:r w:rsidR="007B56FC" w:rsidRPr="00647A51">
        <w:rPr>
          <w:sz w:val="26"/>
          <w:szCs w:val="26"/>
        </w:rPr>
        <w:t>исполняются следующие функции:</w:t>
      </w:r>
    </w:p>
    <w:p w14:paraId="0E0C932F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соблюдением установленных требований по недопущению самовольного занятия земельных участков (земель), самовольного обмена земельными участками (землями), использования земельных участков (земель) без оформленных в установленном порядке правоустанавливающих документов, удостоверяющих право на землю;</w:t>
      </w:r>
    </w:p>
    <w:p w14:paraId="13772D0C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lastRenderedPageBreak/>
        <w:t>контроль за соблюдением порядка переуступки прав пользования земельными участками (землями);</w:t>
      </w:r>
    </w:p>
    <w:p w14:paraId="5E07D6F6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использованием земельных участков (земель) в соответствии с целевым назначением и видом разрешенного использования, предусмотренного правоустанавливающими документами на земельные участки (земли);</w:t>
      </w:r>
    </w:p>
    <w:p w14:paraId="6DCE7EA5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выполнением требований о наличии и сохранности межевых знаков границ земельных участков;</w:t>
      </w:r>
    </w:p>
    <w:p w14:paraId="25DD73A2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выполнением требований земельного законодательства по приведению земель в состояние, пригодное для использования земельных участков (земель) по целевому назначению;</w:t>
      </w:r>
    </w:p>
    <w:p w14:paraId="3BA9D2B6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соблюдением ограничений в использовании земельных участков, установленных органами местного самоуправления в случаях, определенных законодательством Российской Федерации;</w:t>
      </w:r>
    </w:p>
    <w:p w14:paraId="7D05672E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соблюдением сроков освоения земельных участков (земель), предоставленных гражданам, индивидуальным предпринимателям, юридическим лицам в установленном порядке;</w:t>
      </w:r>
    </w:p>
    <w:p w14:paraId="53545276" w14:textId="77777777" w:rsidR="007B56FC" w:rsidRPr="00E14A8B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 xml:space="preserve">контроль за своевременным освобождением земельных участков, предоставленных во временное пользование;    </w:t>
      </w:r>
    </w:p>
    <w:p w14:paraId="64EC515B" w14:textId="77777777" w:rsidR="007B56FC" w:rsidRPr="00F65578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4A8B">
        <w:rPr>
          <w:sz w:val="26"/>
          <w:szCs w:val="26"/>
        </w:rPr>
        <w:t>контроль за устранением выявленных нарушений земельного законодательства, в том числе за исполнением предписаний об устранении нарушений земельного законодательства</w:t>
      </w:r>
      <w:r w:rsidRPr="00F65578">
        <w:rPr>
          <w:sz w:val="26"/>
          <w:szCs w:val="26"/>
        </w:rPr>
        <w:t>.</w:t>
      </w:r>
    </w:p>
    <w:p w14:paraId="58F9FDC1" w14:textId="77777777" w:rsidR="007B56FC" w:rsidRPr="00F65578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65578">
        <w:rPr>
          <w:sz w:val="26"/>
          <w:szCs w:val="26"/>
        </w:rPr>
        <w:t xml:space="preserve">Исполнение муниципальной функции по </w:t>
      </w:r>
      <w:r>
        <w:rPr>
          <w:sz w:val="26"/>
          <w:szCs w:val="26"/>
        </w:rPr>
        <w:t xml:space="preserve">осуществлению муниципального земельного контроля </w:t>
      </w:r>
      <w:r w:rsidRPr="00F65578">
        <w:rPr>
          <w:sz w:val="26"/>
          <w:szCs w:val="26"/>
        </w:rPr>
        <w:t>регламентируется следующими нормативно-правовыми актами:</w:t>
      </w:r>
    </w:p>
    <w:p w14:paraId="0988ABF5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Конституци</w:t>
      </w:r>
      <w:r>
        <w:rPr>
          <w:sz w:val="26"/>
          <w:szCs w:val="26"/>
        </w:rPr>
        <w:t>ей</w:t>
      </w:r>
      <w:r w:rsidRPr="00647A51">
        <w:rPr>
          <w:sz w:val="26"/>
          <w:szCs w:val="26"/>
        </w:rPr>
        <w:t xml:space="preserve"> Российской Федерации;</w:t>
      </w:r>
    </w:p>
    <w:p w14:paraId="5B399D7C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Земельны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Российской Федерации;</w:t>
      </w:r>
    </w:p>
    <w:p w14:paraId="4C5B82D3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Кодекс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14:paraId="6DB6BE41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25.10.2001 № 137-ФЗ «О введении в действие Земельного кодекса Российской Федерации»; </w:t>
      </w:r>
    </w:p>
    <w:p w14:paraId="16ADA925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1F3EA8B7" w14:textId="79394D1B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</w:t>
      </w:r>
      <w:r w:rsidR="00B87FE6">
        <w:rPr>
          <w:sz w:val="26"/>
          <w:szCs w:val="26"/>
        </w:rPr>
        <w:t>31</w:t>
      </w:r>
      <w:r w:rsidRPr="00647A51">
        <w:rPr>
          <w:sz w:val="26"/>
          <w:szCs w:val="26"/>
        </w:rPr>
        <w:t>.</w:t>
      </w:r>
      <w:r w:rsidR="00B87FE6">
        <w:rPr>
          <w:sz w:val="26"/>
          <w:szCs w:val="26"/>
        </w:rPr>
        <w:t>07</w:t>
      </w:r>
      <w:r w:rsidRPr="00647A51">
        <w:rPr>
          <w:sz w:val="26"/>
          <w:szCs w:val="26"/>
        </w:rPr>
        <w:t>.20</w:t>
      </w:r>
      <w:r w:rsidR="00B87FE6">
        <w:rPr>
          <w:sz w:val="26"/>
          <w:szCs w:val="26"/>
        </w:rPr>
        <w:t>20</w:t>
      </w:r>
      <w:r w:rsidRPr="00647A51">
        <w:rPr>
          <w:sz w:val="26"/>
          <w:szCs w:val="26"/>
        </w:rPr>
        <w:t xml:space="preserve"> № </w:t>
      </w:r>
      <w:r w:rsidR="00B87FE6">
        <w:rPr>
          <w:sz w:val="26"/>
          <w:szCs w:val="26"/>
        </w:rPr>
        <w:t>248</w:t>
      </w:r>
      <w:r w:rsidRPr="00647A51">
        <w:rPr>
          <w:sz w:val="26"/>
          <w:szCs w:val="26"/>
        </w:rPr>
        <w:t>-ФЗ «О</w:t>
      </w:r>
      <w:r w:rsidR="00B87FE6">
        <w:rPr>
          <w:sz w:val="26"/>
          <w:szCs w:val="26"/>
        </w:rPr>
        <w:t xml:space="preserve"> </w:t>
      </w:r>
      <w:r w:rsidRPr="00647A51">
        <w:rPr>
          <w:sz w:val="26"/>
          <w:szCs w:val="26"/>
        </w:rPr>
        <w:t>государственно</w:t>
      </w:r>
      <w:r w:rsidR="00B87FE6"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контрол</w:t>
      </w:r>
      <w:r w:rsidR="00B87FE6">
        <w:rPr>
          <w:sz w:val="26"/>
          <w:szCs w:val="26"/>
        </w:rPr>
        <w:t>е</w:t>
      </w:r>
      <w:r w:rsidRPr="00647A51">
        <w:rPr>
          <w:sz w:val="26"/>
          <w:szCs w:val="26"/>
        </w:rPr>
        <w:t xml:space="preserve"> (надзор</w:t>
      </w:r>
      <w:r w:rsidR="00B87FE6">
        <w:rPr>
          <w:sz w:val="26"/>
          <w:szCs w:val="26"/>
        </w:rPr>
        <w:t>е</w:t>
      </w:r>
      <w:r w:rsidRPr="00647A51">
        <w:rPr>
          <w:sz w:val="26"/>
          <w:szCs w:val="26"/>
        </w:rPr>
        <w:t>) и муниципально</w:t>
      </w:r>
      <w:r w:rsidR="00B87FE6"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контрол</w:t>
      </w:r>
      <w:r w:rsidR="00B87FE6">
        <w:rPr>
          <w:sz w:val="26"/>
          <w:szCs w:val="26"/>
        </w:rPr>
        <w:t>е в Российской Федерации</w:t>
      </w:r>
      <w:r w:rsidRPr="00647A51">
        <w:rPr>
          <w:sz w:val="26"/>
          <w:szCs w:val="26"/>
        </w:rPr>
        <w:t>»;</w:t>
      </w:r>
    </w:p>
    <w:p w14:paraId="41DB37C4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21.07.1997 № 122-ФЗ «О государственной регистрации прав на недвижимое имущество и сделок с ним»;</w:t>
      </w:r>
    </w:p>
    <w:p w14:paraId="11F73864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18.06.2001 № 78-ФЗ «О землеустройстве»;</w:t>
      </w:r>
    </w:p>
    <w:p w14:paraId="543B142B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24.07.2002 № 101-ФЗ «Об обороте земель сельскохозяйственного назначения»;</w:t>
      </w:r>
    </w:p>
    <w:p w14:paraId="7981862A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27.07.2006 № 152-ФЗ «О персональных данных»;</w:t>
      </w:r>
    </w:p>
    <w:p w14:paraId="79050393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от 24.07.2007 № 221-ФЗ «О государственном кадастре недвижимости»;</w:t>
      </w:r>
    </w:p>
    <w:p w14:paraId="5067043B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lastRenderedPageBreak/>
        <w:t>Постановление</w:t>
      </w:r>
      <w:r>
        <w:rPr>
          <w:sz w:val="26"/>
          <w:szCs w:val="26"/>
        </w:rPr>
        <w:t>м</w:t>
      </w:r>
      <w:r w:rsidRPr="00647A51">
        <w:rPr>
          <w:sz w:val="26"/>
          <w:szCs w:val="26"/>
        </w:rPr>
        <w:t xml:space="preserve"> Правительства Российской Федерации от 15.11.2006 № 689 «О государственном земельном контроле»;</w:t>
      </w:r>
    </w:p>
    <w:p w14:paraId="50D8D68E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47A51">
        <w:rPr>
          <w:sz w:val="26"/>
          <w:szCs w:val="26"/>
        </w:rPr>
        <w:t xml:space="preserve"> Воронежской области от 13.05.2008 № 25-ОЗ «О регулировании земельных отношений на территории Воронежской области»;</w:t>
      </w:r>
    </w:p>
    <w:p w14:paraId="452801EB" w14:textId="77777777" w:rsidR="007B56FC" w:rsidRPr="00647A51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47A51">
        <w:rPr>
          <w:sz w:val="26"/>
          <w:szCs w:val="26"/>
        </w:rPr>
        <w:t>Устав</w:t>
      </w:r>
      <w:r>
        <w:rPr>
          <w:sz w:val="26"/>
          <w:szCs w:val="26"/>
        </w:rPr>
        <w:t>ом Грибановского муниципального района</w:t>
      </w:r>
      <w:r w:rsidRPr="00647A51">
        <w:rPr>
          <w:sz w:val="26"/>
          <w:szCs w:val="26"/>
        </w:rPr>
        <w:t xml:space="preserve"> Воронежской области;</w:t>
      </w:r>
    </w:p>
    <w:p w14:paraId="2ADE8058" w14:textId="27131CFE" w:rsidR="007B56FC" w:rsidRPr="00AC13CA" w:rsidRDefault="007B56FC" w:rsidP="00B87FE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C13CA">
        <w:rPr>
          <w:sz w:val="26"/>
          <w:szCs w:val="26"/>
        </w:rPr>
        <w:t>ешением Совета народных депутатов Грибановского муниципального района Воронежск</w:t>
      </w:r>
      <w:r w:rsidR="00251B4B">
        <w:rPr>
          <w:sz w:val="26"/>
          <w:szCs w:val="26"/>
        </w:rPr>
        <w:t>ой области от 2</w:t>
      </w:r>
      <w:r w:rsidR="00251B4B" w:rsidRPr="00251B4B">
        <w:rPr>
          <w:sz w:val="26"/>
          <w:szCs w:val="26"/>
        </w:rPr>
        <w:t>8</w:t>
      </w:r>
      <w:r w:rsidR="00251B4B">
        <w:rPr>
          <w:sz w:val="26"/>
          <w:szCs w:val="26"/>
        </w:rPr>
        <w:t>.</w:t>
      </w:r>
      <w:r w:rsidR="00251B4B" w:rsidRPr="00251B4B">
        <w:rPr>
          <w:sz w:val="26"/>
          <w:szCs w:val="26"/>
        </w:rPr>
        <w:t>12</w:t>
      </w:r>
      <w:r w:rsidR="00251B4B">
        <w:rPr>
          <w:sz w:val="26"/>
          <w:szCs w:val="26"/>
        </w:rPr>
        <w:t>.20</w:t>
      </w:r>
      <w:r w:rsidR="00B87FE6">
        <w:rPr>
          <w:sz w:val="26"/>
          <w:szCs w:val="26"/>
        </w:rPr>
        <w:t>21</w:t>
      </w:r>
      <w:r w:rsidR="00251B4B">
        <w:rPr>
          <w:sz w:val="26"/>
          <w:szCs w:val="26"/>
        </w:rPr>
        <w:t xml:space="preserve"> № </w:t>
      </w:r>
      <w:r w:rsidR="00B87FE6">
        <w:rPr>
          <w:sz w:val="26"/>
          <w:szCs w:val="26"/>
        </w:rPr>
        <w:t>242</w:t>
      </w:r>
      <w:r w:rsidRPr="00AC13CA">
        <w:rPr>
          <w:sz w:val="26"/>
          <w:szCs w:val="26"/>
        </w:rPr>
        <w:t xml:space="preserve"> «Об утверждении Положения о</w:t>
      </w:r>
      <w:r w:rsidR="007B0EC9" w:rsidRPr="007B0EC9">
        <w:rPr>
          <w:sz w:val="26"/>
          <w:szCs w:val="26"/>
        </w:rPr>
        <w:t xml:space="preserve"> </w:t>
      </w:r>
      <w:r w:rsidR="007B0EC9">
        <w:rPr>
          <w:sz w:val="26"/>
          <w:szCs w:val="26"/>
        </w:rPr>
        <w:t>муниципально</w:t>
      </w:r>
      <w:r w:rsidR="00B87FE6">
        <w:rPr>
          <w:sz w:val="26"/>
          <w:szCs w:val="26"/>
        </w:rPr>
        <w:t>м</w:t>
      </w:r>
      <w:r w:rsidR="007B0EC9">
        <w:rPr>
          <w:sz w:val="26"/>
          <w:szCs w:val="26"/>
        </w:rPr>
        <w:t xml:space="preserve"> земельно</w:t>
      </w:r>
      <w:r w:rsidR="00B87FE6">
        <w:rPr>
          <w:sz w:val="26"/>
          <w:szCs w:val="26"/>
        </w:rPr>
        <w:t>м</w:t>
      </w:r>
      <w:r w:rsidR="007B0EC9">
        <w:rPr>
          <w:sz w:val="26"/>
          <w:szCs w:val="26"/>
        </w:rPr>
        <w:t xml:space="preserve"> контрол</w:t>
      </w:r>
      <w:r w:rsidR="00B87FE6">
        <w:rPr>
          <w:sz w:val="26"/>
          <w:szCs w:val="26"/>
        </w:rPr>
        <w:t>е</w:t>
      </w:r>
      <w:r w:rsidRPr="00AC13CA">
        <w:rPr>
          <w:sz w:val="26"/>
          <w:szCs w:val="26"/>
        </w:rPr>
        <w:t xml:space="preserve"> на территории Грибановского муниципального района  Воронежской области»;</w:t>
      </w:r>
    </w:p>
    <w:p w14:paraId="218A5BFB" w14:textId="0864479C" w:rsidR="00CE5FA6" w:rsidRDefault="00F0731E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0731E">
        <w:rPr>
          <w:sz w:val="26"/>
          <w:szCs w:val="26"/>
        </w:rPr>
        <w:t xml:space="preserve">Согласно Решению Совета народных депутатов Грибановского муниципального района  от 10.03.2017 № 372 «О принятии муниципальным образованием Грибановский муниципальный район части полномочий Грибановского   городского поселения Грибановского муниципального района по осуществлению земельного контроля за использованием земель поселения» администрация Грибановского муниципального района заключила с администрацией Грибановского городского поселения соглашение о передаче полномочий по осуществлению земельного контроля за использованием земель поселения. </w:t>
      </w:r>
    </w:p>
    <w:p w14:paraId="0A1BDC27" w14:textId="11026609" w:rsidR="000E6AF7" w:rsidRDefault="000E6AF7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проведение контрольных мероприятий было ограничено. Действия должностных лиц в рамках осуществления  муниципального земельного контроля были направлены на проведение профилактических мероприятий.</w:t>
      </w:r>
    </w:p>
    <w:p w14:paraId="241118B9" w14:textId="08B77499" w:rsidR="00883B85" w:rsidRDefault="00883B85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Положением о муниципальном контроле на территории Грибановского муниципального района установлены следующие виды профилактических мероприятий:</w:t>
      </w:r>
    </w:p>
    <w:p w14:paraId="7E9D201F" w14:textId="610C0084" w:rsidR="00883B85" w:rsidRDefault="00883B85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информирование;</w:t>
      </w:r>
    </w:p>
    <w:p w14:paraId="247CA65D" w14:textId="5528E9DD" w:rsidR="00883B85" w:rsidRDefault="00883B85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обобщение правоприменительной практики;</w:t>
      </w:r>
    </w:p>
    <w:p w14:paraId="1DA09F13" w14:textId="69110336" w:rsidR="00883B85" w:rsidRDefault="00883B85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318F">
        <w:rPr>
          <w:sz w:val="26"/>
          <w:szCs w:val="26"/>
        </w:rPr>
        <w:t>объявление предостережений;</w:t>
      </w:r>
    </w:p>
    <w:p w14:paraId="4CB5115F" w14:textId="6D94E0E9" w:rsidR="00D6318F" w:rsidRDefault="00D6318F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консультирование;</w:t>
      </w:r>
    </w:p>
    <w:p w14:paraId="0385481E" w14:textId="5471E593" w:rsidR="00D6318F" w:rsidRDefault="00D6318F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профилактический визит</w:t>
      </w:r>
    </w:p>
    <w:p w14:paraId="2D538C58" w14:textId="7166B5DB" w:rsidR="00D6318F" w:rsidRDefault="00D6318F" w:rsidP="00D6318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Профилактические мероприятия осуществляются в целях соблюдения обязательных требований контролируемыми лицами, устранения условий, причин и факторов, способных привести к их нарушениям и причинению вреда (ущерба) охраняемым законом ценностям.</w:t>
      </w:r>
    </w:p>
    <w:p w14:paraId="24E0810B" w14:textId="46FA37F8" w:rsidR="00D6318F" w:rsidRDefault="00D6318F" w:rsidP="00010B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2022 в рамках осуществления муниципального земельного контроля было проведено 4 ин</w:t>
      </w:r>
      <w:r w:rsidR="00734C52">
        <w:rPr>
          <w:sz w:val="26"/>
          <w:szCs w:val="26"/>
        </w:rPr>
        <w:t>формирования контролируемых и других заинтересованных лиц и 12 консультирований по вопросам соблюдения обязательных требований.</w:t>
      </w:r>
    </w:p>
    <w:p w14:paraId="3179962E" w14:textId="04A9C9B4" w:rsidR="00886888" w:rsidRDefault="007B56FC" w:rsidP="004215B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B4A5B">
        <w:rPr>
          <w:sz w:val="26"/>
          <w:szCs w:val="26"/>
        </w:rPr>
        <w:t>Случаи пр</w:t>
      </w:r>
      <w:r w:rsidR="00763AAA">
        <w:rPr>
          <w:sz w:val="26"/>
          <w:szCs w:val="26"/>
        </w:rPr>
        <w:t>ичинения пользователями земельных участков</w:t>
      </w:r>
      <w:r w:rsidRPr="002B4A5B">
        <w:rPr>
          <w:sz w:val="26"/>
          <w:szCs w:val="26"/>
        </w:rPr>
        <w:t xml:space="preserve">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</w:t>
      </w:r>
      <w:r w:rsidRPr="002B4A5B">
        <w:rPr>
          <w:sz w:val="26"/>
          <w:szCs w:val="26"/>
        </w:rPr>
        <w:lastRenderedPageBreak/>
        <w:t>культурного наследия (памятникам истории и культуры)</w:t>
      </w:r>
      <w:r>
        <w:rPr>
          <w:sz w:val="26"/>
          <w:szCs w:val="26"/>
        </w:rPr>
        <w:t>,</w:t>
      </w:r>
      <w:r w:rsidRPr="002B4A5B">
        <w:rPr>
          <w:sz w:val="26"/>
          <w:szCs w:val="26"/>
        </w:rPr>
        <w:t xml:space="preserve"> народов Российской Федерации, имуществу физических и юридических лиц, безопасност</w:t>
      </w:r>
      <w:r>
        <w:rPr>
          <w:sz w:val="26"/>
          <w:szCs w:val="26"/>
        </w:rPr>
        <w:t>и государства, а также</w:t>
      </w:r>
      <w:r w:rsidRPr="002B4A5B">
        <w:rPr>
          <w:sz w:val="26"/>
          <w:szCs w:val="26"/>
        </w:rPr>
        <w:t xml:space="preserve"> возникновения чрезвычайных ситуаций природного и техногенного характера</w:t>
      </w:r>
      <w:r>
        <w:rPr>
          <w:sz w:val="26"/>
          <w:szCs w:val="26"/>
        </w:rPr>
        <w:t xml:space="preserve">, </w:t>
      </w:r>
      <w:r w:rsidRPr="002B4A5B">
        <w:rPr>
          <w:sz w:val="26"/>
          <w:szCs w:val="26"/>
        </w:rPr>
        <w:t xml:space="preserve"> отсутствуют.</w:t>
      </w:r>
    </w:p>
    <w:p w14:paraId="71CF30B4" w14:textId="3CA66B53" w:rsidR="007B78DA" w:rsidRDefault="00734C52" w:rsidP="004215B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34C52">
        <w:rPr>
          <w:sz w:val="26"/>
          <w:szCs w:val="26"/>
        </w:rPr>
        <w:t xml:space="preserve">По результатам </w:t>
      </w:r>
      <w:r w:rsidR="007B78DA">
        <w:rPr>
          <w:sz w:val="26"/>
          <w:szCs w:val="26"/>
        </w:rPr>
        <w:t>профилактических</w:t>
      </w:r>
      <w:r w:rsidRPr="00734C52">
        <w:rPr>
          <w:sz w:val="26"/>
          <w:szCs w:val="26"/>
        </w:rPr>
        <w:t xml:space="preserve"> мероприятий выявлены следующие</w:t>
      </w:r>
      <w:r>
        <w:rPr>
          <w:sz w:val="26"/>
          <w:szCs w:val="26"/>
        </w:rPr>
        <w:t xml:space="preserve"> </w:t>
      </w:r>
      <w:r w:rsidRPr="00734C52">
        <w:rPr>
          <w:sz w:val="26"/>
          <w:szCs w:val="26"/>
        </w:rPr>
        <w:t xml:space="preserve">часто встречающиеся </w:t>
      </w:r>
      <w:r w:rsidR="007B78DA">
        <w:rPr>
          <w:sz w:val="26"/>
          <w:szCs w:val="26"/>
        </w:rPr>
        <w:t xml:space="preserve">вопросы о </w:t>
      </w:r>
      <w:r w:rsidRPr="00734C52">
        <w:rPr>
          <w:sz w:val="26"/>
          <w:szCs w:val="26"/>
        </w:rPr>
        <w:t>нарушени</w:t>
      </w:r>
      <w:r w:rsidR="007B78DA">
        <w:rPr>
          <w:sz w:val="26"/>
          <w:szCs w:val="26"/>
        </w:rPr>
        <w:t>ях</w:t>
      </w:r>
      <w:r w:rsidRPr="00734C52">
        <w:rPr>
          <w:sz w:val="26"/>
          <w:szCs w:val="26"/>
        </w:rPr>
        <w:t xml:space="preserve"> контролируемыми лицами обязательных</w:t>
      </w:r>
      <w:r w:rsidR="007B78DA">
        <w:rPr>
          <w:sz w:val="26"/>
          <w:szCs w:val="26"/>
        </w:rPr>
        <w:t xml:space="preserve"> </w:t>
      </w:r>
      <w:r w:rsidRPr="00734C52">
        <w:rPr>
          <w:sz w:val="26"/>
          <w:szCs w:val="26"/>
        </w:rPr>
        <w:t>требований:</w:t>
      </w:r>
    </w:p>
    <w:p w14:paraId="00487CE9" w14:textId="77777777" w:rsidR="007B78DA" w:rsidRDefault="007B78DA" w:rsidP="004215B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- </w:t>
      </w:r>
      <w:r>
        <w:rPr>
          <w:color w:val="000000"/>
          <w:sz w:val="27"/>
          <w:szCs w:val="27"/>
        </w:rPr>
        <w:t>несоответствие площади используемого контролируемым лицом участка площади земельного участка, сведения о которой содержатся в ЕГРН;</w:t>
      </w:r>
    </w:p>
    <w:p w14:paraId="61045967" w14:textId="5C497951" w:rsidR="007B78DA" w:rsidRDefault="007B78DA" w:rsidP="004215B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отсутствие в ЕГРН сведений о правах на используемый контролируемым лицом земельный участок;</w:t>
      </w:r>
    </w:p>
    <w:p w14:paraId="6BA48AEB" w14:textId="0243A815" w:rsidR="007B78DA" w:rsidRPr="007B78DA" w:rsidRDefault="007B78DA" w:rsidP="004215B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   </w:t>
      </w:r>
      <w:r w:rsidRPr="007B78DA">
        <w:rPr>
          <w:color w:val="000000"/>
          <w:sz w:val="27"/>
          <w:szCs w:val="27"/>
        </w:rPr>
        <w:t xml:space="preserve">-  </w:t>
      </w:r>
      <w:r>
        <w:rPr>
          <w:color w:val="000000"/>
          <w:sz w:val="27"/>
          <w:szCs w:val="27"/>
        </w:rPr>
        <w:t>несоответствие использования контролируемым лицом земельного участка целевому назначению;</w:t>
      </w:r>
    </w:p>
    <w:p w14:paraId="3608150D" w14:textId="11AC3CCF" w:rsidR="007B78DA" w:rsidRPr="007B78DA" w:rsidRDefault="007B78DA" w:rsidP="004215B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7B78DA">
        <w:rPr>
          <w:color w:val="000000"/>
          <w:sz w:val="27"/>
          <w:szCs w:val="27"/>
        </w:rPr>
        <w:t xml:space="preserve">    - </w:t>
      </w:r>
      <w:r>
        <w:rPr>
          <w:color w:val="000000"/>
          <w:sz w:val="27"/>
          <w:szCs w:val="27"/>
        </w:rPr>
        <w:t>неиспользование контролируемым лицом земельного участка.</w:t>
      </w:r>
    </w:p>
    <w:p w14:paraId="43C93EF3" w14:textId="1635B915" w:rsidR="00734C52" w:rsidRPr="00734C52" w:rsidRDefault="004215BF" w:rsidP="004215B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   </w:t>
      </w:r>
      <w:r w:rsidR="00734C52" w:rsidRPr="00734C52">
        <w:rPr>
          <w:sz w:val="26"/>
          <w:szCs w:val="26"/>
        </w:rPr>
        <w:t>В случае, если не проведена процедура межевания границ земельного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участка, не определено местоположение границ земельного участка, и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площадь не уточнена, участок становится объектом спора с «соседними»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хозяйствующими субъектами, возможен также самовольный захват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земельного участка или его части, что впоследствии может привести к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нарушению имущественных прав пользователя земельного участка,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собственника земельного участка, органа местного самоуправления, субъекта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Российской Федерации.</w:t>
      </w:r>
    </w:p>
    <w:p w14:paraId="6625F0C5" w14:textId="6FCBD9EB" w:rsidR="00734C52" w:rsidRDefault="004215BF" w:rsidP="004215B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34C52" w:rsidRPr="00734C52">
        <w:rPr>
          <w:sz w:val="26"/>
          <w:szCs w:val="26"/>
        </w:rPr>
        <w:t>Использование земель не по целевому назначению, без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соблюдения установленных для каждой категории режимов использования,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законодатель понимает изменение режима земель, результатов отводов и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предоставления земельных участков; осуществление непредусмотренных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видов деятельности, совершение действий, направленных на использование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земельного участка без соблюдения установленного для него режима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эксплуатации, сознательного изменения его целевого назначения (ст. 8.8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Кодекса об административных правонарушений Российской Федерации).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Земельный участок может быть изъят у собственника, если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использование участка осуществляется с нарушением требований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законодательства Российской Федерации, в частности, если участок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используется не по целевому назначению, или его использование приводит к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существенному снижению плодородия земель сельскохозяйственного</w:t>
      </w:r>
      <w:r>
        <w:rPr>
          <w:sz w:val="26"/>
          <w:szCs w:val="26"/>
        </w:rPr>
        <w:t xml:space="preserve"> </w:t>
      </w:r>
      <w:r w:rsidR="00734C52" w:rsidRPr="00734C52">
        <w:rPr>
          <w:sz w:val="26"/>
          <w:szCs w:val="26"/>
        </w:rPr>
        <w:t>назначения, либо причинению вреда окружающей среде</w:t>
      </w:r>
      <w:r>
        <w:rPr>
          <w:sz w:val="26"/>
          <w:szCs w:val="26"/>
        </w:rPr>
        <w:t>.</w:t>
      </w:r>
    </w:p>
    <w:p w14:paraId="7142E819" w14:textId="77777777" w:rsidR="00404177" w:rsidRPr="007B56FC" w:rsidRDefault="00404177" w:rsidP="004215BF">
      <w:pPr>
        <w:spacing w:line="276" w:lineRule="auto"/>
        <w:rPr>
          <w:sz w:val="32"/>
          <w:szCs w:val="32"/>
        </w:rPr>
      </w:pPr>
    </w:p>
    <w:sectPr w:rsidR="00404177" w:rsidRPr="007B56FC" w:rsidSect="008868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0E83" w14:textId="77777777" w:rsidR="00CF3615" w:rsidRDefault="00CF3615" w:rsidP="00404177">
      <w:r>
        <w:separator/>
      </w:r>
    </w:p>
  </w:endnote>
  <w:endnote w:type="continuationSeparator" w:id="0">
    <w:p w14:paraId="5460B219" w14:textId="77777777" w:rsidR="00CF3615" w:rsidRDefault="00CF361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A71E" w14:textId="77777777" w:rsidR="00CF3615" w:rsidRDefault="00CF3615" w:rsidP="00404177">
      <w:r>
        <w:separator/>
      </w:r>
    </w:p>
  </w:footnote>
  <w:footnote w:type="continuationSeparator" w:id="0">
    <w:p w14:paraId="50C7A91D" w14:textId="77777777" w:rsidR="00CF3615" w:rsidRDefault="00CF361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10F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6E0"/>
    <w:multiLevelType w:val="multilevel"/>
    <w:tmpl w:val="75D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57073"/>
    <w:multiLevelType w:val="multilevel"/>
    <w:tmpl w:val="8070D4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BEF527B"/>
    <w:multiLevelType w:val="multilevel"/>
    <w:tmpl w:val="7A404A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84392379">
    <w:abstractNumId w:val="2"/>
  </w:num>
  <w:num w:numId="2" w16cid:durableId="1154569853">
    <w:abstractNumId w:val="1"/>
  </w:num>
  <w:num w:numId="3" w16cid:durableId="197921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078C7"/>
    <w:rsid w:val="00010BA0"/>
    <w:rsid w:val="00010F2E"/>
    <w:rsid w:val="00065FAF"/>
    <w:rsid w:val="0007482F"/>
    <w:rsid w:val="00077BB8"/>
    <w:rsid w:val="000A44B8"/>
    <w:rsid w:val="000C11E2"/>
    <w:rsid w:val="000E4DC2"/>
    <w:rsid w:val="000E6AF7"/>
    <w:rsid w:val="000F1865"/>
    <w:rsid w:val="001245EF"/>
    <w:rsid w:val="00140461"/>
    <w:rsid w:val="00163347"/>
    <w:rsid w:val="001B286C"/>
    <w:rsid w:val="001E2373"/>
    <w:rsid w:val="001F5D69"/>
    <w:rsid w:val="002132C5"/>
    <w:rsid w:val="002204D2"/>
    <w:rsid w:val="00251383"/>
    <w:rsid w:val="00251B4B"/>
    <w:rsid w:val="00261709"/>
    <w:rsid w:val="00290ED1"/>
    <w:rsid w:val="0029789F"/>
    <w:rsid w:val="002A41F0"/>
    <w:rsid w:val="002A72E6"/>
    <w:rsid w:val="002D4948"/>
    <w:rsid w:val="002F3BC2"/>
    <w:rsid w:val="002F7F5D"/>
    <w:rsid w:val="00337DA9"/>
    <w:rsid w:val="003B2D6B"/>
    <w:rsid w:val="003D2167"/>
    <w:rsid w:val="00404177"/>
    <w:rsid w:val="0042029C"/>
    <w:rsid w:val="004215BF"/>
    <w:rsid w:val="00444F58"/>
    <w:rsid w:val="004765D1"/>
    <w:rsid w:val="00481D72"/>
    <w:rsid w:val="00501F60"/>
    <w:rsid w:val="00506664"/>
    <w:rsid w:val="00525839"/>
    <w:rsid w:val="005542D8"/>
    <w:rsid w:val="005A0FA6"/>
    <w:rsid w:val="005A1F26"/>
    <w:rsid w:val="005B572D"/>
    <w:rsid w:val="005B5D4B"/>
    <w:rsid w:val="005D788C"/>
    <w:rsid w:val="005E0EDD"/>
    <w:rsid w:val="005F73D9"/>
    <w:rsid w:val="00600032"/>
    <w:rsid w:val="006205EA"/>
    <w:rsid w:val="006961EB"/>
    <w:rsid w:val="006A330E"/>
    <w:rsid w:val="006B44BB"/>
    <w:rsid w:val="00722841"/>
    <w:rsid w:val="00734C52"/>
    <w:rsid w:val="00755FAF"/>
    <w:rsid w:val="007571E1"/>
    <w:rsid w:val="00763AAA"/>
    <w:rsid w:val="007B0EC9"/>
    <w:rsid w:val="007B56FC"/>
    <w:rsid w:val="007B78DA"/>
    <w:rsid w:val="007E40BE"/>
    <w:rsid w:val="00807127"/>
    <w:rsid w:val="0083213D"/>
    <w:rsid w:val="00843529"/>
    <w:rsid w:val="00865DCF"/>
    <w:rsid w:val="00883B85"/>
    <w:rsid w:val="00886888"/>
    <w:rsid w:val="008A0EF2"/>
    <w:rsid w:val="008B2058"/>
    <w:rsid w:val="008E7D6B"/>
    <w:rsid w:val="008F2CFB"/>
    <w:rsid w:val="00907FAF"/>
    <w:rsid w:val="009158A7"/>
    <w:rsid w:val="00930E0B"/>
    <w:rsid w:val="009A7E49"/>
    <w:rsid w:val="009F0336"/>
    <w:rsid w:val="009F1A4A"/>
    <w:rsid w:val="00A35D20"/>
    <w:rsid w:val="00A5521D"/>
    <w:rsid w:val="00A6696F"/>
    <w:rsid w:val="00A72574"/>
    <w:rsid w:val="00A72993"/>
    <w:rsid w:val="00AA7EC9"/>
    <w:rsid w:val="00AD4D64"/>
    <w:rsid w:val="00AD7EC4"/>
    <w:rsid w:val="00AE7C96"/>
    <w:rsid w:val="00B37D8E"/>
    <w:rsid w:val="00B50D21"/>
    <w:rsid w:val="00B628C6"/>
    <w:rsid w:val="00B87FE6"/>
    <w:rsid w:val="00BE1F0D"/>
    <w:rsid w:val="00C045D9"/>
    <w:rsid w:val="00C04EEA"/>
    <w:rsid w:val="00C2780D"/>
    <w:rsid w:val="00C65EDF"/>
    <w:rsid w:val="00C77F01"/>
    <w:rsid w:val="00CA5220"/>
    <w:rsid w:val="00CD6E5D"/>
    <w:rsid w:val="00CE5FA6"/>
    <w:rsid w:val="00CF3615"/>
    <w:rsid w:val="00D3547E"/>
    <w:rsid w:val="00D524F4"/>
    <w:rsid w:val="00D6318F"/>
    <w:rsid w:val="00D77783"/>
    <w:rsid w:val="00D8220B"/>
    <w:rsid w:val="00D86AAB"/>
    <w:rsid w:val="00D95584"/>
    <w:rsid w:val="00DA0BF9"/>
    <w:rsid w:val="00DA3ABB"/>
    <w:rsid w:val="00DB5BF2"/>
    <w:rsid w:val="00DD671F"/>
    <w:rsid w:val="00DF1260"/>
    <w:rsid w:val="00DF392D"/>
    <w:rsid w:val="00DF5FD8"/>
    <w:rsid w:val="00E058A2"/>
    <w:rsid w:val="00E14580"/>
    <w:rsid w:val="00E32FE3"/>
    <w:rsid w:val="00E56CA0"/>
    <w:rsid w:val="00E823FF"/>
    <w:rsid w:val="00EC7123"/>
    <w:rsid w:val="00EF3A67"/>
    <w:rsid w:val="00F0731E"/>
    <w:rsid w:val="00F31C3C"/>
    <w:rsid w:val="00F42F1B"/>
    <w:rsid w:val="00F715CA"/>
    <w:rsid w:val="00F8453C"/>
    <w:rsid w:val="00F96FC2"/>
    <w:rsid w:val="00FB1ECB"/>
    <w:rsid w:val="00FC2E4F"/>
    <w:rsid w:val="00FD1E9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0F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C65EDF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C65EDF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61709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261709"/>
  </w:style>
  <w:style w:type="paragraph" w:customStyle="1" w:styleId="ConsPlusNormal">
    <w:name w:val="ConsPlusNormal"/>
    <w:rsid w:val="00DA3A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DA3ABB"/>
    <w:pPr>
      <w:ind w:left="720"/>
      <w:contextualSpacing/>
    </w:pPr>
  </w:style>
  <w:style w:type="character" w:customStyle="1" w:styleId="FontStyle15">
    <w:name w:val="Font Style15"/>
    <w:basedOn w:val="a0"/>
    <w:rsid w:val="007B0E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2017-01-11T13:04:00Z</dcterms:created>
  <dcterms:modified xsi:type="dcterms:W3CDTF">2023-01-26T08:40:00Z</dcterms:modified>
</cp:coreProperties>
</file>