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7FF"/>
  <w:body>
    <w:p w:rsidR="008914F0" w:rsidRPr="0034427E" w:rsidRDefault="00DF680A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color w:val="0000FF"/>
          <w:sz w:val="56"/>
          <w:szCs w:val="56"/>
          <w:u w:val="single"/>
        </w:rPr>
      </w:pPr>
      <w:r w:rsidRPr="0034427E">
        <w:rPr>
          <w:rFonts w:asciiTheme="majorHAnsi" w:hAnsiTheme="majorHAnsi"/>
          <w:b/>
          <w:i/>
          <w:color w:val="0000FF"/>
          <w:sz w:val="56"/>
          <w:szCs w:val="56"/>
          <w:u w:val="single"/>
        </w:rPr>
        <w:t xml:space="preserve">Перечень государственных услуг ПФР, оказываемых </w:t>
      </w:r>
      <w:r w:rsidR="008914F0" w:rsidRPr="0034427E">
        <w:rPr>
          <w:rFonts w:asciiTheme="majorHAnsi" w:hAnsiTheme="majorHAnsi"/>
          <w:b/>
          <w:i/>
          <w:color w:val="0000FF"/>
          <w:sz w:val="56"/>
          <w:szCs w:val="56"/>
          <w:u w:val="single"/>
        </w:rPr>
        <w:t>в МФЦ</w:t>
      </w:r>
    </w:p>
    <w:p w:rsidR="00DF680A" w:rsidRPr="00DF680A" w:rsidRDefault="00DF680A" w:rsidP="00D63EA0">
      <w:pPr>
        <w:spacing w:after="0" w:line="240" w:lineRule="auto"/>
        <w:ind w:right="-285" w:hanging="426"/>
        <w:jc w:val="center"/>
        <w:rPr>
          <w:rFonts w:asciiTheme="majorHAnsi" w:hAnsiTheme="majorHAnsi"/>
          <w:b/>
          <w:i/>
          <w:sz w:val="14"/>
          <w:szCs w:val="14"/>
          <w:u w:val="single"/>
        </w:rPr>
      </w:pP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1. Выдача государственного сертификата на материнский (семейный) капитал.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2. Рассмотрение заявления о распоряжении средствами (частью средств) материнского (семейного) капитала.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3. Установление ежемесячной денежной выплаты отдельным категориям граждан в Российской Федерации.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4. Прием, рассмотрение заявлений (уведомления) застрахованных лиц в целях реализации ими прав при формировании и инвестировании средств пенсионных накоплений и принятие решений по ним.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5. Предоставление компенсации расходов на оплату стоимости проезда к месту отдыха на территории Российской Федерации и обратно пенсионерам, являющимся получателями страховых пенсий по старости и инвалидности и проживающим в районах Крайнего Севера и приравненных к ним местностях.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39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6. Прием от граждан анкет в целях регистрации в системе обязательного пенсионного страхования, в том числе прием от застрахованных лиц заявлений об обмене или о выдаче дубликата страхового свидетельства</w:t>
      </w:r>
      <w:r w:rsidR="004C7AAF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(с </w:t>
      </w:r>
      <w:r w:rsidR="00484A57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01.04.2021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7. Установление страховых пенсий, накопительной пенсии и пенсий по государственному пенсионному обеспечению.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8. Выплата страховых пенсий, накопительной пенсии и пенсий по государственному пенсионному обеспечению.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9. Установление федеральной социальной доплаты к пенсии.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10. Информирование застрахованных лиц о состоянии их индивидуальных лицевых счетов в системе обязательного пенсионного страхования согласно Федеральным законам «Об индивидуальном (персонифицированном) учете в системе обязательного пенсионного страхования» и «Об инвестировании средств для финансирования накопительной пенсии в Российской Федерации»</w:t>
      </w:r>
      <w:r w:rsidR="004C7AAF">
        <w:rPr>
          <w:rFonts w:ascii="Times New Roman" w:hAnsi="Times New Roman"/>
          <w:color w:val="002060"/>
          <w:sz w:val="25"/>
          <w:szCs w:val="25"/>
          <w:lang w:eastAsia="ru-RU"/>
        </w:rPr>
        <w:t xml:space="preserve"> (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с </w:t>
      </w:r>
      <w:r w:rsidR="00484A57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01.04.2021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.</w:t>
      </w:r>
    </w:p>
    <w:p w:rsidR="002E111C" w:rsidRPr="0034427E" w:rsidRDefault="002E111C" w:rsidP="002E111C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color w:val="002060"/>
          <w:sz w:val="25"/>
          <w:szCs w:val="25"/>
          <w:lang w:eastAsia="ru-RU"/>
        </w:rPr>
      </w:pPr>
      <w:r w:rsidRPr="0034427E">
        <w:rPr>
          <w:rFonts w:ascii="Times New Roman" w:hAnsi="Times New Roman"/>
          <w:color w:val="002060"/>
          <w:sz w:val="25"/>
          <w:szCs w:val="25"/>
          <w:lang w:eastAsia="ru-RU"/>
        </w:rPr>
        <w:t>11. Информирование граждан о предоставлении государственной социальной помощи в виде набора социальных услуг.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12. Выдача гражданам справок о размере пенсий (иных выплат)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(с </w:t>
      </w:r>
      <w:r w:rsidR="00484A57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01.04.2021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 года – в филиалах МФЦ, за исключением лиц, осуществляющих уход)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13. Информирование граждан об отнесении к категории граждан предпенсионного возраста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F756C4">
        <w:rPr>
          <w:rFonts w:ascii="Times New Roman" w:hAnsi="Times New Roman"/>
          <w:color w:val="002060"/>
          <w:sz w:val="25"/>
          <w:szCs w:val="25"/>
        </w:rPr>
        <w:t xml:space="preserve">            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(с </w:t>
      </w:r>
      <w:r w:rsidR="00484A57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01.04.2021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Pr="0034427E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14. Предоставление сведений о трудовой деятельности зарегистрированного лица, содержащихся в его индивидуальном лицевом счете</w:t>
      </w:r>
      <w:r w:rsidR="004C7AAF">
        <w:rPr>
          <w:rFonts w:ascii="Times New Roman" w:hAnsi="Times New Roman"/>
          <w:color w:val="002060"/>
          <w:sz w:val="25"/>
          <w:szCs w:val="25"/>
        </w:rPr>
        <w:t xml:space="preserve"> 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(с </w:t>
      </w:r>
      <w:r w:rsidR="00484A57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>01.04.2021</w:t>
      </w:r>
      <w:r w:rsidR="004C7AAF" w:rsidRPr="00F756C4">
        <w:rPr>
          <w:rFonts w:ascii="Times New Roman" w:hAnsi="Times New Roman"/>
          <w:i/>
          <w:color w:val="002060"/>
          <w:sz w:val="25"/>
          <w:szCs w:val="25"/>
          <w:u w:val="single"/>
          <w:lang w:eastAsia="ru-RU"/>
        </w:rPr>
        <w:t xml:space="preserve"> года – в филиалах МФЦ)</w:t>
      </w:r>
      <w:r w:rsidRPr="0034427E">
        <w:rPr>
          <w:rFonts w:ascii="Times New Roman" w:hAnsi="Times New Roman"/>
          <w:color w:val="002060"/>
          <w:sz w:val="25"/>
          <w:szCs w:val="25"/>
        </w:rPr>
        <w:t>.</w:t>
      </w:r>
    </w:p>
    <w:p w:rsidR="002E111C" w:rsidRDefault="002E111C" w:rsidP="002E111C">
      <w:pPr>
        <w:spacing w:after="0"/>
        <w:ind w:firstLine="567"/>
        <w:jc w:val="both"/>
        <w:rPr>
          <w:rFonts w:ascii="Times New Roman" w:hAnsi="Times New Roman"/>
          <w:color w:val="002060"/>
          <w:sz w:val="25"/>
          <w:szCs w:val="25"/>
        </w:rPr>
      </w:pPr>
      <w:r w:rsidRPr="0034427E">
        <w:rPr>
          <w:rFonts w:ascii="Times New Roman" w:hAnsi="Times New Roman"/>
          <w:color w:val="002060"/>
          <w:sz w:val="25"/>
          <w:szCs w:val="25"/>
        </w:rPr>
        <w:t>15. Прием заявлений о внесении сведений о транспортном средстве, управляемом инвалидом, или транспортном средстве, перевозящем инвалида и (или) ребенка-инвалида, в федеральную государственную информационную систему «Федеральный реестр инвалидов».</w:t>
      </w:r>
      <w:bookmarkStart w:id="0" w:name="_GoBack"/>
      <w:bookmarkEnd w:id="0"/>
    </w:p>
    <w:p w:rsidR="009D3032" w:rsidRPr="0034427E" w:rsidRDefault="008914F0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u w:val="single"/>
          <w:lang w:eastAsia="ru-RU"/>
        </w:rPr>
      </w:pPr>
      <w:r>
        <w:rPr>
          <w:rFonts w:asciiTheme="majorHAnsi" w:hAnsiTheme="majorHAnsi"/>
          <w:b/>
          <w:i/>
          <w:color w:val="0000FF"/>
          <w:sz w:val="48"/>
          <w:szCs w:val="48"/>
        </w:rPr>
        <w:t xml:space="preserve">    </w:t>
      </w:r>
      <w:r w:rsidR="002E111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Адрес ближайшего ц</w:t>
      </w:r>
      <w:r w:rsidR="00C426C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ентр</w:t>
      </w:r>
      <w:r w:rsidR="002E111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а</w:t>
      </w:r>
      <w:r w:rsidR="00C426CC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«Мои Документы»</w:t>
      </w:r>
      <w:r w:rsidR="009D3032" w:rsidRPr="0034427E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: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Воронежская область, </w:t>
      </w:r>
      <w:proofErr w:type="spellStart"/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п.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г.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т.Грибановский</w:t>
      </w:r>
      <w:proofErr w:type="spellEnd"/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, ул. 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Мебельная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д.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3</w:t>
      </w:r>
      <w:proofErr w:type="gramStart"/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б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,   </w:t>
      </w:r>
      <w:proofErr w:type="gramEnd"/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  телефон 8(473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48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) 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3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37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</w:t>
      </w:r>
      <w:r w:rsidR="00E76D30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>68</w:t>
      </w:r>
      <w:r w:rsidR="005A1083">
        <w:rPr>
          <w:rFonts w:asciiTheme="majorHAnsi" w:eastAsia="Times New Roman" w:hAnsiTheme="majorHAnsi" w:cs="Arial"/>
          <w:b/>
          <w:bCs/>
          <w:color w:val="660066"/>
          <w:spacing w:val="9"/>
          <w:kern w:val="36"/>
          <w:sz w:val="36"/>
          <w:szCs w:val="36"/>
          <w:lang w:eastAsia="ru-RU"/>
        </w:rPr>
        <w:t xml:space="preserve"> </w:t>
      </w:r>
    </w:p>
    <w:p w:rsidR="00D8336A" w:rsidRPr="009D3032" w:rsidRDefault="00D8336A" w:rsidP="008914F0">
      <w:pPr>
        <w:spacing w:after="0" w:line="240" w:lineRule="auto"/>
        <w:ind w:hanging="426"/>
        <w:jc w:val="both"/>
        <w:rPr>
          <w:rFonts w:asciiTheme="majorHAnsi" w:eastAsia="Times New Roman" w:hAnsiTheme="majorHAnsi" w:cs="Arial"/>
          <w:b/>
          <w:bCs/>
          <w:color w:val="501B09"/>
          <w:spacing w:val="9"/>
          <w:kern w:val="36"/>
          <w:sz w:val="4"/>
          <w:szCs w:val="4"/>
          <w:lang w:eastAsia="ru-RU"/>
        </w:rPr>
      </w:pPr>
    </w:p>
    <w:p w:rsidR="00C426CC" w:rsidRPr="0034427E" w:rsidRDefault="009D3032" w:rsidP="008914F0">
      <w:pPr>
        <w:shd w:val="clear" w:color="auto" w:fill="FFFFFF"/>
        <w:spacing w:after="0" w:line="240" w:lineRule="auto"/>
        <w:jc w:val="both"/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</w:pP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Вы можете з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апланировать </w:t>
      </w:r>
      <w:r w:rsidR="002B2799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свой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визит любым удобным способом - на сайте </w:t>
      </w:r>
      <w:hyperlink r:id="rId7" w:history="1">
        <w:r w:rsidR="00C426CC" w:rsidRPr="0034427E">
          <w:rPr>
            <w:rFonts w:asciiTheme="majorHAnsi" w:eastAsia="Times New Roman" w:hAnsiTheme="majorHAnsi" w:cs="Arial"/>
            <w:i/>
            <w:color w:val="660066"/>
            <w:spacing w:val="9"/>
            <w:sz w:val="28"/>
            <w:szCs w:val="28"/>
            <w:u w:val="single"/>
            <w:lang w:eastAsia="ru-RU"/>
          </w:rPr>
          <w:t>mydocuments36.ru</w:t>
        </w:r>
      </w:hyperlink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, с помощью мобильного приложения </w:t>
      </w:r>
      <w:r w:rsidR="00D8336A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«Мои Документы. Онлайн»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,</w:t>
      </w: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в центре телефонного обслуживания по номеру</w:t>
      </w:r>
      <w:r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D669D9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 xml:space="preserve"> </w:t>
      </w:r>
      <w:r w:rsidR="00C426CC" w:rsidRPr="0034427E">
        <w:rPr>
          <w:rFonts w:asciiTheme="majorHAnsi" w:eastAsia="Times New Roman" w:hAnsiTheme="majorHAnsi" w:cs="Arial"/>
          <w:i/>
          <w:color w:val="660066"/>
          <w:spacing w:val="9"/>
          <w:sz w:val="28"/>
          <w:szCs w:val="28"/>
          <w:lang w:eastAsia="ru-RU"/>
        </w:rPr>
        <w:t>+7 (473) 226-99-99.</w:t>
      </w:r>
    </w:p>
    <w:sectPr w:rsidR="00C426CC" w:rsidRPr="0034427E" w:rsidSect="00E30BD2">
      <w:pgSz w:w="11906" w:h="16838"/>
      <w:pgMar w:top="397" w:right="567" w:bottom="284" w:left="567" w:header="709" w:footer="709" w:gutter="0"/>
      <w:pgBorders w:offsetFrom="page">
        <w:top w:val="single" w:sz="12" w:space="24" w:color="0000FF"/>
        <w:left w:val="single" w:sz="12" w:space="24" w:color="0000FF"/>
        <w:bottom w:val="single" w:sz="12" w:space="24" w:color="0000FF"/>
        <w:right w:val="single" w:sz="12" w:space="24" w:color="0000FF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453F0" w:rsidRDefault="000453F0" w:rsidP="00D63EA0">
      <w:pPr>
        <w:spacing w:after="0" w:line="240" w:lineRule="auto"/>
      </w:pPr>
      <w:r>
        <w:separator/>
      </w:r>
    </w:p>
  </w:endnote>
  <w:endnote w:type="continuationSeparator" w:id="0">
    <w:p w:rsidR="000453F0" w:rsidRDefault="000453F0" w:rsidP="00D63E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453F0" w:rsidRDefault="000453F0" w:rsidP="00D63EA0">
      <w:pPr>
        <w:spacing w:after="0" w:line="240" w:lineRule="auto"/>
      </w:pPr>
      <w:r>
        <w:separator/>
      </w:r>
    </w:p>
  </w:footnote>
  <w:footnote w:type="continuationSeparator" w:id="0">
    <w:p w:rsidR="000453F0" w:rsidRDefault="000453F0" w:rsidP="00D63E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A35B67"/>
    <w:multiLevelType w:val="multilevel"/>
    <w:tmpl w:val="A516B7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EE57C79"/>
    <w:multiLevelType w:val="multilevel"/>
    <w:tmpl w:val="1ABAD8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proofState w:spelling="clean" w:grammar="clean"/>
  <w:defaultTabStop w:val="708"/>
  <w:hyphenationZone w:val="357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D1E59"/>
    <w:rsid w:val="0001064B"/>
    <w:rsid w:val="000308DF"/>
    <w:rsid w:val="000453F0"/>
    <w:rsid w:val="000643AA"/>
    <w:rsid w:val="000974E5"/>
    <w:rsid w:val="000B659C"/>
    <w:rsid w:val="000D1E59"/>
    <w:rsid w:val="001345E1"/>
    <w:rsid w:val="00155624"/>
    <w:rsid w:val="0016034C"/>
    <w:rsid w:val="001C419E"/>
    <w:rsid w:val="00263AE3"/>
    <w:rsid w:val="0027007F"/>
    <w:rsid w:val="002A7D25"/>
    <w:rsid w:val="002B2799"/>
    <w:rsid w:val="002D13F7"/>
    <w:rsid w:val="002E111C"/>
    <w:rsid w:val="002F3EDA"/>
    <w:rsid w:val="0034427E"/>
    <w:rsid w:val="003E29CA"/>
    <w:rsid w:val="0043328F"/>
    <w:rsid w:val="00484A57"/>
    <w:rsid w:val="004B623E"/>
    <w:rsid w:val="004C7AAF"/>
    <w:rsid w:val="004F1651"/>
    <w:rsid w:val="005372BD"/>
    <w:rsid w:val="005715C4"/>
    <w:rsid w:val="005A1083"/>
    <w:rsid w:val="005B6AA7"/>
    <w:rsid w:val="005E4813"/>
    <w:rsid w:val="006D1459"/>
    <w:rsid w:val="006D2AD0"/>
    <w:rsid w:val="006D5359"/>
    <w:rsid w:val="00704534"/>
    <w:rsid w:val="00705642"/>
    <w:rsid w:val="007818EA"/>
    <w:rsid w:val="00836104"/>
    <w:rsid w:val="00865903"/>
    <w:rsid w:val="00885811"/>
    <w:rsid w:val="008914F0"/>
    <w:rsid w:val="008E451B"/>
    <w:rsid w:val="00910AA3"/>
    <w:rsid w:val="00947428"/>
    <w:rsid w:val="009D3032"/>
    <w:rsid w:val="00A912D1"/>
    <w:rsid w:val="00AD1985"/>
    <w:rsid w:val="00AD1DA1"/>
    <w:rsid w:val="00AF3D63"/>
    <w:rsid w:val="00B02B10"/>
    <w:rsid w:val="00B70AE2"/>
    <w:rsid w:val="00B8018C"/>
    <w:rsid w:val="00BA3824"/>
    <w:rsid w:val="00C1495B"/>
    <w:rsid w:val="00C426CC"/>
    <w:rsid w:val="00D50D31"/>
    <w:rsid w:val="00D541D1"/>
    <w:rsid w:val="00D63EA0"/>
    <w:rsid w:val="00D669D9"/>
    <w:rsid w:val="00D80501"/>
    <w:rsid w:val="00D8336A"/>
    <w:rsid w:val="00DF67B0"/>
    <w:rsid w:val="00DF680A"/>
    <w:rsid w:val="00E30BD2"/>
    <w:rsid w:val="00E71DB1"/>
    <w:rsid w:val="00E76D30"/>
    <w:rsid w:val="00EA1D80"/>
    <w:rsid w:val="00EB62AD"/>
    <w:rsid w:val="00F364E7"/>
    <w:rsid w:val="00F756C4"/>
    <w:rsid w:val="00FB2BF7"/>
    <w:rsid w:val="00FC0A1F"/>
    <w:rsid w:val="00FC1D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white,#ffefff,#ffebff,#fff7ff"/>
    </o:shapedefaults>
    <o:shapelayout v:ext="edit">
      <o:idmap v:ext="edit" data="1"/>
    </o:shapelayout>
  </w:shapeDefaults>
  <w:decimalSymbol w:val=","/>
  <w:listSeparator w:val=";"/>
  <w14:docId w14:val="18C9A67D"/>
  <w15:docId w15:val="{E6B334FC-BEDF-456B-8FFE-6D2E984C4D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818EA"/>
  </w:style>
  <w:style w:type="paragraph" w:styleId="1">
    <w:name w:val="heading 1"/>
    <w:basedOn w:val="a"/>
    <w:link w:val="10"/>
    <w:uiPriority w:val="9"/>
    <w:qFormat/>
    <w:rsid w:val="00C426C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E45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451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D63EA0"/>
  </w:style>
  <w:style w:type="paragraph" w:styleId="a7">
    <w:name w:val="footer"/>
    <w:basedOn w:val="a"/>
    <w:link w:val="a8"/>
    <w:uiPriority w:val="99"/>
    <w:unhideWhenUsed/>
    <w:rsid w:val="00D63EA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D63EA0"/>
  </w:style>
  <w:style w:type="paragraph" w:customStyle="1" w:styleId="ConsPlusNormal">
    <w:name w:val="ConsPlusNormal"/>
    <w:rsid w:val="00DF67B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C426C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Normal (Web)"/>
    <w:basedOn w:val="a"/>
    <w:uiPriority w:val="99"/>
    <w:semiHidden/>
    <w:unhideWhenUsed/>
    <w:rsid w:val="00C426C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Strong"/>
    <w:basedOn w:val="a0"/>
    <w:uiPriority w:val="22"/>
    <w:qFormat/>
    <w:rsid w:val="00C426CC"/>
    <w:rPr>
      <w:b/>
      <w:bCs/>
    </w:rPr>
  </w:style>
  <w:style w:type="character" w:styleId="ab">
    <w:name w:val="Hyperlink"/>
    <w:basedOn w:val="a0"/>
    <w:uiPriority w:val="99"/>
    <w:semiHidden/>
    <w:unhideWhenUsed/>
    <w:rsid w:val="00C426CC"/>
    <w:rPr>
      <w:color w:val="0000FF"/>
      <w:u w:val="single"/>
    </w:rPr>
  </w:style>
  <w:style w:type="character" w:customStyle="1" w:styleId="pluso-counter">
    <w:name w:val="pluso-counter"/>
    <w:basedOn w:val="a0"/>
    <w:rsid w:val="00C426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99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mydocuments36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429</Words>
  <Characters>2451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Копытина Светлана Юрьевна</dc:creator>
  <cp:lastModifiedBy>Лычагина Ирина Ивановна</cp:lastModifiedBy>
  <cp:revision>5</cp:revision>
  <cp:lastPrinted>2020-07-29T11:42:00Z</cp:lastPrinted>
  <dcterms:created xsi:type="dcterms:W3CDTF">2021-02-09T07:11:00Z</dcterms:created>
  <dcterms:modified xsi:type="dcterms:W3CDTF">2021-03-04T10:13:00Z</dcterms:modified>
</cp:coreProperties>
</file>