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A2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960AA2" w:rsidRPr="00960AA2" w:rsidRDefault="00960AA2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96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960AA2">
        <w:rPr>
          <w:rFonts w:ascii="Times New Roman" w:hAnsi="Times New Roman" w:cs="Times New Roman"/>
          <w:sz w:val="24"/>
          <w:szCs w:val="24"/>
          <w:shd w:val="clear" w:color="auto" w:fill="FFFFFF"/>
        </w:rPr>
        <w:t>нестраховые</w:t>
      </w:r>
      <w:proofErr w:type="spellEnd"/>
      <w:r w:rsidRPr="00960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</w:t>
      </w:r>
    </w:p>
    <w:p w:rsidR="003C56F0" w:rsidRPr="003C56F0" w:rsidRDefault="003C56F0" w:rsidP="003C56F0">
      <w:pPr>
        <w:shd w:val="clear" w:color="auto" w:fill="FFFFFF"/>
        <w:spacing w:before="201" w:after="20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ru-RU"/>
        </w:rPr>
      </w:pPr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Перерасчет пенсии с учетом </w:t>
      </w:r>
      <w:proofErr w:type="spellStart"/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40"/>
          <w:szCs w:val="40"/>
          <w:lang w:eastAsia="ru-RU"/>
        </w:rPr>
        <w:t>нестраховых</w:t>
      </w:r>
      <w:proofErr w:type="spellEnd"/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 периодов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2015 года прежние трудовые пенсии стали именоваться страховыми, и размер их теперь напрямую зависит от того количества </w:t>
      </w:r>
      <w:hyperlink r:id="rId5" w:tgtFrame="_blank" w:tooltip="Пенсионные баллы: как правильно посчитать свои пенсионные баллы, наглядный пример расчета пенсионного балла, какие максимальные значения баллов, которые можно учитывать в пенсию?" w:history="1">
        <w:r w:rsidRPr="003C56F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пенсионных баллов</w:t>
        </w:r>
      </w:hyperlink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«заработал» пенсионер за свою трудовую деятельность.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баллы по общему правилу начисляются за каждый календарный год стажа в зависимости от суммы перечисленных за работника страховых взносов.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качестве исключения закон позволяет получить пенсионные баллы не только за периоды работы, но и за т.н. «</w:t>
      </w:r>
      <w:proofErr w:type="spellStart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периоды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именно они и позволяют сейчас добиться повышения пенсии.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Эти периоды прямо перечислены в законе с указанием количества пенсионных баллов, которое полагается за каждый из них: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в армии – 1,8 балла за год,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отпуск по уходу за ребенком до 1,5 лет (не более 6-ти лет суммарно) – 1,8 балла за год (за первым ребенком), 3,6 балла за год (за вторым ребенком), 5,4 балла за год (за третьим или четвертым ребенком),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нахождение на учете по безработице в центре занятости населения – 1,8 балла за год,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уход за нетрудоспособным (инвалидом I группы или престарелым старше 80-ти лет) – 1,8 балла за год,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нахождения под стражей в случае необоснованного привлечения к уголовной ответственности, а также период временного отстранения от работы в связи с возбуждением уголовного дела – 1,8 балла за год,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 проживания с супругом-военнослужащим в местности, где отсутствовала возможность трудоустроиться, или за границей при направлении супруга на работу в дипломатические представительства, консульства РФ и т.п. (не более 5-ти лет суммарно) – 1,8 балла за год,</w:t>
      </w:r>
    </w:p>
    <w:p w:rsidR="003C56F0" w:rsidRPr="003C56F0" w:rsidRDefault="003C56F0" w:rsidP="003C56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периоды сотрудничества с органами внутренних дел, Федеральной службы безопасности (в порядке законодательства об оперативно-розыскной деятельности) – 1,8 балла за год.</w:t>
      </w:r>
    </w:p>
    <w:p w:rsidR="003C56F0" w:rsidRPr="003C56F0" w:rsidRDefault="003C56F0" w:rsidP="003C56F0">
      <w:pPr>
        <w:shd w:val="clear" w:color="auto" w:fill="FFFFFF"/>
        <w:spacing w:before="201" w:after="20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ru-RU"/>
        </w:rPr>
      </w:pPr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34"/>
          <w:szCs w:val="34"/>
          <w:lang w:eastAsia="ru-RU"/>
        </w:rPr>
        <w:t>В чем же заключается механизм повышения пенсии</w:t>
      </w:r>
    </w:p>
    <w:p w:rsidR="003C56F0" w:rsidRPr="003C56F0" w:rsidRDefault="003C56F0" w:rsidP="003C56F0">
      <w:pPr>
        <w:shd w:val="clear" w:color="auto" w:fill="FFFFFF"/>
        <w:spacing w:before="201" w:after="20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ru-RU"/>
        </w:rPr>
      </w:pPr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34"/>
          <w:szCs w:val="34"/>
          <w:lang w:eastAsia="ru-RU"/>
        </w:rPr>
        <w:t xml:space="preserve">за счет </w:t>
      </w:r>
      <w:proofErr w:type="spellStart"/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34"/>
          <w:szCs w:val="34"/>
          <w:lang w:eastAsia="ru-RU"/>
        </w:rPr>
        <w:t>нестраховых</w:t>
      </w:r>
      <w:proofErr w:type="spellEnd"/>
      <w:r w:rsidRPr="003C56F0">
        <w:rPr>
          <w:rFonts w:ascii="Arial" w:eastAsia="Times New Roman" w:hAnsi="Arial" w:cs="Arial"/>
          <w:b/>
          <w:bCs/>
          <w:i/>
          <w:iCs/>
          <w:color w:val="000000" w:themeColor="text1"/>
          <w:sz w:val="34"/>
          <w:szCs w:val="34"/>
          <w:lang w:eastAsia="ru-RU"/>
        </w:rPr>
        <w:t xml:space="preserve"> периодов?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пенсия назначалась по старому законодательству (до 2015 года), «</w:t>
      </w:r>
      <w:proofErr w:type="spellStart"/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периоды» учитывались в пенсии следующим образом:</w:t>
      </w:r>
    </w:p>
    <w:p w:rsidR="003C56F0" w:rsidRPr="003C56F0" w:rsidRDefault="003C56F0" w:rsidP="003C5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они имели место до 31 декабря 2001 года, то включались в стаж и, соответственно, принимались к расчету в общем составе трудового стажа (коэффициент за стаж при расчете пенсии учитывался 0,55 за 20 лет стажа женщинам, 25 – мужчинам, а сверх того – по 0,01 коэффициента за каждый год дополнительного стажа, но не более 0,20 суммарно),</w:t>
      </w:r>
      <w:proofErr w:type="gramEnd"/>
    </w:p>
    <w:p w:rsidR="003C56F0" w:rsidRPr="003C56F0" w:rsidRDefault="003C56F0" w:rsidP="003C56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они имели место после 1 января 2002 года, то включались в пенсионный капитал гражданина в виде фиксированной компенсации (рассчитывалась исходя из утвержденной правительством стоимости страхового года, в котором назначалась пенсия).</w:t>
      </w:r>
    </w:p>
    <w:p w:rsidR="003C56F0" w:rsidRPr="003C56F0" w:rsidRDefault="003C56F0" w:rsidP="003C56F0">
      <w:pPr>
        <w:shd w:val="clear" w:color="auto" w:fill="FFFFFF"/>
        <w:spacing w:before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3C56F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С 1 января 2015 года, когда вступил в силу новый пенсионный закон, «</w:t>
      </w:r>
      <w:proofErr w:type="spellStart"/>
      <w:r w:rsidRPr="003C56F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периоды» стали оцениваться в определенном количестве пенсионных баллов. Поэтому появилась возможность пересчитать свои учтенные уже по старому закону «</w:t>
      </w:r>
      <w:proofErr w:type="spellStart"/>
      <w:r w:rsidRPr="003C56F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периоды» по этим новым правилам.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некоторых категорий пенсионеров </w:t>
      </w:r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перерасчет пенсии с учётом «</w:t>
      </w:r>
      <w:proofErr w:type="spellStart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нестраховых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 периодов</w:t>
      </w: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является выгодным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позволяет повысить размер получаемой пенсии.</w:t>
      </w:r>
    </w:p>
    <w:p w:rsidR="003C56F0" w:rsidRPr="003C56F0" w:rsidRDefault="003C56F0" w:rsidP="003C56F0">
      <w:pPr>
        <w:shd w:val="clear" w:color="auto" w:fill="FFFFFF"/>
        <w:spacing w:beforeAutospacing="1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3C56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Но перерасчет пенсии с учетом «</w:t>
      </w:r>
      <w:proofErr w:type="spellStart"/>
      <w:r w:rsidRPr="003C56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нестраховых</w:t>
      </w:r>
      <w:proofErr w:type="spellEnd"/>
      <w:r w:rsidRPr="003C56F0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периодов» может быть выгоден не всем, поскольку, заменяя их пенсионными баллами, их вычитают из стажа, что может выразиться в снижении размера пенсии.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 в каждом отдельном случае нужно рассчитывать пенсию по двум вариантам:</w:t>
      </w:r>
    </w:p>
    <w:p w:rsidR="003C56F0" w:rsidRPr="003C56F0" w:rsidRDefault="003C56F0" w:rsidP="003C56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«</w:t>
      </w:r>
      <w:proofErr w:type="spell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периодов» в составе стажа,</w:t>
      </w:r>
    </w:p>
    <w:p w:rsidR="003C56F0" w:rsidRPr="003C56F0" w:rsidRDefault="003C56F0" w:rsidP="003C56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их замены на пенсионные баллы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выбирать самый выгодный.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Сделать это можно, обратившись в любое отделение ПФР.</w:t>
      </w:r>
    </w:p>
    <w:p w:rsidR="003C56F0" w:rsidRPr="003C56F0" w:rsidRDefault="003C56F0" w:rsidP="003C56F0">
      <w:pPr>
        <w:shd w:val="clear" w:color="auto" w:fill="FFFFFF"/>
        <w:spacing w:before="201" w:after="201" w:line="240" w:lineRule="auto"/>
        <w:jc w:val="center"/>
        <w:outlineLvl w:val="3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3C56F0">
        <w:rPr>
          <w:rFonts w:ascii="Arial" w:eastAsia="Times New Roman" w:hAnsi="Arial" w:cs="Arial"/>
          <w:b/>
          <w:bCs/>
          <w:i/>
          <w:iCs/>
          <w:sz w:val="34"/>
          <w:szCs w:val="34"/>
          <w:lang w:eastAsia="ru-RU"/>
        </w:rPr>
        <w:t xml:space="preserve">Порядок перерасчета страховой пенсии с учетом </w:t>
      </w:r>
      <w:proofErr w:type="spellStart"/>
      <w:r w:rsidRPr="003C56F0">
        <w:rPr>
          <w:rFonts w:ascii="Arial" w:eastAsia="Times New Roman" w:hAnsi="Arial" w:cs="Arial"/>
          <w:b/>
          <w:bCs/>
          <w:i/>
          <w:iCs/>
          <w:sz w:val="34"/>
          <w:szCs w:val="34"/>
          <w:lang w:eastAsia="ru-RU"/>
        </w:rPr>
        <w:t>нестраховых</w:t>
      </w:r>
      <w:proofErr w:type="spellEnd"/>
      <w:r w:rsidRPr="003C56F0">
        <w:rPr>
          <w:rFonts w:ascii="Arial" w:eastAsia="Times New Roman" w:hAnsi="Arial" w:cs="Arial"/>
          <w:b/>
          <w:bCs/>
          <w:i/>
          <w:iCs/>
          <w:sz w:val="34"/>
          <w:szCs w:val="34"/>
          <w:lang w:eastAsia="ru-RU"/>
        </w:rPr>
        <w:t xml:space="preserve"> периодов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учитывать, что за перерасчетом пенсии следует обращаться только тем гражданам, кому она была назначена до 2015 года. При исчислении пенсий, назначаемых по новой пенсионной формуле с 2015 года, по закону учитывается наиболее выгодный вариант, поэтому в их перерасчете нет необходимости.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Перерасчет размера страховой пенсии по старости и по инвалидности в соответствии с </w:t>
      </w:r>
      <w:proofErr w:type="spellStart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нестраховыми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периодами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 заявлению пенсионера, которое ему (или его представителю) необходимо подать в территориальный орган ПФР, осуществляющий выплату пенсии (то есть по месту нахождения выплатного дела пенсионера).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Помимо заявления также понадобятся:</w:t>
      </w:r>
    </w:p>
    <w:p w:rsidR="003C56F0" w:rsidRPr="003C56F0" w:rsidRDefault="003C56F0" w:rsidP="003C56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(паспорт гражданина РФ, заграничный паспорт гражданина РФ, служебный паспорт гражданина РФ, дипломатический паспорт гражданина РФ);</w:t>
      </w:r>
    </w:p>
    <w:p w:rsidR="003C56F0" w:rsidRPr="003C56F0" w:rsidRDefault="003C56F0" w:rsidP="003C56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</w:t>
      </w:r>
      <w:proofErr w:type="spell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периоды, засчитываемые в страховой стаж, если они отсутствуют в выплатном деле получателя пенсии (к примеру, для учета периода ухода за ребенком до возраста 1,5 лет – свидетельство о рождении или паспорт ребенка).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о перерасчете пенсионер может подать в электронной форме через Портал </w:t>
      </w:r>
      <w:proofErr w:type="spellStart"/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не позднее пяти рабочих дней со дня подачи электронного заявления пенсионер обязан представить в территориальный орган ПФР, осуществляющий выплату пенсии, необходимые документы, отсутствующие в выплатном деле, обязанность по представлению которых возложена на заявителя. При этом документ, удостоверяющий личность заявителя, не представляется. Если такие документы не будут представлены в установленный срок, заявление о перерасчете размера пенсии, поданное в форме электронного документа, не подлежит рассмотрению.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периоды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подтверждаются на основании сведений индивидуального (персонифицированного) учета, которые есть в распоряжении Пенсионного фонда. Если эти сведения оказываются неполными либо отсутствуют, </w:t>
      </w:r>
      <w:proofErr w:type="spell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подтверждаются соответствующими документами.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Перерасчет размера пенсии</w:t>
      </w: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 первого числа месяца, следующего за месяцем, в котором принято заявление пенсионера о перерасчете размера его страховой пенсии в сторону увеличения, если на то есть основания.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осуществления перерасчета размера страховой пенсии являются:</w:t>
      </w:r>
    </w:p>
    <w:p w:rsidR="003C56F0" w:rsidRPr="003C56F0" w:rsidRDefault="003C56F0" w:rsidP="003C56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до 2015 года, дающих право на повышение количества пенсионных баллов;</w:t>
      </w:r>
    </w:p>
    <w:p w:rsidR="003C56F0" w:rsidRPr="003C56F0" w:rsidRDefault="003C56F0" w:rsidP="003C56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proofErr w:type="spellStart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нестраховых</w:t>
      </w:r>
      <w:proofErr w:type="spellEnd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периодов начиная</w:t>
      </w:r>
      <w:proofErr w:type="gramEnd"/>
      <w:r w:rsidRPr="003C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2015 года до даты назначения страховой пенсии, дающих право на повышение количества пенсионных баллов.</w:t>
      </w:r>
    </w:p>
    <w:p w:rsidR="003C56F0" w:rsidRPr="003C56F0" w:rsidRDefault="003C56F0" w:rsidP="003C56F0">
      <w:pPr>
        <w:shd w:val="clear" w:color="auto" w:fill="FFFFFF"/>
        <w:spacing w:before="100" w:beforeAutospacing="1" w:after="4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в результате перерасчета пенсии в соответствии с имеющимися </w:t>
      </w:r>
      <w:proofErr w:type="spellStart"/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нестраховыми</w:t>
      </w:r>
      <w:proofErr w:type="spellEnd"/>
      <w:r w:rsidRPr="003C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периодами ее размер уменьшается, перерасчет не производится.</w:t>
      </w:r>
    </w:p>
    <w:p w:rsidR="00CB3AE9" w:rsidRDefault="00CB3AE9" w:rsidP="003C56F0"/>
    <w:sectPr w:rsidR="00CB3AE9" w:rsidSect="00CB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3ECF"/>
    <w:multiLevelType w:val="multilevel"/>
    <w:tmpl w:val="A2C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8A2005"/>
    <w:multiLevelType w:val="multilevel"/>
    <w:tmpl w:val="4EFA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E52834"/>
    <w:multiLevelType w:val="multilevel"/>
    <w:tmpl w:val="2DB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8B24DD"/>
    <w:multiLevelType w:val="multilevel"/>
    <w:tmpl w:val="DF9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FA1E6C"/>
    <w:multiLevelType w:val="multilevel"/>
    <w:tmpl w:val="A200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B9776C"/>
    <w:multiLevelType w:val="multilevel"/>
    <w:tmpl w:val="639C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B208B3"/>
    <w:multiLevelType w:val="multilevel"/>
    <w:tmpl w:val="045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3B2DEB"/>
    <w:multiLevelType w:val="multilevel"/>
    <w:tmpl w:val="BD42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EA2E9D"/>
    <w:multiLevelType w:val="multilevel"/>
    <w:tmpl w:val="CFF0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787DBC"/>
    <w:multiLevelType w:val="multilevel"/>
    <w:tmpl w:val="C570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56F0"/>
    <w:rsid w:val="003C56F0"/>
    <w:rsid w:val="00960AA2"/>
    <w:rsid w:val="00C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AE9"/>
  </w:style>
  <w:style w:type="paragraph" w:styleId="1">
    <w:name w:val="heading 1"/>
    <w:basedOn w:val="a"/>
    <w:link w:val="10"/>
    <w:uiPriority w:val="9"/>
    <w:qFormat/>
    <w:rsid w:val="003C56F0"/>
    <w:pPr>
      <w:spacing w:before="201" w:after="201" w:line="240" w:lineRule="auto"/>
      <w:outlineLvl w:val="0"/>
    </w:pPr>
    <w:rPr>
      <w:rFonts w:ascii="Arial" w:eastAsia="Times New Roman" w:hAnsi="Arial" w:cs="Arial"/>
      <w:b/>
      <w:bCs/>
      <w:color w:val="1E73BE"/>
      <w:kern w:val="36"/>
      <w:sz w:val="60"/>
      <w:szCs w:val="60"/>
      <w:lang w:eastAsia="ru-RU"/>
    </w:rPr>
  </w:style>
  <w:style w:type="paragraph" w:styleId="2">
    <w:name w:val="heading 2"/>
    <w:basedOn w:val="a"/>
    <w:link w:val="20"/>
    <w:uiPriority w:val="9"/>
    <w:qFormat/>
    <w:rsid w:val="003C56F0"/>
    <w:pPr>
      <w:spacing w:before="201" w:after="201" w:line="240" w:lineRule="auto"/>
      <w:outlineLvl w:val="1"/>
    </w:pPr>
    <w:rPr>
      <w:rFonts w:ascii="Arial" w:eastAsia="Times New Roman" w:hAnsi="Arial" w:cs="Arial"/>
      <w:b/>
      <w:bCs/>
      <w:color w:val="1E73BE"/>
      <w:sz w:val="40"/>
      <w:szCs w:val="40"/>
      <w:lang w:eastAsia="ru-RU"/>
    </w:rPr>
  </w:style>
  <w:style w:type="paragraph" w:styleId="4">
    <w:name w:val="heading 4"/>
    <w:basedOn w:val="a"/>
    <w:link w:val="40"/>
    <w:uiPriority w:val="9"/>
    <w:qFormat/>
    <w:rsid w:val="003C56F0"/>
    <w:pPr>
      <w:spacing w:before="201" w:after="201" w:line="240" w:lineRule="auto"/>
      <w:outlineLvl w:val="3"/>
    </w:pPr>
    <w:rPr>
      <w:rFonts w:ascii="Arial" w:eastAsia="Times New Roman" w:hAnsi="Arial" w:cs="Arial"/>
      <w:b/>
      <w:bCs/>
      <w:color w:val="1E73BE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6F0"/>
    <w:rPr>
      <w:rFonts w:ascii="Arial" w:eastAsia="Times New Roman" w:hAnsi="Arial" w:cs="Arial"/>
      <w:b/>
      <w:bCs/>
      <w:color w:val="1E73BE"/>
      <w:kern w:val="36"/>
      <w:sz w:val="60"/>
      <w:szCs w:val="6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6F0"/>
    <w:rPr>
      <w:rFonts w:ascii="Arial" w:eastAsia="Times New Roman" w:hAnsi="Arial" w:cs="Arial"/>
      <w:b/>
      <w:bCs/>
      <w:color w:val="1E73BE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56F0"/>
    <w:rPr>
      <w:rFonts w:ascii="Arial" w:eastAsia="Times New Roman" w:hAnsi="Arial" w:cs="Arial"/>
      <w:b/>
      <w:bCs/>
      <w:color w:val="1E73BE"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3C56F0"/>
    <w:rPr>
      <w:color w:val="6666FF"/>
      <w:u w:val="single"/>
    </w:rPr>
  </w:style>
  <w:style w:type="character" w:styleId="a4">
    <w:name w:val="Emphasis"/>
    <w:basedOn w:val="a0"/>
    <w:uiPriority w:val="20"/>
    <w:qFormat/>
    <w:rsid w:val="003C56F0"/>
    <w:rPr>
      <w:i/>
      <w:iCs/>
    </w:rPr>
  </w:style>
  <w:style w:type="character" w:styleId="a5">
    <w:name w:val="Strong"/>
    <w:basedOn w:val="a0"/>
    <w:uiPriority w:val="22"/>
    <w:qFormat/>
    <w:rsid w:val="003C56F0"/>
    <w:rPr>
      <w:b/>
      <w:bCs/>
    </w:rPr>
  </w:style>
  <w:style w:type="paragraph" w:styleId="a6">
    <w:name w:val="Normal (Web)"/>
    <w:basedOn w:val="a"/>
    <w:uiPriority w:val="99"/>
    <w:semiHidden/>
    <w:unhideWhenUsed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s">
    <w:name w:val="comment-notes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color w:val="CCCCCC"/>
      <w:sz w:val="23"/>
      <w:szCs w:val="23"/>
      <w:lang w:eastAsia="ru-RU"/>
    </w:rPr>
  </w:style>
  <w:style w:type="paragraph" w:customStyle="1" w:styleId="form-allowed-tags">
    <w:name w:val="form-allowed-tags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color w:val="CCCCCC"/>
      <w:sz w:val="20"/>
      <w:szCs w:val="20"/>
      <w:lang w:eastAsia="ru-RU"/>
    </w:rPr>
  </w:style>
  <w:style w:type="character" w:customStyle="1" w:styleId="share-counter-common">
    <w:name w:val="share-counter-common"/>
    <w:basedOn w:val="a0"/>
    <w:rsid w:val="003C56F0"/>
  </w:style>
  <w:style w:type="character" w:customStyle="1" w:styleId="post-date2">
    <w:name w:val="post-date2"/>
    <w:basedOn w:val="a0"/>
    <w:rsid w:val="003C56F0"/>
  </w:style>
  <w:style w:type="character" w:customStyle="1" w:styleId="entry-date">
    <w:name w:val="entry-date"/>
    <w:basedOn w:val="a0"/>
    <w:rsid w:val="003C56F0"/>
  </w:style>
  <w:style w:type="character" w:customStyle="1" w:styleId="author">
    <w:name w:val="author"/>
    <w:basedOn w:val="a0"/>
    <w:rsid w:val="003C56F0"/>
  </w:style>
  <w:style w:type="character" w:customStyle="1" w:styleId="nav-next2">
    <w:name w:val="nav-next2"/>
    <w:basedOn w:val="a0"/>
    <w:rsid w:val="003C56F0"/>
    <w:rPr>
      <w:vanish w:val="0"/>
      <w:webHidden w:val="0"/>
      <w:specVanish w:val="0"/>
    </w:rPr>
  </w:style>
  <w:style w:type="character" w:customStyle="1" w:styleId="nav-previous-one1">
    <w:name w:val="nav-previous-one1"/>
    <w:basedOn w:val="a0"/>
    <w:rsid w:val="003C56F0"/>
    <w:rPr>
      <w:vanish w:val="0"/>
      <w:webHidden w:val="0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56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56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1">
    <w:name w:val="required1"/>
    <w:basedOn w:val="a0"/>
    <w:rsid w:val="003C56F0"/>
    <w:rPr>
      <w:color w:val="C0392B"/>
    </w:rPr>
  </w:style>
  <w:style w:type="paragraph" w:customStyle="1" w:styleId="comment-form-author">
    <w:name w:val="comment-form-author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C56F0"/>
    <w:pPr>
      <w:spacing w:before="100" w:beforeAutospacing="1" w:after="4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56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56F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n-label3">
    <w:name w:val="sn-label3"/>
    <w:basedOn w:val="a0"/>
    <w:rsid w:val="003C56F0"/>
  </w:style>
  <w:style w:type="character" w:customStyle="1" w:styleId="small-logo2">
    <w:name w:val="small-logo2"/>
    <w:basedOn w:val="a0"/>
    <w:rsid w:val="003C56F0"/>
  </w:style>
  <w:style w:type="paragraph" w:styleId="a7">
    <w:name w:val="Balloon Text"/>
    <w:basedOn w:val="a"/>
    <w:link w:val="a8"/>
    <w:uiPriority w:val="99"/>
    <w:semiHidden/>
    <w:unhideWhenUsed/>
    <w:rsid w:val="003C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031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2271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517">
          <w:marLeft w:val="0"/>
          <w:marRight w:val="0"/>
          <w:marTop w:val="0"/>
          <w:marBottom w:val="167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23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9023">
                  <w:blockQuote w:val="1"/>
                  <w:marLeft w:val="720"/>
                  <w:marRight w:val="720"/>
                  <w:marTop w:val="10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78934">
                  <w:blockQuote w:val="1"/>
                  <w:marLeft w:val="720"/>
                  <w:marRight w:val="720"/>
                  <w:marTop w:val="10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0569">
                  <w:blockQuote w:val="1"/>
                  <w:marLeft w:val="720"/>
                  <w:marRight w:val="720"/>
                  <w:marTop w:val="10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0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0842">
          <w:marLeft w:val="0"/>
          <w:marRight w:val="0"/>
          <w:marTop w:val="804"/>
          <w:marBottom w:val="8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3957">
              <w:marLeft w:val="0"/>
              <w:marRight w:val="0"/>
              <w:marTop w:val="0"/>
              <w:marBottom w:val="4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5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65039">
          <w:marLeft w:val="0"/>
          <w:marRight w:val="0"/>
          <w:marTop w:val="0"/>
          <w:marBottom w:val="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</w:div>
      </w:divsChild>
    </w:div>
    <w:div w:id="2132967019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521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orodnaya-life.ru/pensionnye-bally-kak-pravilno-poschitat-svoi-pensionnye-bally-naglyadnyj-primer-rascheta-pensionnogo-balla-kakie-maksimalnye-znacheniya-ballov-kotorye-mozhno-uchityvat-v-pensiy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2018-11-19T17:14:00Z</dcterms:created>
  <dcterms:modified xsi:type="dcterms:W3CDTF">2018-11-19T17:27:00Z</dcterms:modified>
</cp:coreProperties>
</file>