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3C29" w14:textId="77777777" w:rsidR="006B1322" w:rsidRPr="006B1322" w:rsidRDefault="006B1322" w:rsidP="005D73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B1322">
        <w:rPr>
          <w:rFonts w:ascii="Times New Roman" w:eastAsia="Times New Roman" w:hAnsi="Times New Roman" w:cs="Times New Roman"/>
          <w:b/>
          <w:bCs/>
          <w:kern w:val="36"/>
          <w:sz w:val="48"/>
          <w:szCs w:val="48"/>
          <w:lang w:eastAsia="ru-RU"/>
        </w:rPr>
        <w:t>Как формируетс</w:t>
      </w:r>
      <w:bookmarkStart w:id="0" w:name="_GoBack"/>
      <w:bookmarkEnd w:id="0"/>
      <w:r w:rsidRPr="006B1322">
        <w:rPr>
          <w:rFonts w:ascii="Times New Roman" w:eastAsia="Times New Roman" w:hAnsi="Times New Roman" w:cs="Times New Roman"/>
          <w:b/>
          <w:bCs/>
          <w:kern w:val="36"/>
          <w:sz w:val="48"/>
          <w:szCs w:val="48"/>
          <w:lang w:eastAsia="ru-RU"/>
        </w:rPr>
        <w:t>я и рассчитывается будущая пенсия</w:t>
      </w:r>
    </w:p>
    <w:p w14:paraId="328FA51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В системе обязательного пенсионного страхования у работающих граждан формируются страховые пенсии и пенсионные накопления. Страховые пенсии бывают трех видов: </w:t>
      </w:r>
      <w:hyperlink r:id="rId6" w:history="1">
        <w:r w:rsidRPr="005D73FB">
          <w:rPr>
            <w:rFonts w:ascii="Times New Roman" w:eastAsia="Times New Roman" w:hAnsi="Times New Roman" w:cs="Times New Roman"/>
            <w:sz w:val="24"/>
            <w:szCs w:val="24"/>
            <w:u w:val="single"/>
            <w:lang w:eastAsia="ru-RU"/>
          </w:rPr>
          <w:t>по старости</w:t>
        </w:r>
      </w:hyperlink>
      <w:r w:rsidRPr="005D73FB">
        <w:rPr>
          <w:rFonts w:ascii="Times New Roman" w:eastAsia="Times New Roman" w:hAnsi="Times New Roman" w:cs="Times New Roman"/>
          <w:sz w:val="24"/>
          <w:szCs w:val="24"/>
          <w:lang w:eastAsia="ru-RU"/>
        </w:rPr>
        <w:t xml:space="preserve">, </w:t>
      </w:r>
      <w:hyperlink r:id="rId7" w:history="1">
        <w:r w:rsidRPr="005D73FB">
          <w:rPr>
            <w:rFonts w:ascii="Times New Roman" w:eastAsia="Times New Roman" w:hAnsi="Times New Roman" w:cs="Times New Roman"/>
            <w:sz w:val="24"/>
            <w:szCs w:val="24"/>
            <w:u w:val="single"/>
            <w:lang w:eastAsia="ru-RU"/>
          </w:rPr>
          <w:t>по инвалидности</w:t>
        </w:r>
      </w:hyperlink>
      <w:r w:rsidRPr="005D73FB">
        <w:rPr>
          <w:rFonts w:ascii="Times New Roman" w:eastAsia="Times New Roman" w:hAnsi="Times New Roman" w:cs="Times New Roman"/>
          <w:sz w:val="24"/>
          <w:szCs w:val="24"/>
          <w:lang w:eastAsia="ru-RU"/>
        </w:rPr>
        <w:t xml:space="preserve">, </w:t>
      </w:r>
      <w:hyperlink r:id="rId8" w:history="1">
        <w:r w:rsidRPr="005D73FB">
          <w:rPr>
            <w:rFonts w:ascii="Times New Roman" w:eastAsia="Times New Roman" w:hAnsi="Times New Roman" w:cs="Times New Roman"/>
            <w:sz w:val="24"/>
            <w:szCs w:val="24"/>
            <w:u w:val="single"/>
            <w:lang w:eastAsia="ru-RU"/>
          </w:rPr>
          <w:t>по случаю потери кормильца</w:t>
        </w:r>
      </w:hyperlink>
      <w:r w:rsidRPr="005D73FB">
        <w:rPr>
          <w:rFonts w:ascii="Times New Roman" w:eastAsia="Times New Roman" w:hAnsi="Times New Roman" w:cs="Times New Roman"/>
          <w:sz w:val="24"/>
          <w:szCs w:val="24"/>
          <w:lang w:eastAsia="ru-RU"/>
        </w:rPr>
        <w:t>.</w:t>
      </w:r>
      <w:r w:rsidRPr="006B1322">
        <w:rPr>
          <w:rFonts w:ascii="Times New Roman" w:eastAsia="Times New Roman" w:hAnsi="Times New Roman" w:cs="Times New Roman"/>
          <w:sz w:val="24"/>
          <w:szCs w:val="24"/>
          <w:lang w:eastAsia="ru-RU"/>
        </w:rPr>
        <w:t xml:space="preserve"> Выплаты из средств пенсионных накоплений назначаются и выплачиваются в виде </w:t>
      </w:r>
      <w:hyperlink r:id="rId9" w:history="1">
        <w:r w:rsidRPr="005D73FB">
          <w:rPr>
            <w:rFonts w:ascii="Times New Roman" w:eastAsia="Times New Roman" w:hAnsi="Times New Roman" w:cs="Times New Roman"/>
            <w:sz w:val="24"/>
            <w:szCs w:val="24"/>
            <w:u w:val="single"/>
            <w:lang w:eastAsia="ru-RU"/>
          </w:rPr>
          <w:t>срочной</w:t>
        </w:r>
      </w:hyperlink>
      <w:r w:rsidRPr="005D73FB">
        <w:rPr>
          <w:rFonts w:ascii="Times New Roman" w:eastAsia="Times New Roman" w:hAnsi="Times New Roman" w:cs="Times New Roman"/>
          <w:sz w:val="24"/>
          <w:szCs w:val="24"/>
          <w:lang w:eastAsia="ru-RU"/>
        </w:rPr>
        <w:t xml:space="preserve"> или </w:t>
      </w:r>
      <w:hyperlink r:id="rId10" w:history="1">
        <w:r w:rsidRPr="005D73FB">
          <w:rPr>
            <w:rFonts w:ascii="Times New Roman" w:eastAsia="Times New Roman" w:hAnsi="Times New Roman" w:cs="Times New Roman"/>
            <w:sz w:val="24"/>
            <w:szCs w:val="24"/>
            <w:u w:val="single"/>
            <w:lang w:eastAsia="ru-RU"/>
          </w:rPr>
          <w:t>единовременной</w:t>
        </w:r>
      </w:hyperlink>
      <w:r w:rsidRPr="005D73FB">
        <w:rPr>
          <w:rFonts w:ascii="Times New Roman" w:eastAsia="Times New Roman" w:hAnsi="Times New Roman" w:cs="Times New Roman"/>
          <w:sz w:val="24"/>
          <w:szCs w:val="24"/>
          <w:lang w:eastAsia="ru-RU"/>
        </w:rPr>
        <w:t xml:space="preserve"> пенсионной выплаты либо </w:t>
      </w:r>
      <w:hyperlink r:id="rId11" w:history="1">
        <w:r w:rsidRPr="005D73FB">
          <w:rPr>
            <w:rFonts w:ascii="Times New Roman" w:eastAsia="Times New Roman" w:hAnsi="Times New Roman" w:cs="Times New Roman"/>
            <w:sz w:val="24"/>
            <w:szCs w:val="24"/>
            <w:u w:val="single"/>
            <w:lang w:eastAsia="ru-RU"/>
          </w:rPr>
          <w:t>накопительной пенсии</w:t>
        </w:r>
      </w:hyperlink>
      <w:r w:rsidRPr="006B1322">
        <w:rPr>
          <w:rFonts w:ascii="Times New Roman" w:eastAsia="Times New Roman" w:hAnsi="Times New Roman" w:cs="Times New Roman"/>
          <w:sz w:val="24"/>
          <w:szCs w:val="24"/>
          <w:lang w:eastAsia="ru-RU"/>
        </w:rPr>
        <w:t>.</w:t>
      </w:r>
    </w:p>
    <w:p w14:paraId="4BBE60E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Пенсионные права граждан формируются в индивидуальных пенсионных коэффициентах.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w:t>
      </w:r>
    </w:p>
    <w:p w14:paraId="6197F85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Условиями возникновения права на страховую пенсию по старости на общих условиях являются:</w:t>
      </w:r>
    </w:p>
    <w:p w14:paraId="1E2043C8" w14:textId="77777777"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w:t>
      </w:r>
    </w:p>
    <w:p w14:paraId="56D51F61" w14:textId="77777777"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w:t>
      </w:r>
      <w:proofErr w:type="gramStart"/>
      <w:r w:rsidRPr="006B1322">
        <w:rPr>
          <w:rFonts w:ascii="Times New Roman" w:eastAsia="Times New Roman" w:hAnsi="Times New Roman" w:cs="Times New Roman"/>
          <w:sz w:val="24"/>
          <w:szCs w:val="24"/>
          <w:lang w:eastAsia="ru-RU"/>
        </w:rPr>
        <w:t xml:space="preserve"> .</w:t>
      </w:r>
      <w:proofErr w:type="gramEnd"/>
      <w:r w:rsidRPr="006B1322">
        <w:rPr>
          <w:rFonts w:ascii="Times New Roman" w:eastAsia="Times New Roman" w:hAnsi="Times New Roman" w:cs="Times New Roman"/>
          <w:sz w:val="24"/>
          <w:szCs w:val="24"/>
          <w:lang w:eastAsia="ru-RU"/>
        </w:rPr>
        <w:t xml:space="preserve"> Уже в 2017  году начался процесс повышения пенсионного возраста для государственных служащих по полгода в год до 65 лет (мужчины) и до 63 лет (женщины). С 1 января 2021года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p>
    <w:p w14:paraId="4921B044" w14:textId="77777777" w:rsidR="006B1322" w:rsidRPr="006B1322" w:rsidRDefault="006B1322" w:rsidP="005D73F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br/>
        <w:t>При этом если такие лица имеют страховой стаж не менее 42 и 37 лет (соответственно мужчины и женщины), страховая пенсия по старости может назначаться им на 24 месяца ранее достижения указанного возраста, но не ранее достижения возраста 60 и 55 лет (соответственно мужчины и женщины).</w:t>
      </w:r>
    </w:p>
    <w:p w14:paraId="2C740D5A" w14:textId="77777777"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Гражданам, которые указаны в части 1 статьи 8, пунктах 19 - 21 части 1 статьи 30, пункте 6 части 1 статьи 32 Закона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
    <w:p w14:paraId="7B30F7B4" w14:textId="77777777"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lastRenderedPageBreak/>
        <w:t>наличие страхового стажа не менее 15 лет (с 2024 года) с учетом переходных положений ст. 35 Закона от 28.12.2013 № 400-ФЗ;</w:t>
      </w:r>
    </w:p>
    <w:p w14:paraId="209BB592" w14:textId="77777777"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наличие минимальной суммы пенсионных коэффициентов –не менее 30 (с 2025 года) с учетом переходных положений ст. 35 Закона от 28.12.2013 № 400-ФЗ.</w:t>
      </w:r>
    </w:p>
    <w:p w14:paraId="10915B3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p>
    <w:p w14:paraId="62F8B90D" w14:textId="77777777" w:rsidR="006B1322" w:rsidRDefault="006B1322" w:rsidP="005D73FB">
      <w:pPr>
        <w:pStyle w:val="a3"/>
        <w:jc w:val="both"/>
      </w:pPr>
      <w:r>
        <w:t>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коэффициентов.</w:t>
      </w:r>
    </w:p>
    <w:p w14:paraId="7AE0029B" w14:textId="37DCE55D" w:rsidR="006B1322" w:rsidRDefault="006B1322" w:rsidP="005D73FB">
      <w:pPr>
        <w:pStyle w:val="a3"/>
        <w:jc w:val="both"/>
      </w:pPr>
      <w:r>
        <w:t>Максимальное количество пе</w:t>
      </w:r>
      <w:r w:rsidR="000003D7">
        <w:t xml:space="preserve">нсионных коэффициентов </w:t>
      </w:r>
      <w:r>
        <w:t xml:space="preserve"> в 2020 году – 9,57.</w:t>
      </w:r>
    </w:p>
    <w:p w14:paraId="5560B48B" w14:textId="77777777" w:rsidR="006B1322" w:rsidRDefault="006B1322" w:rsidP="005D73FB">
      <w:pPr>
        <w:pStyle w:val="a3"/>
        <w:jc w:val="both"/>
      </w:pPr>
      <w:r>
        <w:t>Вариант пенсионного обеспечения в системе обязательного пенсионного страхования влияет на начисление годовых пенсионных коэффициентов. При формировании только страховой пенсии максимальное количество годовых пенсионных коэффициентов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коэффициентов - 6,25.</w:t>
      </w:r>
    </w:p>
    <w:p w14:paraId="79FB1567" w14:textId="77777777" w:rsidR="006B1322" w:rsidRDefault="006B1322" w:rsidP="005D73FB">
      <w:pPr>
        <w:pStyle w:val="a3"/>
        <w:jc w:val="both"/>
      </w:pPr>
      <w: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14:paraId="3071199D" w14:textId="77777777" w:rsidR="006B1322" w:rsidRDefault="006B1322" w:rsidP="005D73FB">
      <w:pPr>
        <w:pStyle w:val="a3"/>
        <w:jc w:val="both"/>
      </w:pPr>
      <w:r>
        <w:t>Также, 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 Если гражданин не достиг возраста 23 лет, указанный период увеличивается до окончания года, в котором ему исполняется 23 года.</w:t>
      </w:r>
    </w:p>
    <w:p w14:paraId="2FED263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14:paraId="37E074A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всех граждан 1966 года рождения и старше вариант пенсионного обеспечения – формирование только страховой пенсии.</w:t>
      </w:r>
    </w:p>
    <w:p w14:paraId="38E7447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Получение права на страховую пенсию зависит от года назначения страховой пенсии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
        <w:gridCol w:w="1794"/>
        <w:gridCol w:w="2520"/>
        <w:gridCol w:w="2134"/>
        <w:gridCol w:w="2013"/>
      </w:tblGrid>
      <w:tr w:rsidR="006B1322" w:rsidRPr="006B1322" w14:paraId="2A03C027" w14:textId="77777777" w:rsidTr="006B1322">
        <w:trPr>
          <w:tblHeader/>
          <w:tblCellSpacing w:w="15" w:type="dxa"/>
        </w:trPr>
        <w:tc>
          <w:tcPr>
            <w:tcW w:w="0" w:type="auto"/>
            <w:vMerge w:val="restart"/>
            <w:vAlign w:val="center"/>
            <w:hideMark/>
          </w:tcPr>
          <w:p w14:paraId="1B3A6C5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Год</w:t>
            </w:r>
          </w:p>
        </w:tc>
        <w:tc>
          <w:tcPr>
            <w:tcW w:w="0" w:type="auto"/>
            <w:vMerge w:val="restart"/>
            <w:vAlign w:val="center"/>
            <w:hideMark/>
          </w:tcPr>
          <w:p w14:paraId="2B5BEB2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Минимальный страховой стаж</w:t>
            </w:r>
          </w:p>
        </w:tc>
        <w:tc>
          <w:tcPr>
            <w:tcW w:w="0" w:type="auto"/>
            <w:vMerge w:val="restart"/>
            <w:vAlign w:val="center"/>
            <w:hideMark/>
          </w:tcPr>
          <w:p w14:paraId="0059EA7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Минимальная сумма индивидуальных пенсионных </w:t>
            </w:r>
            <w:r w:rsidRPr="006B1322">
              <w:rPr>
                <w:rFonts w:ascii="Times New Roman" w:eastAsia="Times New Roman" w:hAnsi="Times New Roman" w:cs="Times New Roman"/>
                <w:sz w:val="24"/>
                <w:szCs w:val="24"/>
                <w:lang w:eastAsia="ru-RU"/>
              </w:rPr>
              <w:lastRenderedPageBreak/>
              <w:t>коэффициентов</w:t>
            </w:r>
          </w:p>
        </w:tc>
        <w:tc>
          <w:tcPr>
            <w:tcW w:w="0" w:type="auto"/>
            <w:gridSpan w:val="2"/>
            <w:vAlign w:val="center"/>
            <w:hideMark/>
          </w:tcPr>
          <w:p w14:paraId="1484141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Максимальное значение годового индивидуального пенсионного коэффициента</w:t>
            </w:r>
          </w:p>
        </w:tc>
      </w:tr>
      <w:tr w:rsidR="006B1322" w:rsidRPr="006B1322" w14:paraId="640E5347" w14:textId="77777777" w:rsidTr="006B1322">
        <w:trPr>
          <w:tblHeader/>
          <w:tblCellSpacing w:w="15" w:type="dxa"/>
        </w:trPr>
        <w:tc>
          <w:tcPr>
            <w:tcW w:w="0" w:type="auto"/>
            <w:vMerge/>
            <w:vAlign w:val="center"/>
            <w:hideMark/>
          </w:tcPr>
          <w:p w14:paraId="6CEF5B6F" w14:textId="77777777"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35939761" w14:textId="77777777"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14:paraId="7A2326FF" w14:textId="77777777"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319BFEC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отказе от формирования накопительной пенсии</w:t>
            </w:r>
          </w:p>
        </w:tc>
        <w:tc>
          <w:tcPr>
            <w:tcW w:w="0" w:type="auto"/>
            <w:vAlign w:val="center"/>
            <w:hideMark/>
          </w:tcPr>
          <w:p w14:paraId="4889A86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формировании накопительной пенсии</w:t>
            </w:r>
          </w:p>
        </w:tc>
      </w:tr>
      <w:tr w:rsidR="006B1322" w:rsidRPr="006B1322" w14:paraId="612B5428" w14:textId="77777777" w:rsidTr="006B1322">
        <w:trPr>
          <w:tblCellSpacing w:w="15" w:type="dxa"/>
        </w:trPr>
        <w:tc>
          <w:tcPr>
            <w:tcW w:w="0" w:type="auto"/>
            <w:vAlign w:val="center"/>
            <w:hideMark/>
          </w:tcPr>
          <w:p w14:paraId="149DBF2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2015</w:t>
            </w:r>
          </w:p>
        </w:tc>
        <w:tc>
          <w:tcPr>
            <w:tcW w:w="0" w:type="auto"/>
            <w:vAlign w:val="center"/>
            <w:hideMark/>
          </w:tcPr>
          <w:p w14:paraId="02BB3EB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w:t>
            </w:r>
          </w:p>
        </w:tc>
        <w:tc>
          <w:tcPr>
            <w:tcW w:w="0" w:type="auto"/>
            <w:vAlign w:val="center"/>
            <w:hideMark/>
          </w:tcPr>
          <w:p w14:paraId="6462D75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6,6</w:t>
            </w:r>
          </w:p>
        </w:tc>
        <w:tc>
          <w:tcPr>
            <w:tcW w:w="0" w:type="auto"/>
            <w:vAlign w:val="center"/>
            <w:hideMark/>
          </w:tcPr>
          <w:p w14:paraId="3EECEA8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7,39</w:t>
            </w:r>
          </w:p>
        </w:tc>
        <w:tc>
          <w:tcPr>
            <w:tcW w:w="0" w:type="auto"/>
            <w:vAlign w:val="center"/>
            <w:hideMark/>
          </w:tcPr>
          <w:p w14:paraId="21EECC9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7,39*</w:t>
            </w:r>
          </w:p>
        </w:tc>
      </w:tr>
      <w:tr w:rsidR="006B1322" w:rsidRPr="006B1322" w14:paraId="4604D678" w14:textId="77777777" w:rsidTr="006B1322">
        <w:trPr>
          <w:tblCellSpacing w:w="15" w:type="dxa"/>
        </w:trPr>
        <w:tc>
          <w:tcPr>
            <w:tcW w:w="0" w:type="auto"/>
            <w:vAlign w:val="center"/>
            <w:hideMark/>
          </w:tcPr>
          <w:p w14:paraId="56486F2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2016</w:t>
            </w:r>
          </w:p>
        </w:tc>
        <w:tc>
          <w:tcPr>
            <w:tcW w:w="0" w:type="auto"/>
            <w:vAlign w:val="center"/>
            <w:hideMark/>
          </w:tcPr>
          <w:p w14:paraId="33DDF9B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w:t>
            </w:r>
          </w:p>
        </w:tc>
        <w:tc>
          <w:tcPr>
            <w:tcW w:w="0" w:type="auto"/>
            <w:vAlign w:val="center"/>
            <w:hideMark/>
          </w:tcPr>
          <w:p w14:paraId="65C2090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w:t>
            </w:r>
          </w:p>
        </w:tc>
        <w:tc>
          <w:tcPr>
            <w:tcW w:w="0" w:type="auto"/>
            <w:vAlign w:val="center"/>
            <w:hideMark/>
          </w:tcPr>
          <w:p w14:paraId="5FE0E45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7,83</w:t>
            </w:r>
          </w:p>
        </w:tc>
        <w:tc>
          <w:tcPr>
            <w:tcW w:w="0" w:type="auto"/>
            <w:vAlign w:val="center"/>
            <w:hideMark/>
          </w:tcPr>
          <w:p w14:paraId="51A51AE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7,83*</w:t>
            </w:r>
          </w:p>
        </w:tc>
      </w:tr>
      <w:tr w:rsidR="006B1322" w:rsidRPr="006B1322" w14:paraId="7250C4B6" w14:textId="77777777" w:rsidTr="006B1322">
        <w:trPr>
          <w:tblCellSpacing w:w="15" w:type="dxa"/>
        </w:trPr>
        <w:tc>
          <w:tcPr>
            <w:tcW w:w="0" w:type="auto"/>
            <w:vAlign w:val="center"/>
            <w:hideMark/>
          </w:tcPr>
          <w:p w14:paraId="42A4A44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2017</w:t>
            </w:r>
          </w:p>
        </w:tc>
        <w:tc>
          <w:tcPr>
            <w:tcW w:w="0" w:type="auto"/>
            <w:vAlign w:val="center"/>
            <w:hideMark/>
          </w:tcPr>
          <w:p w14:paraId="413F9DE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w:t>
            </w:r>
          </w:p>
        </w:tc>
        <w:tc>
          <w:tcPr>
            <w:tcW w:w="0" w:type="auto"/>
            <w:vAlign w:val="center"/>
            <w:hideMark/>
          </w:tcPr>
          <w:p w14:paraId="4099536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11,4</w:t>
            </w:r>
          </w:p>
        </w:tc>
        <w:tc>
          <w:tcPr>
            <w:tcW w:w="0" w:type="auto"/>
            <w:vAlign w:val="center"/>
            <w:hideMark/>
          </w:tcPr>
          <w:p w14:paraId="5522526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8,26</w:t>
            </w:r>
          </w:p>
        </w:tc>
        <w:tc>
          <w:tcPr>
            <w:tcW w:w="0" w:type="auto"/>
            <w:vAlign w:val="center"/>
            <w:hideMark/>
          </w:tcPr>
          <w:p w14:paraId="20BF9F5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8,26*</w:t>
            </w:r>
          </w:p>
        </w:tc>
      </w:tr>
      <w:tr w:rsidR="006B1322" w:rsidRPr="006B1322" w14:paraId="782AD684" w14:textId="77777777" w:rsidTr="006B1322">
        <w:trPr>
          <w:tblCellSpacing w:w="15" w:type="dxa"/>
        </w:trPr>
        <w:tc>
          <w:tcPr>
            <w:tcW w:w="0" w:type="auto"/>
            <w:vAlign w:val="center"/>
            <w:hideMark/>
          </w:tcPr>
          <w:p w14:paraId="1F9780D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2018</w:t>
            </w:r>
          </w:p>
        </w:tc>
        <w:tc>
          <w:tcPr>
            <w:tcW w:w="0" w:type="auto"/>
            <w:vAlign w:val="center"/>
            <w:hideMark/>
          </w:tcPr>
          <w:p w14:paraId="1236825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w:t>
            </w:r>
          </w:p>
        </w:tc>
        <w:tc>
          <w:tcPr>
            <w:tcW w:w="0" w:type="auto"/>
            <w:vAlign w:val="center"/>
            <w:hideMark/>
          </w:tcPr>
          <w:p w14:paraId="5033DD7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13,8</w:t>
            </w:r>
          </w:p>
        </w:tc>
        <w:tc>
          <w:tcPr>
            <w:tcW w:w="0" w:type="auto"/>
            <w:vAlign w:val="center"/>
            <w:hideMark/>
          </w:tcPr>
          <w:p w14:paraId="70C4C49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8,70</w:t>
            </w:r>
          </w:p>
        </w:tc>
        <w:tc>
          <w:tcPr>
            <w:tcW w:w="0" w:type="auto"/>
            <w:vAlign w:val="center"/>
            <w:hideMark/>
          </w:tcPr>
          <w:p w14:paraId="47B7FB2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8,70*</w:t>
            </w:r>
          </w:p>
        </w:tc>
      </w:tr>
      <w:tr w:rsidR="006B1322" w:rsidRPr="006B1322" w14:paraId="5756EE35" w14:textId="77777777" w:rsidTr="006B1322">
        <w:trPr>
          <w:tblCellSpacing w:w="15" w:type="dxa"/>
        </w:trPr>
        <w:tc>
          <w:tcPr>
            <w:tcW w:w="0" w:type="auto"/>
            <w:vAlign w:val="center"/>
            <w:hideMark/>
          </w:tcPr>
          <w:p w14:paraId="1E746D8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2019</w:t>
            </w:r>
          </w:p>
        </w:tc>
        <w:tc>
          <w:tcPr>
            <w:tcW w:w="0" w:type="auto"/>
            <w:vAlign w:val="center"/>
            <w:hideMark/>
          </w:tcPr>
          <w:p w14:paraId="7399C8E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14:paraId="6DBD13F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16,2</w:t>
            </w:r>
          </w:p>
        </w:tc>
        <w:tc>
          <w:tcPr>
            <w:tcW w:w="0" w:type="auto"/>
            <w:vAlign w:val="center"/>
            <w:hideMark/>
          </w:tcPr>
          <w:p w14:paraId="09B4DB9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9,13</w:t>
            </w:r>
          </w:p>
        </w:tc>
        <w:tc>
          <w:tcPr>
            <w:tcW w:w="0" w:type="auto"/>
            <w:vAlign w:val="center"/>
            <w:hideMark/>
          </w:tcPr>
          <w:p w14:paraId="7A59852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9,13*</w:t>
            </w:r>
          </w:p>
        </w:tc>
      </w:tr>
      <w:tr w:rsidR="006B1322" w:rsidRPr="006B1322" w14:paraId="7DF19E17" w14:textId="77777777" w:rsidTr="006B1322">
        <w:trPr>
          <w:tblCellSpacing w:w="15" w:type="dxa"/>
        </w:trPr>
        <w:tc>
          <w:tcPr>
            <w:tcW w:w="0" w:type="auto"/>
            <w:vAlign w:val="center"/>
            <w:hideMark/>
          </w:tcPr>
          <w:p w14:paraId="3CFD3F9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2020</w:t>
            </w:r>
          </w:p>
        </w:tc>
        <w:tc>
          <w:tcPr>
            <w:tcW w:w="0" w:type="auto"/>
            <w:vAlign w:val="center"/>
            <w:hideMark/>
          </w:tcPr>
          <w:p w14:paraId="5A7D89FA"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w:t>
            </w:r>
          </w:p>
        </w:tc>
        <w:tc>
          <w:tcPr>
            <w:tcW w:w="0" w:type="auto"/>
            <w:vAlign w:val="center"/>
            <w:hideMark/>
          </w:tcPr>
          <w:p w14:paraId="1D231AE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18,6</w:t>
            </w:r>
          </w:p>
        </w:tc>
        <w:tc>
          <w:tcPr>
            <w:tcW w:w="0" w:type="auto"/>
            <w:vAlign w:val="center"/>
            <w:hideMark/>
          </w:tcPr>
          <w:p w14:paraId="66CBFD0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9,57</w:t>
            </w:r>
          </w:p>
        </w:tc>
        <w:tc>
          <w:tcPr>
            <w:tcW w:w="0" w:type="auto"/>
            <w:vAlign w:val="center"/>
            <w:hideMark/>
          </w:tcPr>
          <w:p w14:paraId="3AB647EA"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9,57*</w:t>
            </w:r>
          </w:p>
        </w:tc>
      </w:tr>
      <w:tr w:rsidR="006B1322" w:rsidRPr="006B1322" w14:paraId="5FDA00FE" w14:textId="77777777" w:rsidTr="006B1322">
        <w:trPr>
          <w:tblCellSpacing w:w="15" w:type="dxa"/>
        </w:trPr>
        <w:tc>
          <w:tcPr>
            <w:tcW w:w="0" w:type="auto"/>
            <w:vAlign w:val="center"/>
            <w:hideMark/>
          </w:tcPr>
          <w:p w14:paraId="394AE08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2021</w:t>
            </w:r>
          </w:p>
        </w:tc>
        <w:tc>
          <w:tcPr>
            <w:tcW w:w="0" w:type="auto"/>
            <w:vAlign w:val="center"/>
            <w:hideMark/>
          </w:tcPr>
          <w:p w14:paraId="089369F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w:t>
            </w:r>
          </w:p>
        </w:tc>
        <w:tc>
          <w:tcPr>
            <w:tcW w:w="0" w:type="auto"/>
            <w:vAlign w:val="center"/>
            <w:hideMark/>
          </w:tcPr>
          <w:p w14:paraId="1A55E06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21</w:t>
            </w:r>
          </w:p>
        </w:tc>
        <w:tc>
          <w:tcPr>
            <w:tcW w:w="0" w:type="auto"/>
            <w:vAlign w:val="center"/>
            <w:hideMark/>
          </w:tcPr>
          <w:p w14:paraId="6B8FCDC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14:paraId="06D621C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14:paraId="465ED1F7" w14:textId="77777777" w:rsidTr="006B1322">
        <w:trPr>
          <w:tblCellSpacing w:w="15" w:type="dxa"/>
        </w:trPr>
        <w:tc>
          <w:tcPr>
            <w:tcW w:w="0" w:type="auto"/>
            <w:vAlign w:val="center"/>
            <w:hideMark/>
          </w:tcPr>
          <w:p w14:paraId="4964F13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2022</w:t>
            </w:r>
          </w:p>
        </w:tc>
        <w:tc>
          <w:tcPr>
            <w:tcW w:w="0" w:type="auto"/>
            <w:vAlign w:val="center"/>
            <w:hideMark/>
          </w:tcPr>
          <w:p w14:paraId="40873FE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w:t>
            </w:r>
          </w:p>
        </w:tc>
        <w:tc>
          <w:tcPr>
            <w:tcW w:w="0" w:type="auto"/>
            <w:vAlign w:val="center"/>
            <w:hideMark/>
          </w:tcPr>
          <w:p w14:paraId="1FAC124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23,4</w:t>
            </w:r>
          </w:p>
        </w:tc>
        <w:tc>
          <w:tcPr>
            <w:tcW w:w="0" w:type="auto"/>
            <w:vAlign w:val="center"/>
            <w:hideMark/>
          </w:tcPr>
          <w:p w14:paraId="2745396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14:paraId="25B9076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14:paraId="1631EDAF" w14:textId="77777777" w:rsidTr="006B1322">
        <w:trPr>
          <w:tblCellSpacing w:w="15" w:type="dxa"/>
        </w:trPr>
        <w:tc>
          <w:tcPr>
            <w:tcW w:w="0" w:type="auto"/>
            <w:vAlign w:val="center"/>
            <w:hideMark/>
          </w:tcPr>
          <w:p w14:paraId="3EA9C3C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2023</w:t>
            </w:r>
          </w:p>
        </w:tc>
        <w:tc>
          <w:tcPr>
            <w:tcW w:w="0" w:type="auto"/>
            <w:vAlign w:val="center"/>
            <w:hideMark/>
          </w:tcPr>
          <w:p w14:paraId="11C7807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w:t>
            </w:r>
          </w:p>
        </w:tc>
        <w:tc>
          <w:tcPr>
            <w:tcW w:w="0" w:type="auto"/>
            <w:vAlign w:val="center"/>
            <w:hideMark/>
          </w:tcPr>
          <w:p w14:paraId="2D98BF7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25,8</w:t>
            </w:r>
          </w:p>
        </w:tc>
        <w:tc>
          <w:tcPr>
            <w:tcW w:w="0" w:type="auto"/>
            <w:vAlign w:val="center"/>
            <w:hideMark/>
          </w:tcPr>
          <w:p w14:paraId="57F5BE0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14:paraId="0986DF5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14:paraId="0E2628BC" w14:textId="77777777" w:rsidTr="006B1322">
        <w:trPr>
          <w:tblCellSpacing w:w="15" w:type="dxa"/>
        </w:trPr>
        <w:tc>
          <w:tcPr>
            <w:tcW w:w="0" w:type="auto"/>
            <w:vAlign w:val="center"/>
            <w:hideMark/>
          </w:tcPr>
          <w:p w14:paraId="1478227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2024</w:t>
            </w:r>
          </w:p>
        </w:tc>
        <w:tc>
          <w:tcPr>
            <w:tcW w:w="0" w:type="auto"/>
            <w:vAlign w:val="center"/>
            <w:hideMark/>
          </w:tcPr>
          <w:p w14:paraId="5FCE616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w:t>
            </w:r>
          </w:p>
        </w:tc>
        <w:tc>
          <w:tcPr>
            <w:tcW w:w="0" w:type="auto"/>
            <w:vAlign w:val="center"/>
            <w:hideMark/>
          </w:tcPr>
          <w:p w14:paraId="0B7AAAA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28,2</w:t>
            </w:r>
          </w:p>
        </w:tc>
        <w:tc>
          <w:tcPr>
            <w:tcW w:w="0" w:type="auto"/>
            <w:vAlign w:val="center"/>
            <w:hideMark/>
          </w:tcPr>
          <w:p w14:paraId="7BF13EB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14:paraId="70FF532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14:paraId="7A85C0B0" w14:textId="77777777" w:rsidTr="006B1322">
        <w:trPr>
          <w:tblCellSpacing w:w="15" w:type="dxa"/>
        </w:trPr>
        <w:tc>
          <w:tcPr>
            <w:tcW w:w="0" w:type="auto"/>
            <w:vAlign w:val="center"/>
            <w:hideMark/>
          </w:tcPr>
          <w:p w14:paraId="68F569D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2025 и позднее</w:t>
            </w:r>
          </w:p>
        </w:tc>
        <w:tc>
          <w:tcPr>
            <w:tcW w:w="0" w:type="auto"/>
            <w:vAlign w:val="center"/>
            <w:hideMark/>
          </w:tcPr>
          <w:p w14:paraId="29EB64F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w:t>
            </w:r>
          </w:p>
        </w:tc>
        <w:tc>
          <w:tcPr>
            <w:tcW w:w="0" w:type="auto"/>
            <w:vAlign w:val="center"/>
            <w:hideMark/>
          </w:tcPr>
          <w:p w14:paraId="468DCA4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30</w:t>
            </w:r>
          </w:p>
        </w:tc>
        <w:tc>
          <w:tcPr>
            <w:tcW w:w="0" w:type="auto"/>
            <w:vAlign w:val="center"/>
            <w:hideMark/>
          </w:tcPr>
          <w:p w14:paraId="4895B82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14:paraId="32C63FA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bl>
    <w:p w14:paraId="783E0EE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*С 2015 года по 2020 год независимо от выбора варианта пенсионного обеспечения в системе ОПС у всех граждан формируются пенсионные права только </w:t>
      </w:r>
      <w:hyperlink r:id="rId12" w:history="1">
        <w:r w:rsidRPr="000003D7">
          <w:rPr>
            <w:rFonts w:ascii="Times New Roman" w:eastAsia="Times New Roman" w:hAnsi="Times New Roman" w:cs="Times New Roman"/>
            <w:sz w:val="24"/>
            <w:szCs w:val="24"/>
            <w:u w:val="single"/>
            <w:lang w:eastAsia="ru-RU"/>
          </w:rPr>
          <w:t>на страховую пенсию исходя из всей суммы начисленных страховых взносов</w:t>
        </w:r>
      </w:hyperlink>
      <w:r w:rsidRPr="006B1322">
        <w:rPr>
          <w:rFonts w:ascii="Times New Roman" w:eastAsia="Times New Roman" w:hAnsi="Times New Roman" w:cs="Times New Roman"/>
          <w:sz w:val="24"/>
          <w:szCs w:val="24"/>
          <w:lang w:eastAsia="ru-RU"/>
        </w:rPr>
        <w:t>. В связи с этим максимальное значение годового индивидуального пенсионного коэффициента одинаково для любого варианта формирования пенсии.</w:t>
      </w:r>
    </w:p>
    <w:p w14:paraId="7FCEB49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Страховая пенсия по старости рассчитывается по формуле:</w:t>
      </w:r>
    </w:p>
    <w:p w14:paraId="37F21A3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СТРАХОВАЯ ПЕНСИЯ = СУММА ВАШИХ ПЕНСИОННЫХ  КОЭФФИЦИЕНТОВ* СТОИМОСТЬ ПЕНСИОННОГО </w:t>
      </w:r>
      <w:proofErr w:type="gramStart"/>
      <w:r w:rsidRPr="006B1322">
        <w:rPr>
          <w:rFonts w:ascii="Times New Roman" w:eastAsia="Times New Roman" w:hAnsi="Times New Roman" w:cs="Times New Roman"/>
          <w:sz w:val="24"/>
          <w:szCs w:val="24"/>
          <w:lang w:eastAsia="ru-RU"/>
        </w:rPr>
        <w:t>КОЭФФИЦИЕНТА</w:t>
      </w:r>
      <w:proofErr w:type="gramEnd"/>
      <w:r w:rsidRPr="006B1322">
        <w:rPr>
          <w:rFonts w:ascii="Times New Roman" w:eastAsia="Times New Roman" w:hAnsi="Times New Roman" w:cs="Times New Roman"/>
          <w:sz w:val="24"/>
          <w:szCs w:val="24"/>
          <w:lang w:eastAsia="ru-RU"/>
        </w:rPr>
        <w:t xml:space="preserve"> на дату назначения пенсии + ФИКСИРОВАННАЯ ВЫПЛАТА</w:t>
      </w:r>
    </w:p>
    <w:p w14:paraId="5DE5378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или</w:t>
      </w:r>
    </w:p>
    <w:p w14:paraId="3D8F232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СП = ИПК * СИПК + ФВ</w:t>
      </w:r>
      <w:r w:rsidRPr="006B1322">
        <w:rPr>
          <w:rFonts w:ascii="Times New Roman" w:eastAsia="Times New Roman" w:hAnsi="Times New Roman" w:cs="Times New Roman"/>
          <w:sz w:val="24"/>
          <w:szCs w:val="24"/>
          <w:lang w:eastAsia="ru-RU"/>
        </w:rPr>
        <w:t>, где:</w:t>
      </w:r>
    </w:p>
    <w:p w14:paraId="37459B51" w14:textId="77777777" w:rsidR="006B1322" w:rsidRPr="006B1322" w:rsidRDefault="006B1322" w:rsidP="005D73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СП </w:t>
      </w:r>
      <w:r w:rsidRPr="006B1322">
        <w:rPr>
          <w:rFonts w:ascii="Times New Roman" w:eastAsia="Times New Roman" w:hAnsi="Times New Roman" w:cs="Times New Roman"/>
          <w:i/>
          <w:iCs/>
          <w:sz w:val="24"/>
          <w:szCs w:val="24"/>
          <w:lang w:eastAsia="ru-RU"/>
        </w:rPr>
        <w:t>– страховая пенсия</w:t>
      </w:r>
    </w:p>
    <w:p w14:paraId="046432B8" w14:textId="77777777" w:rsidR="006B1322" w:rsidRPr="006B1322" w:rsidRDefault="006B1322" w:rsidP="005D73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ИПК </w:t>
      </w:r>
      <w:r w:rsidRPr="006B1322">
        <w:rPr>
          <w:rFonts w:ascii="Times New Roman" w:eastAsia="Times New Roman" w:hAnsi="Times New Roman" w:cs="Times New Roman"/>
          <w:i/>
          <w:iCs/>
          <w:sz w:val="24"/>
          <w:szCs w:val="24"/>
          <w:lang w:eastAsia="ru-RU"/>
        </w:rPr>
        <w:t>– это сумма всех пенсионных коэффициентов, начисленных на дату назначения гражданину страховой пенсии</w:t>
      </w:r>
    </w:p>
    <w:p w14:paraId="12FA6A7A" w14:textId="77777777" w:rsidR="006B1322" w:rsidRPr="006B1322" w:rsidRDefault="006B1322" w:rsidP="005D73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СИПК </w:t>
      </w:r>
      <w:r w:rsidRPr="006B1322">
        <w:rPr>
          <w:rFonts w:ascii="Times New Roman" w:eastAsia="Times New Roman" w:hAnsi="Times New Roman" w:cs="Times New Roman"/>
          <w:i/>
          <w:iCs/>
          <w:sz w:val="24"/>
          <w:szCs w:val="24"/>
          <w:lang w:eastAsia="ru-RU"/>
        </w:rPr>
        <w:t>– стоимость пенсионного коэффициента на дату назначения страховой пенсии.</w:t>
      </w:r>
    </w:p>
    <w:p w14:paraId="2BD3958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При назначении пенсии с 01.01.2020 = 93,00 руб. Ежегодно индексируется государством.</w:t>
      </w:r>
    </w:p>
    <w:p w14:paraId="6F1D03C8" w14:textId="77777777" w:rsidR="006B1322" w:rsidRPr="006B1322" w:rsidRDefault="006B1322" w:rsidP="005D73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ФВ </w:t>
      </w:r>
      <w:r w:rsidRPr="006B1322">
        <w:rPr>
          <w:rFonts w:ascii="Times New Roman" w:eastAsia="Times New Roman" w:hAnsi="Times New Roman" w:cs="Times New Roman"/>
          <w:i/>
          <w:iCs/>
          <w:sz w:val="24"/>
          <w:szCs w:val="24"/>
          <w:lang w:eastAsia="ru-RU"/>
        </w:rPr>
        <w:t>– фиксированная выплата.</w:t>
      </w:r>
    </w:p>
    <w:p w14:paraId="47270D6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На 1 января 2020 года - 5686,25 руб. Ежегодно индексируется государством.</w:t>
      </w:r>
    </w:p>
    <w:p w14:paraId="4039610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Таким образом, расчет страховой пенсии в 2020 году осуществляется по формуле:</w:t>
      </w:r>
    </w:p>
    <w:p w14:paraId="744B85F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СП = ИПК * 93,00 + 5686,25</w:t>
      </w:r>
    </w:p>
    <w:p w14:paraId="105EE7F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 </w:t>
      </w:r>
    </w:p>
    <w:p w14:paraId="23F6A29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w:t>
      </w:r>
    </w:p>
    <w:p w14:paraId="47C9225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w:t>
      </w:r>
    </w:p>
    <w:p w14:paraId="0A387F57" w14:textId="77777777" w:rsidR="006B1322" w:rsidRPr="006B1322" w:rsidRDefault="005D73FB" w:rsidP="005D73FB">
      <w:pPr>
        <w:numPr>
          <w:ilvl w:val="0"/>
          <w:numId w:val="4"/>
        </w:num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hyperlink r:id="rId13" w:history="1">
        <w:r w:rsidR="006B1322" w:rsidRPr="000003D7">
          <w:rPr>
            <w:rFonts w:ascii="Times New Roman" w:eastAsia="Times New Roman" w:hAnsi="Times New Roman" w:cs="Times New Roman"/>
            <w:b/>
            <w:bCs/>
            <w:sz w:val="27"/>
            <w:szCs w:val="27"/>
            <w:u w:val="single"/>
            <w:lang w:eastAsia="ru-RU"/>
          </w:rPr>
          <w:t>При определении суммы всех пенсионных коэффициентов учитываются пенсионные коэффициенты за каждый календарный год</w:t>
        </w:r>
      </w:hyperlink>
      <w:r w:rsidR="006B1322" w:rsidRPr="006B1322">
        <w:rPr>
          <w:rFonts w:ascii="Times New Roman" w:eastAsia="Times New Roman" w:hAnsi="Times New Roman" w:cs="Times New Roman"/>
          <w:b/>
          <w:bCs/>
          <w:sz w:val="27"/>
          <w:szCs w:val="27"/>
          <w:lang w:eastAsia="ru-RU"/>
        </w:rPr>
        <w:t xml:space="preserve"> </w:t>
      </w:r>
    </w:p>
    <w:p w14:paraId="3479E48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Также сумму Ваших пенсионных коэффициентов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14:paraId="433FEFA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в 2,32 раза.</w:t>
      </w:r>
    </w:p>
    <w:p w14:paraId="06DA65EA"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rem_coef"/>
      <w:bookmarkEnd w:id="1"/>
      <w:r w:rsidRPr="006B1322">
        <w:rPr>
          <w:rFonts w:ascii="Times New Roman" w:eastAsia="Times New Roman" w:hAnsi="Times New Roman" w:cs="Times New Roman"/>
          <w:sz w:val="24"/>
          <w:szCs w:val="24"/>
          <w:lang w:eastAsia="ru-RU"/>
        </w:rPr>
        <w:t>Коэффициенты для расчета страховой пенсии при отсрочке обращения за ее назначением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4"/>
        <w:gridCol w:w="1884"/>
        <w:gridCol w:w="2213"/>
        <w:gridCol w:w="1635"/>
        <w:gridCol w:w="1979"/>
      </w:tblGrid>
      <w:tr w:rsidR="006B1322" w:rsidRPr="006B1322" w14:paraId="53785FB4" w14:textId="77777777" w:rsidTr="006B1322">
        <w:trPr>
          <w:tblHeader/>
          <w:tblCellSpacing w:w="15" w:type="dxa"/>
        </w:trPr>
        <w:tc>
          <w:tcPr>
            <w:tcW w:w="0" w:type="auto"/>
            <w:vAlign w:val="center"/>
            <w:hideMark/>
          </w:tcPr>
          <w:p w14:paraId="03847FFA"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Период более позднего обращения за назначением страховой пенсии</w:t>
            </w:r>
          </w:p>
        </w:tc>
        <w:tc>
          <w:tcPr>
            <w:tcW w:w="0" w:type="auto"/>
            <w:vAlign w:val="center"/>
            <w:hideMark/>
          </w:tcPr>
          <w:p w14:paraId="0D2E559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фиксированной выплаты</w:t>
            </w:r>
          </w:p>
        </w:tc>
        <w:tc>
          <w:tcPr>
            <w:tcW w:w="0" w:type="auto"/>
            <w:vAlign w:val="center"/>
            <w:hideMark/>
          </w:tcPr>
          <w:p w14:paraId="45973FE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фиксированной выплаты при наличии права на досрочное назначение пенсии</w:t>
            </w:r>
          </w:p>
        </w:tc>
        <w:tc>
          <w:tcPr>
            <w:tcW w:w="0" w:type="auto"/>
            <w:vAlign w:val="center"/>
            <w:hideMark/>
          </w:tcPr>
          <w:p w14:paraId="567C436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суммы ИПК</w:t>
            </w:r>
          </w:p>
        </w:tc>
        <w:tc>
          <w:tcPr>
            <w:tcW w:w="0" w:type="auto"/>
            <w:vAlign w:val="center"/>
            <w:hideMark/>
          </w:tcPr>
          <w:p w14:paraId="7832E49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суммы ИПК при наличии права на досрочное назначение пенсии</w:t>
            </w:r>
          </w:p>
        </w:tc>
      </w:tr>
      <w:tr w:rsidR="006B1322" w:rsidRPr="006B1322" w14:paraId="01304095" w14:textId="77777777" w:rsidTr="006B1322">
        <w:trPr>
          <w:tblCellSpacing w:w="15" w:type="dxa"/>
        </w:trPr>
        <w:tc>
          <w:tcPr>
            <w:tcW w:w="0" w:type="auto"/>
            <w:vAlign w:val="center"/>
            <w:hideMark/>
          </w:tcPr>
          <w:p w14:paraId="4BFC572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w:t>
            </w:r>
          </w:p>
        </w:tc>
        <w:tc>
          <w:tcPr>
            <w:tcW w:w="0" w:type="auto"/>
            <w:vAlign w:val="center"/>
            <w:hideMark/>
          </w:tcPr>
          <w:p w14:paraId="2AA7658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1,056</w:t>
            </w:r>
          </w:p>
        </w:tc>
        <w:tc>
          <w:tcPr>
            <w:tcW w:w="0" w:type="auto"/>
            <w:vAlign w:val="center"/>
            <w:hideMark/>
          </w:tcPr>
          <w:p w14:paraId="72EFC6E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1,036</w:t>
            </w:r>
          </w:p>
        </w:tc>
        <w:tc>
          <w:tcPr>
            <w:tcW w:w="0" w:type="auto"/>
            <w:vAlign w:val="center"/>
            <w:hideMark/>
          </w:tcPr>
          <w:p w14:paraId="73ADC52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1,07</w:t>
            </w:r>
          </w:p>
        </w:tc>
        <w:tc>
          <w:tcPr>
            <w:tcW w:w="0" w:type="auto"/>
            <w:vAlign w:val="center"/>
            <w:hideMark/>
          </w:tcPr>
          <w:p w14:paraId="6C728A4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1,046</w:t>
            </w:r>
          </w:p>
        </w:tc>
      </w:tr>
      <w:tr w:rsidR="006B1322" w:rsidRPr="006B1322" w14:paraId="648583B4" w14:textId="77777777" w:rsidTr="006B1322">
        <w:trPr>
          <w:tblCellSpacing w:w="15" w:type="dxa"/>
        </w:trPr>
        <w:tc>
          <w:tcPr>
            <w:tcW w:w="0" w:type="auto"/>
            <w:vAlign w:val="center"/>
            <w:hideMark/>
          </w:tcPr>
          <w:p w14:paraId="332A45C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w:t>
            </w:r>
          </w:p>
        </w:tc>
        <w:tc>
          <w:tcPr>
            <w:tcW w:w="0" w:type="auto"/>
            <w:vAlign w:val="center"/>
            <w:hideMark/>
          </w:tcPr>
          <w:p w14:paraId="77C4DA1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1,12</w:t>
            </w:r>
          </w:p>
        </w:tc>
        <w:tc>
          <w:tcPr>
            <w:tcW w:w="0" w:type="auto"/>
            <w:vAlign w:val="center"/>
            <w:hideMark/>
          </w:tcPr>
          <w:p w14:paraId="55EF52B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1,07</w:t>
            </w:r>
          </w:p>
        </w:tc>
        <w:tc>
          <w:tcPr>
            <w:tcW w:w="0" w:type="auto"/>
            <w:vAlign w:val="center"/>
            <w:hideMark/>
          </w:tcPr>
          <w:p w14:paraId="5944710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1,15</w:t>
            </w:r>
          </w:p>
        </w:tc>
        <w:tc>
          <w:tcPr>
            <w:tcW w:w="0" w:type="auto"/>
            <w:vAlign w:val="center"/>
            <w:hideMark/>
          </w:tcPr>
          <w:p w14:paraId="31B0BE6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w:t>
            </w:r>
          </w:p>
        </w:tc>
      </w:tr>
      <w:tr w:rsidR="006B1322" w:rsidRPr="006B1322" w14:paraId="22912204" w14:textId="77777777" w:rsidTr="006B1322">
        <w:trPr>
          <w:tblCellSpacing w:w="15" w:type="dxa"/>
        </w:trPr>
        <w:tc>
          <w:tcPr>
            <w:tcW w:w="0" w:type="auto"/>
            <w:vAlign w:val="center"/>
            <w:hideMark/>
          </w:tcPr>
          <w:p w14:paraId="711A8E1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3</w:t>
            </w:r>
          </w:p>
        </w:tc>
        <w:tc>
          <w:tcPr>
            <w:tcW w:w="0" w:type="auto"/>
            <w:vAlign w:val="center"/>
            <w:hideMark/>
          </w:tcPr>
          <w:p w14:paraId="22CB0D2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1,19</w:t>
            </w:r>
          </w:p>
        </w:tc>
        <w:tc>
          <w:tcPr>
            <w:tcW w:w="0" w:type="auto"/>
            <w:vAlign w:val="center"/>
            <w:hideMark/>
          </w:tcPr>
          <w:p w14:paraId="62C4A5E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1,12</w:t>
            </w:r>
          </w:p>
        </w:tc>
        <w:tc>
          <w:tcPr>
            <w:tcW w:w="0" w:type="auto"/>
            <w:vAlign w:val="center"/>
            <w:hideMark/>
          </w:tcPr>
          <w:p w14:paraId="2D1D57C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1,24</w:t>
            </w:r>
          </w:p>
        </w:tc>
        <w:tc>
          <w:tcPr>
            <w:tcW w:w="0" w:type="auto"/>
            <w:vAlign w:val="center"/>
            <w:hideMark/>
          </w:tcPr>
          <w:p w14:paraId="59BC298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1,16</w:t>
            </w:r>
          </w:p>
        </w:tc>
      </w:tr>
      <w:tr w:rsidR="006B1322" w:rsidRPr="006B1322" w14:paraId="6D055210" w14:textId="77777777" w:rsidTr="006B1322">
        <w:trPr>
          <w:tblCellSpacing w:w="15" w:type="dxa"/>
        </w:trPr>
        <w:tc>
          <w:tcPr>
            <w:tcW w:w="0" w:type="auto"/>
            <w:vAlign w:val="center"/>
            <w:hideMark/>
          </w:tcPr>
          <w:p w14:paraId="34D2B95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4</w:t>
            </w:r>
          </w:p>
        </w:tc>
        <w:tc>
          <w:tcPr>
            <w:tcW w:w="0" w:type="auto"/>
            <w:vAlign w:val="center"/>
            <w:hideMark/>
          </w:tcPr>
          <w:p w14:paraId="131DEA5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1,27</w:t>
            </w:r>
          </w:p>
        </w:tc>
        <w:tc>
          <w:tcPr>
            <w:tcW w:w="0" w:type="auto"/>
            <w:vAlign w:val="center"/>
            <w:hideMark/>
          </w:tcPr>
          <w:p w14:paraId="7DB314D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1,16</w:t>
            </w:r>
          </w:p>
        </w:tc>
        <w:tc>
          <w:tcPr>
            <w:tcW w:w="0" w:type="auto"/>
            <w:vAlign w:val="center"/>
            <w:hideMark/>
          </w:tcPr>
          <w:p w14:paraId="5A33802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1,34</w:t>
            </w:r>
          </w:p>
        </w:tc>
        <w:tc>
          <w:tcPr>
            <w:tcW w:w="0" w:type="auto"/>
            <w:vAlign w:val="center"/>
            <w:hideMark/>
          </w:tcPr>
          <w:p w14:paraId="04C74DE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1,22</w:t>
            </w:r>
          </w:p>
        </w:tc>
      </w:tr>
      <w:tr w:rsidR="006B1322" w:rsidRPr="006B1322" w14:paraId="0DD6FE06" w14:textId="77777777" w:rsidTr="006B1322">
        <w:trPr>
          <w:tblCellSpacing w:w="15" w:type="dxa"/>
        </w:trPr>
        <w:tc>
          <w:tcPr>
            <w:tcW w:w="0" w:type="auto"/>
            <w:vAlign w:val="center"/>
            <w:hideMark/>
          </w:tcPr>
          <w:p w14:paraId="002A2F4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5</w:t>
            </w:r>
          </w:p>
        </w:tc>
        <w:tc>
          <w:tcPr>
            <w:tcW w:w="0" w:type="auto"/>
            <w:vAlign w:val="center"/>
            <w:hideMark/>
          </w:tcPr>
          <w:p w14:paraId="6D641C7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1,36</w:t>
            </w:r>
          </w:p>
        </w:tc>
        <w:tc>
          <w:tcPr>
            <w:tcW w:w="0" w:type="auto"/>
            <w:vAlign w:val="center"/>
            <w:hideMark/>
          </w:tcPr>
          <w:p w14:paraId="34A5F0F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1,21</w:t>
            </w:r>
          </w:p>
        </w:tc>
        <w:tc>
          <w:tcPr>
            <w:tcW w:w="0" w:type="auto"/>
            <w:vAlign w:val="center"/>
            <w:hideMark/>
          </w:tcPr>
          <w:p w14:paraId="5D1AA1E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1,45</w:t>
            </w:r>
          </w:p>
        </w:tc>
        <w:tc>
          <w:tcPr>
            <w:tcW w:w="0" w:type="auto"/>
            <w:vAlign w:val="center"/>
            <w:hideMark/>
          </w:tcPr>
          <w:p w14:paraId="61C2EBA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1,29</w:t>
            </w:r>
          </w:p>
        </w:tc>
      </w:tr>
      <w:tr w:rsidR="006B1322" w:rsidRPr="006B1322" w14:paraId="4B26B4D1" w14:textId="77777777" w:rsidTr="006B1322">
        <w:trPr>
          <w:tblCellSpacing w:w="15" w:type="dxa"/>
        </w:trPr>
        <w:tc>
          <w:tcPr>
            <w:tcW w:w="0" w:type="auto"/>
            <w:vAlign w:val="center"/>
            <w:hideMark/>
          </w:tcPr>
          <w:p w14:paraId="0BDBE0E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w:t>
            </w:r>
          </w:p>
        </w:tc>
        <w:tc>
          <w:tcPr>
            <w:tcW w:w="0" w:type="auto"/>
            <w:vAlign w:val="center"/>
            <w:hideMark/>
          </w:tcPr>
          <w:p w14:paraId="0D50DF8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1,46</w:t>
            </w:r>
          </w:p>
        </w:tc>
        <w:tc>
          <w:tcPr>
            <w:tcW w:w="0" w:type="auto"/>
            <w:vAlign w:val="center"/>
            <w:hideMark/>
          </w:tcPr>
          <w:p w14:paraId="729B37E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1,26</w:t>
            </w:r>
          </w:p>
        </w:tc>
        <w:tc>
          <w:tcPr>
            <w:tcW w:w="0" w:type="auto"/>
            <w:vAlign w:val="center"/>
            <w:hideMark/>
          </w:tcPr>
          <w:p w14:paraId="47BD2D5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1,59</w:t>
            </w:r>
          </w:p>
        </w:tc>
        <w:tc>
          <w:tcPr>
            <w:tcW w:w="0" w:type="auto"/>
            <w:vAlign w:val="center"/>
            <w:hideMark/>
          </w:tcPr>
          <w:p w14:paraId="3F80CC3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1,37</w:t>
            </w:r>
          </w:p>
        </w:tc>
      </w:tr>
      <w:tr w:rsidR="006B1322" w:rsidRPr="006B1322" w14:paraId="32777206" w14:textId="77777777" w:rsidTr="006B1322">
        <w:trPr>
          <w:tblCellSpacing w:w="15" w:type="dxa"/>
        </w:trPr>
        <w:tc>
          <w:tcPr>
            <w:tcW w:w="0" w:type="auto"/>
            <w:vAlign w:val="center"/>
            <w:hideMark/>
          </w:tcPr>
          <w:p w14:paraId="26F38C2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w:t>
            </w:r>
          </w:p>
        </w:tc>
        <w:tc>
          <w:tcPr>
            <w:tcW w:w="0" w:type="auto"/>
            <w:vAlign w:val="center"/>
            <w:hideMark/>
          </w:tcPr>
          <w:p w14:paraId="68552A1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1,58</w:t>
            </w:r>
          </w:p>
        </w:tc>
        <w:tc>
          <w:tcPr>
            <w:tcW w:w="0" w:type="auto"/>
            <w:vAlign w:val="center"/>
            <w:hideMark/>
          </w:tcPr>
          <w:p w14:paraId="263C4704"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1,32</w:t>
            </w:r>
          </w:p>
        </w:tc>
        <w:tc>
          <w:tcPr>
            <w:tcW w:w="0" w:type="auto"/>
            <w:vAlign w:val="center"/>
            <w:hideMark/>
          </w:tcPr>
          <w:p w14:paraId="717D20B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1,74</w:t>
            </w:r>
          </w:p>
        </w:tc>
        <w:tc>
          <w:tcPr>
            <w:tcW w:w="0" w:type="auto"/>
            <w:vAlign w:val="center"/>
            <w:hideMark/>
          </w:tcPr>
          <w:p w14:paraId="685C2800"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1,45</w:t>
            </w:r>
          </w:p>
        </w:tc>
      </w:tr>
      <w:tr w:rsidR="006B1322" w:rsidRPr="006B1322" w14:paraId="1B2F679B" w14:textId="77777777" w:rsidTr="006B1322">
        <w:trPr>
          <w:tblCellSpacing w:w="15" w:type="dxa"/>
        </w:trPr>
        <w:tc>
          <w:tcPr>
            <w:tcW w:w="0" w:type="auto"/>
            <w:vAlign w:val="center"/>
            <w:hideMark/>
          </w:tcPr>
          <w:p w14:paraId="2B5E2AD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w:t>
            </w:r>
          </w:p>
        </w:tc>
        <w:tc>
          <w:tcPr>
            <w:tcW w:w="0" w:type="auto"/>
            <w:vAlign w:val="center"/>
            <w:hideMark/>
          </w:tcPr>
          <w:p w14:paraId="569E721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1,73</w:t>
            </w:r>
          </w:p>
        </w:tc>
        <w:tc>
          <w:tcPr>
            <w:tcW w:w="0" w:type="auto"/>
            <w:vAlign w:val="center"/>
            <w:hideMark/>
          </w:tcPr>
          <w:p w14:paraId="178AC89A"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1,38</w:t>
            </w:r>
          </w:p>
        </w:tc>
        <w:tc>
          <w:tcPr>
            <w:tcW w:w="0" w:type="auto"/>
            <w:vAlign w:val="center"/>
            <w:hideMark/>
          </w:tcPr>
          <w:p w14:paraId="423E67E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1,9</w:t>
            </w:r>
          </w:p>
        </w:tc>
        <w:tc>
          <w:tcPr>
            <w:tcW w:w="0" w:type="auto"/>
            <w:vAlign w:val="center"/>
            <w:hideMark/>
          </w:tcPr>
          <w:p w14:paraId="6F25E0D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1,52</w:t>
            </w:r>
          </w:p>
        </w:tc>
      </w:tr>
      <w:tr w:rsidR="006B1322" w:rsidRPr="006B1322" w14:paraId="5BB242AE" w14:textId="77777777" w:rsidTr="006B1322">
        <w:trPr>
          <w:tblCellSpacing w:w="15" w:type="dxa"/>
        </w:trPr>
        <w:tc>
          <w:tcPr>
            <w:tcW w:w="0" w:type="auto"/>
            <w:vAlign w:val="center"/>
            <w:hideMark/>
          </w:tcPr>
          <w:p w14:paraId="04A67483"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w:t>
            </w:r>
          </w:p>
        </w:tc>
        <w:tc>
          <w:tcPr>
            <w:tcW w:w="0" w:type="auto"/>
            <w:vAlign w:val="center"/>
            <w:hideMark/>
          </w:tcPr>
          <w:p w14:paraId="00D078D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1,9</w:t>
            </w:r>
          </w:p>
        </w:tc>
        <w:tc>
          <w:tcPr>
            <w:tcW w:w="0" w:type="auto"/>
            <w:vAlign w:val="center"/>
            <w:hideMark/>
          </w:tcPr>
          <w:p w14:paraId="58B8B33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1,45</w:t>
            </w:r>
          </w:p>
        </w:tc>
        <w:tc>
          <w:tcPr>
            <w:tcW w:w="0" w:type="auto"/>
            <w:vAlign w:val="center"/>
            <w:hideMark/>
          </w:tcPr>
          <w:p w14:paraId="40C0EA8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2,09</w:t>
            </w:r>
          </w:p>
        </w:tc>
        <w:tc>
          <w:tcPr>
            <w:tcW w:w="0" w:type="auto"/>
            <w:vAlign w:val="center"/>
            <w:hideMark/>
          </w:tcPr>
          <w:p w14:paraId="43F2FBCA"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1,6</w:t>
            </w:r>
          </w:p>
        </w:tc>
      </w:tr>
      <w:tr w:rsidR="006B1322" w:rsidRPr="006B1322" w14:paraId="04EC6408" w14:textId="77777777" w:rsidTr="006B1322">
        <w:trPr>
          <w:tblCellSpacing w:w="15" w:type="dxa"/>
        </w:trPr>
        <w:tc>
          <w:tcPr>
            <w:tcW w:w="0" w:type="auto"/>
            <w:vAlign w:val="center"/>
            <w:hideMark/>
          </w:tcPr>
          <w:p w14:paraId="60B5064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 и более лет</w:t>
            </w:r>
          </w:p>
        </w:tc>
        <w:tc>
          <w:tcPr>
            <w:tcW w:w="0" w:type="auto"/>
            <w:vAlign w:val="center"/>
            <w:hideMark/>
          </w:tcPr>
          <w:p w14:paraId="1BBF597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2,11</w:t>
            </w:r>
          </w:p>
        </w:tc>
        <w:tc>
          <w:tcPr>
            <w:tcW w:w="0" w:type="auto"/>
            <w:vAlign w:val="center"/>
            <w:hideMark/>
          </w:tcPr>
          <w:p w14:paraId="16D80B7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1,53</w:t>
            </w:r>
          </w:p>
        </w:tc>
        <w:tc>
          <w:tcPr>
            <w:tcW w:w="0" w:type="auto"/>
            <w:vAlign w:val="center"/>
            <w:hideMark/>
          </w:tcPr>
          <w:p w14:paraId="793D8B6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2,32</w:t>
            </w:r>
          </w:p>
        </w:tc>
        <w:tc>
          <w:tcPr>
            <w:tcW w:w="0" w:type="auto"/>
            <w:vAlign w:val="center"/>
            <w:hideMark/>
          </w:tcPr>
          <w:p w14:paraId="4919FC2F"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1,68</w:t>
            </w:r>
          </w:p>
        </w:tc>
      </w:tr>
    </w:tbl>
    <w:p w14:paraId="2AEE3146" w14:textId="7C1CD167" w:rsidR="00AC04CA" w:rsidRDefault="00AC04CA" w:rsidP="005D73FB">
      <w:pPr>
        <w:jc w:val="both"/>
      </w:pPr>
    </w:p>
    <w:p w14:paraId="789A5D5E" w14:textId="54FCD037" w:rsidR="006B1322" w:rsidRDefault="006B1322" w:rsidP="005D73FB">
      <w:pPr>
        <w:jc w:val="both"/>
      </w:pPr>
    </w:p>
    <w:p w14:paraId="01CCAB92" w14:textId="23DEAE7F" w:rsidR="006B1322" w:rsidRDefault="006B1322" w:rsidP="005D73FB">
      <w:pPr>
        <w:jc w:val="both"/>
      </w:pPr>
    </w:p>
    <w:p w14:paraId="30D9094B" w14:textId="114653D9" w:rsidR="006B1322" w:rsidRDefault="006B1322" w:rsidP="005D73FB">
      <w:pPr>
        <w:jc w:val="both"/>
      </w:pPr>
    </w:p>
    <w:p w14:paraId="520B57E4" w14:textId="1837982D" w:rsidR="006B1322" w:rsidRDefault="006B1322" w:rsidP="005D73FB">
      <w:pPr>
        <w:jc w:val="both"/>
      </w:pPr>
    </w:p>
    <w:p w14:paraId="2D3E9726" w14:textId="77777777" w:rsidR="006B1322" w:rsidRPr="006B1322" w:rsidRDefault="006B1322" w:rsidP="005D73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B1322">
        <w:rPr>
          <w:rFonts w:ascii="Times New Roman" w:eastAsia="Times New Roman" w:hAnsi="Times New Roman" w:cs="Times New Roman"/>
          <w:b/>
          <w:bCs/>
          <w:kern w:val="36"/>
          <w:sz w:val="48"/>
          <w:szCs w:val="48"/>
          <w:lang w:eastAsia="ru-RU"/>
        </w:rPr>
        <w:lastRenderedPageBreak/>
        <w:t>Что нужно знать о пенсионных накоплениях</w:t>
      </w:r>
    </w:p>
    <w:p w14:paraId="03C74ADB"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У граждан 1966 года рождения и старше формирование пенсионных накоплений может происходить только за счет добровольных взносов в рамках </w:t>
      </w:r>
      <w:hyperlink r:id="rId14" w:history="1">
        <w:r w:rsidRPr="000003D7">
          <w:rPr>
            <w:rFonts w:ascii="Times New Roman" w:eastAsia="Times New Roman" w:hAnsi="Times New Roman" w:cs="Times New Roman"/>
            <w:sz w:val="24"/>
            <w:szCs w:val="24"/>
            <w:u w:val="single"/>
            <w:lang w:eastAsia="ru-RU"/>
          </w:rPr>
          <w:t xml:space="preserve">Программы государственного </w:t>
        </w:r>
        <w:proofErr w:type="spellStart"/>
        <w:r w:rsidRPr="000003D7">
          <w:rPr>
            <w:rFonts w:ascii="Times New Roman" w:eastAsia="Times New Roman" w:hAnsi="Times New Roman" w:cs="Times New Roman"/>
            <w:sz w:val="24"/>
            <w:szCs w:val="24"/>
            <w:u w:val="single"/>
            <w:lang w:eastAsia="ru-RU"/>
          </w:rPr>
          <w:t>софинансирования</w:t>
        </w:r>
        <w:proofErr w:type="spellEnd"/>
        <w:r w:rsidRPr="000003D7">
          <w:rPr>
            <w:rFonts w:ascii="Times New Roman" w:eastAsia="Times New Roman" w:hAnsi="Times New Roman" w:cs="Times New Roman"/>
            <w:sz w:val="24"/>
            <w:szCs w:val="24"/>
            <w:u w:val="single"/>
            <w:lang w:eastAsia="ru-RU"/>
          </w:rPr>
          <w:t xml:space="preserve"> формирования пенсионных накоплений</w:t>
        </w:r>
      </w:hyperlink>
      <w:r w:rsidRPr="000003D7">
        <w:rPr>
          <w:rFonts w:ascii="Times New Roman" w:eastAsia="Times New Roman" w:hAnsi="Times New Roman" w:cs="Times New Roman"/>
          <w:sz w:val="24"/>
          <w:szCs w:val="24"/>
          <w:lang w:eastAsia="ru-RU"/>
        </w:rPr>
        <w:t xml:space="preserve">, </w:t>
      </w:r>
      <w:r w:rsidRPr="006B1322">
        <w:rPr>
          <w:rFonts w:ascii="Times New Roman" w:eastAsia="Times New Roman" w:hAnsi="Times New Roman" w:cs="Times New Roman"/>
          <w:sz w:val="24"/>
          <w:szCs w:val="24"/>
          <w:lang w:eastAsia="ru-RU"/>
        </w:rPr>
        <w:t>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p>
    <w:p w14:paraId="0F8F5907"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Если же гражданин родился в 1967 году и позднее, до 31 декабря 2015 года ему предоставлялась возможность выбора собственного варианта пенсионного обеспечения в отношении своих будущих пенсионных накоплений:</w:t>
      </w:r>
    </w:p>
    <w:p w14:paraId="09570E21" w14:textId="77777777" w:rsidR="006B1322" w:rsidRPr="006B1322" w:rsidRDefault="006B1322" w:rsidP="005D73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формировать только страховую пенсию</w:t>
      </w:r>
    </w:p>
    <w:p w14:paraId="6BC5BE62" w14:textId="77777777" w:rsidR="006B1322" w:rsidRPr="006B1322" w:rsidRDefault="006B1322" w:rsidP="005D73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формировать страховую и накопительную пенсию одновременно</w:t>
      </w:r>
    </w:p>
    <w:p w14:paraId="1C25B0D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Гражданам 1966 года рождения и старше выбор варианта пенсионного обеспечения не предоставлялся.</w:t>
      </w:r>
    </w:p>
    <w:p w14:paraId="6CFEBA1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В настоящее время право выбора варианта пенсионного обеспечения сохраняют лица 1967 года рождения и моложе, в отношении которых с 1 января 2014 года впервые начисляются страховые взносы на обязательное пенсионное страхование.</w:t>
      </w:r>
    </w:p>
    <w:p w14:paraId="0336F4B5"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До 1 декабря года, в котором истекает пятилетний период с момента первого начисления страховых взносов на обязательное пенсионное страхование, указанные граждане вправе:</w:t>
      </w:r>
    </w:p>
    <w:p w14:paraId="6E567521" w14:textId="77777777" w:rsidR="006B1322" w:rsidRPr="006B1322" w:rsidRDefault="006B1322" w:rsidP="005D73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заключить договор об обязательном пенсионном страховании и обратиться с заявлением о переходе (досрочном переходе) в негосударственный пенсионный фонд;</w:t>
      </w:r>
    </w:p>
    <w:p w14:paraId="05D867BC" w14:textId="77777777" w:rsidR="006B1322" w:rsidRPr="006B1322" w:rsidRDefault="006B1322" w:rsidP="005D73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либо до 31 декабря года, в котором истекает пятилетний период с момента первого начисления страховых взносов на обязательное пенсионное страхование, обратиться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w:t>
      </w:r>
    </w:p>
    <w:p w14:paraId="5A103B5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для указанных застрахованных лиц устанавливается вариант пенсионного обеспечения, предусматривающий направление страховых взносов на накопительную пенсию.</w:t>
      </w:r>
    </w:p>
    <w:p w14:paraId="3BC13A3E"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 xml:space="preserve">До реализации данного права выбора, а также для </w:t>
      </w:r>
      <w:proofErr w:type="gramStart"/>
      <w:r w:rsidRPr="006B1322">
        <w:rPr>
          <w:rFonts w:ascii="Times New Roman" w:eastAsia="Times New Roman" w:hAnsi="Times New Roman" w:cs="Times New Roman"/>
          <w:sz w:val="24"/>
          <w:szCs w:val="24"/>
          <w:lang w:eastAsia="ru-RU"/>
        </w:rPr>
        <w:t>лиц</w:t>
      </w:r>
      <w:proofErr w:type="gramEnd"/>
      <w:r w:rsidRPr="006B1322">
        <w:rPr>
          <w:rFonts w:ascii="Times New Roman" w:eastAsia="Times New Roman" w:hAnsi="Times New Roman" w:cs="Times New Roman"/>
          <w:sz w:val="24"/>
          <w:szCs w:val="24"/>
          <w:lang w:eastAsia="ru-RU"/>
        </w:rPr>
        <w:t xml:space="preserve"> не воспользовавшихся указанным правом, устанавливается вариант пенсионного обеспечения, предусматривающий направление на финансирование страховой пенсии страхового взноса в полном объеме.</w:t>
      </w:r>
    </w:p>
    <w:p w14:paraId="7E4621F3" w14:textId="63916681" w:rsidR="000003D7"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В случае</w:t>
      </w:r>
      <w:proofErr w:type="gramStart"/>
      <w:r w:rsidRPr="006B1322">
        <w:rPr>
          <w:rFonts w:ascii="Times New Roman" w:eastAsia="Times New Roman" w:hAnsi="Times New Roman" w:cs="Times New Roman"/>
          <w:sz w:val="24"/>
          <w:szCs w:val="24"/>
          <w:lang w:eastAsia="ru-RU"/>
        </w:rPr>
        <w:t>,</w:t>
      </w:r>
      <w:proofErr w:type="gramEnd"/>
      <w:r w:rsidRPr="006B1322">
        <w:rPr>
          <w:rFonts w:ascii="Times New Roman" w:eastAsia="Times New Roman" w:hAnsi="Times New Roman" w:cs="Times New Roman"/>
          <w:sz w:val="24"/>
          <w:szCs w:val="24"/>
          <w:lang w:eastAsia="ru-RU"/>
        </w:rPr>
        <w:t xml:space="preserve"> если по истечении пятилетнего периода с момента первого начисления страховых взносов на обязательное пенсионное страхование данные застрахованные лица не достигли возраста 23 лет, указанный период продлевается до 31 декабря года, в котором лицо достигнет возраста 23 лет (включительно).</w:t>
      </w:r>
    </w:p>
    <w:p w14:paraId="14B2D7B3" w14:textId="60A4913B" w:rsidR="006B1322" w:rsidRPr="000003D7"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006B1322" w:rsidRPr="000003D7">
          <w:rPr>
            <w:rFonts w:ascii="Times New Roman" w:eastAsia="Times New Roman" w:hAnsi="Times New Roman" w:cs="Times New Roman"/>
            <w:sz w:val="24"/>
            <w:szCs w:val="24"/>
            <w:u w:val="single"/>
            <w:lang w:eastAsia="ru-RU"/>
          </w:rPr>
          <w:t>Как выбрать вариант пенсионного обеспечения: с накопительной пенсией или без</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14:paraId="2C09B67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Если гражданин принял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 Кроме того, застрахованное лицо по-прежнему вправе распоряжаться указанными пенсионными накоплениями и выбирать, кому доверить управление ими.</w:t>
      </w:r>
    </w:p>
    <w:p w14:paraId="0BAA7F54" w14:textId="77777777" w:rsidR="006B1322" w:rsidRPr="006B1322" w:rsidRDefault="005D73FB" w:rsidP="005D73FB">
      <w:pPr>
        <w:numPr>
          <w:ilvl w:val="0"/>
          <w:numId w:val="7"/>
        </w:num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hyperlink r:id="rId16" w:history="1">
        <w:r w:rsidR="006B1322" w:rsidRPr="000003D7">
          <w:rPr>
            <w:rFonts w:ascii="Times New Roman" w:eastAsia="Times New Roman" w:hAnsi="Times New Roman" w:cs="Times New Roman"/>
            <w:b/>
            <w:bCs/>
            <w:sz w:val="27"/>
            <w:szCs w:val="27"/>
            <w:u w:val="single"/>
            <w:lang w:eastAsia="ru-RU"/>
          </w:rPr>
          <w:t>Важно! В 2014-2021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w:t>
        </w:r>
      </w:hyperlink>
      <w:r w:rsidR="006B1322" w:rsidRPr="006B1322">
        <w:rPr>
          <w:rFonts w:ascii="Times New Roman" w:eastAsia="Times New Roman" w:hAnsi="Times New Roman" w:cs="Times New Roman"/>
          <w:b/>
          <w:bCs/>
          <w:sz w:val="27"/>
          <w:szCs w:val="27"/>
          <w:lang w:eastAsia="ru-RU"/>
        </w:rPr>
        <w:t xml:space="preserve"> </w:t>
      </w:r>
    </w:p>
    <w:p w14:paraId="26E3698C"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Вне зависимости от выбора варианта пенсионного обеспечения в системе ОПС у всех граждан, имеющих пенсионные накопления, есть право доверить их управление:</w:t>
      </w:r>
    </w:p>
    <w:p w14:paraId="7D54E3E4" w14:textId="73F74F40" w:rsidR="006B1322" w:rsidRPr="000003D7" w:rsidRDefault="005D73FB" w:rsidP="005D73FB">
      <w:pPr>
        <w:spacing w:before="100" w:beforeAutospacing="1" w:after="100" w:afterAutospacing="1" w:line="240" w:lineRule="auto"/>
        <w:ind w:left="45"/>
        <w:jc w:val="both"/>
        <w:rPr>
          <w:rFonts w:ascii="Times New Roman" w:eastAsia="Times New Roman" w:hAnsi="Times New Roman" w:cs="Times New Roman"/>
          <w:sz w:val="24"/>
          <w:szCs w:val="24"/>
          <w:lang w:eastAsia="ru-RU"/>
        </w:rPr>
      </w:pPr>
      <w:hyperlink r:id="rId17" w:history="1">
        <w:r w:rsidR="006B1322" w:rsidRPr="000003D7">
          <w:rPr>
            <w:rFonts w:ascii="Times New Roman" w:eastAsia="Times New Roman" w:hAnsi="Times New Roman" w:cs="Times New Roman"/>
            <w:sz w:val="24"/>
            <w:szCs w:val="24"/>
            <w:u w:val="single"/>
            <w:lang w:eastAsia="ru-RU"/>
          </w:rPr>
          <w:t>Как выбрать управляющую компанию или негосударственный пенсионный фонд</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14:paraId="3CB79F55" w14:textId="77777777" w:rsidR="006B1322" w:rsidRPr="006B1322" w:rsidRDefault="006B1322" w:rsidP="005D73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Пенсионному фонду Российской Федерации, выбрав: </w:t>
      </w:r>
    </w:p>
    <w:p w14:paraId="6B68634E" w14:textId="77777777" w:rsidR="006B1322" w:rsidRPr="006B1322" w:rsidRDefault="006B1322" w:rsidP="005D73FB">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управляющую компанию (УК), отобранную по конкурсу, с которой ПФР заключил договор доверительного управления средствами пенсионных накоплений, в т.ч. один из инвестиционных портфелей государственной управляющей компании (ГУК) - ВЭБ.РФ;</w:t>
      </w:r>
    </w:p>
    <w:p w14:paraId="1EB6A8F7" w14:textId="77777777" w:rsidR="006B1322" w:rsidRPr="006B1322" w:rsidRDefault="006B1322" w:rsidP="005D73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негосударственному пенсионному фонду (НПФ), осуществляющему деятельность по обязательному пенсионному страхованию.</w:t>
      </w:r>
    </w:p>
    <w:p w14:paraId="607CC87F" w14:textId="77777777"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Важно! </w:t>
      </w:r>
      <w:hyperlink r:id="rId18" w:tgtFrame="_blank" w:history="1">
        <w:r w:rsidRPr="000003D7">
          <w:rPr>
            <w:rFonts w:ascii="Times New Roman" w:eastAsia="Times New Roman" w:hAnsi="Times New Roman" w:cs="Times New Roman"/>
            <w:sz w:val="24"/>
            <w:szCs w:val="24"/>
            <w:u w:val="single"/>
            <w:lang w:eastAsia="ru-RU"/>
          </w:rPr>
          <w:t>Если гражданин будет осуществлять смену страховщика чаще одного раза в пять лет, он может потерять инвестиционный доход, полученный предыдущим страховщиком</w:t>
        </w:r>
      </w:hyperlink>
      <w:r w:rsidRPr="000003D7">
        <w:rPr>
          <w:rFonts w:ascii="Times New Roman" w:eastAsia="Times New Roman" w:hAnsi="Times New Roman" w:cs="Times New Roman"/>
          <w:sz w:val="24"/>
          <w:szCs w:val="24"/>
          <w:lang w:eastAsia="ru-RU"/>
        </w:rPr>
        <w:t xml:space="preserve">. </w:t>
      </w:r>
      <w:r w:rsidRPr="006B1322">
        <w:rPr>
          <w:rFonts w:ascii="Times New Roman" w:eastAsia="Times New Roman" w:hAnsi="Times New Roman" w:cs="Times New Roman"/>
          <w:sz w:val="24"/>
          <w:szCs w:val="24"/>
          <w:lang w:eastAsia="ru-RU"/>
        </w:rPr>
        <w:t>При этом если страховщиком гражданина является ПФР, смену управляющей компании или инвестиционного портфеля УК можно производить ежегодно без потери инвестиционного дохода.</w:t>
      </w:r>
    </w:p>
    <w:p w14:paraId="2E2495E4" w14:textId="4FF9F7B9" w:rsidR="006B1322" w:rsidRPr="000003D7"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history="1">
        <w:r w:rsidR="006B1322" w:rsidRPr="000003D7">
          <w:rPr>
            <w:rFonts w:ascii="Times New Roman" w:eastAsia="Times New Roman" w:hAnsi="Times New Roman" w:cs="Times New Roman"/>
            <w:sz w:val="24"/>
            <w:szCs w:val="24"/>
            <w:u w:val="single"/>
            <w:lang w:eastAsia="ru-RU"/>
          </w:rPr>
          <w:t xml:space="preserve">Что делать если у вашего НПФ </w:t>
        </w:r>
        <w:r w:rsidR="000003D7">
          <w:rPr>
            <w:rFonts w:ascii="Times New Roman" w:eastAsia="Times New Roman" w:hAnsi="Times New Roman" w:cs="Times New Roman"/>
            <w:sz w:val="24"/>
            <w:szCs w:val="24"/>
            <w:u w:val="single"/>
            <w:lang w:eastAsia="ru-RU"/>
          </w:rPr>
          <w:t xml:space="preserve"> </w:t>
        </w:r>
        <w:r w:rsidR="006B1322" w:rsidRPr="000003D7">
          <w:rPr>
            <w:rFonts w:ascii="Times New Roman" w:eastAsia="Times New Roman" w:hAnsi="Times New Roman" w:cs="Times New Roman"/>
            <w:sz w:val="24"/>
            <w:szCs w:val="24"/>
            <w:u w:val="single"/>
            <w:lang w:eastAsia="ru-RU"/>
          </w:rPr>
          <w:t>аннулировали лицензию</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14:paraId="4C9718EE" w14:textId="77777777" w:rsid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 xml:space="preserve">В чем разница между УК и НПФ? </w:t>
      </w:r>
      <w:r w:rsidRPr="006B1322">
        <w:rPr>
          <w:rFonts w:ascii="Times New Roman" w:eastAsia="Times New Roman" w:hAnsi="Times New Roman" w:cs="Times New Roman"/>
          <w:sz w:val="24"/>
          <w:szCs w:val="24"/>
          <w:lang w:eastAsia="ru-RU"/>
        </w:rPr>
        <w:t>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p>
    <w:p w14:paraId="3B67694A" w14:textId="77777777" w:rsidR="005D73FB" w:rsidRPr="006B1322"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BA438C7" w14:textId="3DF6AD69" w:rsidR="006B1322" w:rsidRPr="000003D7"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history="1">
        <w:r w:rsidR="006B1322" w:rsidRPr="000003D7">
          <w:rPr>
            <w:rFonts w:ascii="Times New Roman" w:eastAsia="Times New Roman" w:hAnsi="Times New Roman" w:cs="Times New Roman"/>
            <w:sz w:val="24"/>
            <w:szCs w:val="24"/>
            <w:u w:val="single"/>
            <w:lang w:eastAsia="ru-RU"/>
          </w:rPr>
          <w:t>Как узнать о сформированных пенсионных правах</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14:paraId="46230DB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Средства пенсионных накоплений можно получить в виде:</w:t>
      </w:r>
    </w:p>
    <w:p w14:paraId="49D24D78"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Единовременной выплаты</w:t>
      </w:r>
      <w:r w:rsidRPr="006B1322">
        <w:rPr>
          <w:rFonts w:ascii="Times New Roman" w:eastAsia="Times New Roman" w:hAnsi="Times New Roman" w:cs="Times New Roman"/>
          <w:sz w:val="24"/>
          <w:szCs w:val="24"/>
          <w:lang w:eastAsia="ru-RU"/>
        </w:rPr>
        <w:t> – выплачиваются сразу все пенсионные накопления одной суммой. Получатели:</w:t>
      </w:r>
    </w:p>
    <w:p w14:paraId="23F2D793" w14:textId="77777777" w:rsidR="006B1322" w:rsidRPr="006B1322" w:rsidRDefault="006B1322" w:rsidP="005D73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14:paraId="3644FA38" w14:textId="77777777" w:rsidR="006B1322" w:rsidRPr="006B1322" w:rsidRDefault="006B1322" w:rsidP="005D73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w:t>
      </w:r>
      <w:hyperlink r:id="rId21" w:history="1">
        <w:r w:rsidRPr="005D73FB">
          <w:rPr>
            <w:rFonts w:ascii="Times New Roman" w:eastAsia="Times New Roman" w:hAnsi="Times New Roman" w:cs="Times New Roman"/>
            <w:sz w:val="24"/>
            <w:szCs w:val="24"/>
            <w:u w:val="single"/>
            <w:lang w:eastAsia="ru-RU"/>
          </w:rPr>
          <w:t>с учетом переходных положений пенсионной формулы</w:t>
        </w:r>
      </w:hyperlink>
      <w:r w:rsidRPr="006B1322">
        <w:rPr>
          <w:rFonts w:ascii="Times New Roman" w:eastAsia="Times New Roman" w:hAnsi="Times New Roman" w:cs="Times New Roman"/>
          <w:i/>
          <w:iCs/>
          <w:sz w:val="24"/>
          <w:szCs w:val="24"/>
          <w:lang w:eastAsia="ru-RU"/>
        </w:rPr>
        <w:t>).</w:t>
      </w:r>
    </w:p>
    <w:p w14:paraId="0F400BB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Срочной пенсионной выплаты.</w:t>
      </w:r>
      <w:r w:rsidRPr="006B1322">
        <w:rPr>
          <w:rFonts w:ascii="Times New Roman" w:eastAsia="Times New Roman" w:hAnsi="Times New Roman" w:cs="Times New Roman"/>
          <w:sz w:val="24"/>
          <w:szCs w:val="24"/>
          <w:lang w:eastAsia="ru-RU"/>
        </w:rPr>
        <w:t xml:space="preserve"> Ее продолжительность определяет сам гражданин, но она не может быть меньше 10 лет. Выплачивается при возникновении права на пенсию по старости лицам, сформировавшим пенсионные накопления за счет взносов в рамках </w:t>
      </w:r>
      <w:hyperlink r:id="rId22" w:history="1">
        <w:r w:rsidRPr="005D73FB">
          <w:rPr>
            <w:rFonts w:ascii="Times New Roman" w:eastAsia="Times New Roman" w:hAnsi="Times New Roman" w:cs="Times New Roman"/>
            <w:sz w:val="24"/>
            <w:szCs w:val="24"/>
            <w:u w:val="single"/>
            <w:lang w:eastAsia="ru-RU"/>
          </w:rPr>
          <w:t>Программы государственного формирования пенсионных накоплений</w:t>
        </w:r>
      </w:hyperlink>
      <w:r w:rsidRPr="006B1322">
        <w:rPr>
          <w:rFonts w:ascii="Times New Roman" w:eastAsia="Times New Roman" w:hAnsi="Times New Roman" w:cs="Times New Roman"/>
          <w:sz w:val="24"/>
          <w:szCs w:val="24"/>
          <w:lang w:eastAsia="ru-RU"/>
        </w:rPr>
        <w:t xml:space="preserve">, в том числе взносов работодателя, взносов государства на </w:t>
      </w:r>
      <w:proofErr w:type="spellStart"/>
      <w:r w:rsidRPr="006B1322">
        <w:rPr>
          <w:rFonts w:ascii="Times New Roman" w:eastAsia="Times New Roman" w:hAnsi="Times New Roman" w:cs="Times New Roman"/>
          <w:sz w:val="24"/>
          <w:szCs w:val="24"/>
          <w:lang w:eastAsia="ru-RU"/>
        </w:rPr>
        <w:t>софинансирование</w:t>
      </w:r>
      <w:proofErr w:type="spellEnd"/>
      <w:r w:rsidRPr="006B1322">
        <w:rPr>
          <w:rFonts w:ascii="Times New Roman" w:eastAsia="Times New Roman" w:hAnsi="Times New Roman" w:cs="Times New Roman"/>
          <w:sz w:val="24"/>
          <w:szCs w:val="24"/>
          <w:lang w:eastAsia="ru-RU"/>
        </w:rPr>
        <w:t xml:space="preserve"> и дохода от их инвестирования, а также за счет средств </w:t>
      </w:r>
      <w:hyperlink r:id="rId23" w:history="1">
        <w:r w:rsidRPr="005D73FB">
          <w:rPr>
            <w:rFonts w:ascii="Times New Roman" w:eastAsia="Times New Roman" w:hAnsi="Times New Roman" w:cs="Times New Roman"/>
            <w:sz w:val="24"/>
            <w:szCs w:val="24"/>
            <w:u w:val="single"/>
            <w:lang w:eastAsia="ru-RU"/>
          </w:rPr>
          <w:t>материнского (семейного) капитала</w:t>
        </w:r>
      </w:hyperlink>
      <w:r w:rsidRPr="006B1322">
        <w:rPr>
          <w:rFonts w:ascii="Times New Roman" w:eastAsia="Times New Roman" w:hAnsi="Times New Roman" w:cs="Times New Roman"/>
          <w:sz w:val="24"/>
          <w:szCs w:val="24"/>
          <w:lang w:eastAsia="ru-RU"/>
        </w:rPr>
        <w:t>, направленных на формирование будущей пенсии, и дохода от их инвестирования.</w:t>
      </w:r>
    </w:p>
    <w:p w14:paraId="270D3482"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Накопительной пенсии </w:t>
      </w:r>
      <w:r w:rsidRPr="006B1322">
        <w:rPr>
          <w:rFonts w:ascii="Times New Roman" w:eastAsia="Times New Roman" w:hAnsi="Times New Roman" w:cs="Times New Roman"/>
          <w:sz w:val="24"/>
          <w:szCs w:val="24"/>
          <w:lang w:eastAsia="ru-RU"/>
        </w:rPr>
        <w:t>– осуществляется ежемесячно и пожизненно</w:t>
      </w:r>
      <w:r w:rsidRPr="006B1322">
        <w:rPr>
          <w:rFonts w:ascii="Times New Roman" w:eastAsia="Times New Roman" w:hAnsi="Times New Roman" w:cs="Times New Roman"/>
          <w:b/>
          <w:bCs/>
          <w:sz w:val="24"/>
          <w:szCs w:val="24"/>
          <w:lang w:eastAsia="ru-RU"/>
        </w:rPr>
        <w:t>.</w:t>
      </w:r>
      <w:r w:rsidRPr="006B1322">
        <w:rPr>
          <w:rFonts w:ascii="Times New Roman" w:eastAsia="Times New Roman" w:hAnsi="Times New Roman" w:cs="Times New Roman"/>
          <w:sz w:val="24"/>
          <w:szCs w:val="24"/>
          <w:lang w:eastAsia="ru-RU"/>
        </w:rPr>
        <w:t> Ее размер рассчитывается исходя из ожидаемого периода выплаты с 2020 года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p>
    <w:p w14:paraId="093F150D"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4174D0B"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CF3771D"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432D5E63"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E8AE76A"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1DC931D"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604B5EC"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DC3F845"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2187198" w14:textId="77777777"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3EC7859"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w:t>
      </w:r>
    </w:p>
    <w:p w14:paraId="3D4CEE2F" w14:textId="77777777" w:rsidR="006B1322" w:rsidRDefault="006B1322" w:rsidP="005D73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B1322">
        <w:rPr>
          <w:rFonts w:ascii="Times New Roman" w:eastAsia="Times New Roman" w:hAnsi="Times New Roman" w:cs="Times New Roman"/>
          <w:b/>
          <w:bCs/>
          <w:kern w:val="36"/>
          <w:sz w:val="48"/>
          <w:szCs w:val="48"/>
          <w:lang w:eastAsia="ru-RU"/>
        </w:rPr>
        <w:lastRenderedPageBreak/>
        <w:t>Как оформить накопительную пенсию</w:t>
      </w:r>
    </w:p>
    <w:p w14:paraId="145C228C" w14:textId="1BA252BD" w:rsidR="006B1322" w:rsidRPr="006B1322" w:rsidRDefault="006B1322" w:rsidP="005D73FB">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Для назначения накопительной пенсии человек должен достичь возраста 60  и 55 лет (мужчины и женщины </w:t>
      </w:r>
      <w:proofErr w:type="spellStart"/>
      <w:r w:rsidRPr="006B1322">
        <w:rPr>
          <w:rFonts w:ascii="Times New Roman" w:eastAsia="Times New Roman" w:hAnsi="Times New Roman" w:cs="Times New Roman"/>
          <w:sz w:val="24"/>
          <w:szCs w:val="24"/>
          <w:lang w:eastAsia="ru-RU"/>
        </w:rPr>
        <w:t>сответственно</w:t>
      </w:r>
      <w:proofErr w:type="spellEnd"/>
      <w:r w:rsidRPr="006B1322">
        <w:rPr>
          <w:rFonts w:ascii="Times New Roman" w:eastAsia="Times New Roman" w:hAnsi="Times New Roman" w:cs="Times New Roman"/>
          <w:sz w:val="24"/>
          <w:szCs w:val="24"/>
          <w:lang w:eastAsia="ru-RU"/>
        </w:rPr>
        <w:t>), иметь необходимые для назначения страховой пенсии по старости страховой стаж и величину ИПК, установленные Законом № 400-ФЗ,</w:t>
      </w:r>
    </w:p>
    <w:p w14:paraId="2DA60EA1"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Для лиц, указанных в части 1 статьи 30, статье 31, части 1 статьи 32, части 2 статьи 33 Закона № 400-ФЗ, накопительная пенсия назначается по достижении возраста или наступлении срока, определяемых в соответствии с Законом № 400-ФЗ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ИПК).</w:t>
      </w:r>
    </w:p>
    <w:p w14:paraId="568C120D"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Также необходимо иметь средства пенсионных накоплений, при этом размер накопительной пенсии должен составить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Законом № 400-ФЗ, и размера накопительной пенсии, рассчитанных на день назначения накопительной пенсии.</w:t>
      </w:r>
    </w:p>
    <w:p w14:paraId="569D5536" w14:textId="77777777"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Пенсионные накопления в основном формируются у людей 1967 года рождения и моложе, а также у участников Программы государственного </w:t>
      </w:r>
      <w:proofErr w:type="spellStart"/>
      <w:r w:rsidRPr="006B1322">
        <w:rPr>
          <w:rFonts w:ascii="Times New Roman" w:eastAsia="Times New Roman" w:hAnsi="Times New Roman" w:cs="Times New Roman"/>
          <w:sz w:val="24"/>
          <w:szCs w:val="24"/>
          <w:lang w:eastAsia="ru-RU"/>
        </w:rPr>
        <w:t>софинансирования</w:t>
      </w:r>
      <w:proofErr w:type="spellEnd"/>
      <w:r w:rsidRPr="006B1322">
        <w:rPr>
          <w:rFonts w:ascii="Times New Roman" w:eastAsia="Times New Roman" w:hAnsi="Times New Roman" w:cs="Times New Roman"/>
          <w:sz w:val="24"/>
          <w:szCs w:val="24"/>
          <w:lang w:eastAsia="ru-RU"/>
        </w:rPr>
        <w:t xml:space="preserve"> пенсий и владельцев сертификата на материнский (семейный) капитал, которые направили его средства на свою будущую пенсию.</w:t>
      </w:r>
    </w:p>
    <w:p w14:paraId="709197BA" w14:textId="4ECA97E1" w:rsidR="006B1322" w:rsidRPr="005D73FB" w:rsidRDefault="006B1322" w:rsidP="005D73FB">
      <w:pPr>
        <w:pStyle w:val="3"/>
        <w:jc w:val="both"/>
        <w:rPr>
          <w:rFonts w:ascii="Times New Roman" w:eastAsia="Times New Roman" w:hAnsi="Times New Roman" w:cs="Times New Roman"/>
          <w:b/>
          <w:bCs/>
          <w:color w:val="auto"/>
          <w:sz w:val="27"/>
          <w:szCs w:val="27"/>
          <w:lang w:eastAsia="ru-RU"/>
        </w:rPr>
      </w:pPr>
      <w:r w:rsidRPr="006B1322">
        <w:rPr>
          <w:rFonts w:ascii="Times New Roman" w:eastAsia="Times New Roman" w:hAnsi="Times New Roman" w:cs="Times New Roman"/>
          <w:lang w:eastAsia="ru-RU"/>
        </w:rPr>
        <w:t> </w:t>
      </w:r>
      <w:hyperlink r:id="rId24" w:history="1">
        <w:r w:rsidRPr="005D73FB">
          <w:rPr>
            <w:rFonts w:ascii="Times New Roman" w:eastAsia="Times New Roman" w:hAnsi="Times New Roman" w:cs="Times New Roman"/>
            <w:b/>
            <w:bCs/>
            <w:color w:val="auto"/>
            <w:sz w:val="27"/>
            <w:szCs w:val="27"/>
            <w:u w:val="single"/>
            <w:lang w:eastAsia="ru-RU"/>
          </w:rPr>
          <w:t xml:space="preserve">У кого формируются пенсионные накопления </w:t>
        </w:r>
      </w:hyperlink>
      <w:r w:rsidR="005D73FB">
        <w:rPr>
          <w:rFonts w:ascii="Times New Roman" w:eastAsia="Times New Roman" w:hAnsi="Times New Roman" w:cs="Times New Roman"/>
          <w:b/>
          <w:bCs/>
          <w:color w:val="auto"/>
          <w:sz w:val="27"/>
          <w:szCs w:val="27"/>
          <w:u w:val="single"/>
          <w:lang w:eastAsia="ru-RU"/>
        </w:rPr>
        <w:t>?</w:t>
      </w:r>
    </w:p>
    <w:p w14:paraId="1C76BA8D" w14:textId="77777777"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работающих граждан 1967 года рождения и моложе за счет того, что их работодатели уплачивают страховые взносы на финансирование накопительной пенсии;</w:t>
      </w:r>
    </w:p>
    <w:p w14:paraId="11DF6FFE" w14:textId="77777777"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мужчин 1953–1966 года рождения и женщин 1957–1966 года рождения, в пользу которых в период с 2002 по 2004 год работодатели уплачивали страховые взносы на накопительную часть трудовой пенсии. С 2005 года эти отчисления были прекращены в связи с изменениями законодательства;</w:t>
      </w:r>
    </w:p>
    <w:p w14:paraId="43D822AA" w14:textId="77777777"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у участников Программы государственного </w:t>
      </w:r>
      <w:proofErr w:type="spellStart"/>
      <w:r w:rsidRPr="006B1322">
        <w:rPr>
          <w:rFonts w:ascii="Times New Roman" w:eastAsia="Times New Roman" w:hAnsi="Times New Roman" w:cs="Times New Roman"/>
          <w:sz w:val="24"/>
          <w:szCs w:val="24"/>
          <w:lang w:eastAsia="ru-RU"/>
        </w:rPr>
        <w:t>софинансирования</w:t>
      </w:r>
      <w:proofErr w:type="spellEnd"/>
      <w:r w:rsidRPr="006B1322">
        <w:rPr>
          <w:rFonts w:ascii="Times New Roman" w:eastAsia="Times New Roman" w:hAnsi="Times New Roman" w:cs="Times New Roman"/>
          <w:sz w:val="24"/>
          <w:szCs w:val="24"/>
          <w:lang w:eastAsia="ru-RU"/>
        </w:rPr>
        <w:t xml:space="preserve"> пенсий;</w:t>
      </w:r>
    </w:p>
    <w:p w14:paraId="55B6A0DC" w14:textId="77777777"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тех, кто направил средства материнского (семейного) капитала на формирование пенсионных накоплений.</w:t>
      </w:r>
    </w:p>
    <w:p w14:paraId="7AF29E50" w14:textId="4D316D67" w:rsidR="006B1322" w:rsidRPr="005D73FB" w:rsidRDefault="005D73FB" w:rsidP="005D73FB">
      <w:pPr>
        <w:pStyle w:val="3"/>
        <w:jc w:val="both"/>
        <w:rPr>
          <w:color w:val="auto"/>
        </w:rPr>
      </w:pPr>
      <w:hyperlink r:id="rId25" w:history="1">
        <w:r w:rsidR="006B1322" w:rsidRPr="005D73FB">
          <w:rPr>
            <w:rStyle w:val="a4"/>
            <w:color w:val="auto"/>
          </w:rPr>
          <w:t xml:space="preserve">Куда обратиться </w:t>
        </w:r>
      </w:hyperlink>
      <w:r>
        <w:rPr>
          <w:rStyle w:val="a4"/>
          <w:color w:val="auto"/>
        </w:rPr>
        <w:t>?</w:t>
      </w:r>
    </w:p>
    <w:p w14:paraId="48B06C2E" w14:textId="77777777" w:rsidR="006B1322" w:rsidRDefault="006B1322" w:rsidP="005D73FB">
      <w:pPr>
        <w:pStyle w:val="a3"/>
        <w:jc w:val="both"/>
      </w:pPr>
      <w:r>
        <w:t>Граждане могут обратиться за назначением пенсии в любое время после возникновения права на нее. Заявление о назначении пенсии может быть подано гражданином в территориальный орган Пенсионного фонда России по своему выбору , либо в многофункциональный центр предоставления государственных и муниципальных услуг по месту жительства гражданина (далее – МФЦ),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 либо по почте .</w:t>
      </w:r>
    </w:p>
    <w:p w14:paraId="33330A23" w14:textId="77777777" w:rsidR="006B1322" w:rsidRDefault="006B1322" w:rsidP="005D73FB">
      <w:pPr>
        <w:pStyle w:val="a3"/>
        <w:jc w:val="both"/>
      </w:pPr>
      <w:r>
        <w:lastRenderedPageBreak/>
        <w:t>Заявление  может быть подано лично гражданином, которому назначается пенсия, его представителем, либо через работодателя. Также гражданин может направить заявление в форме электронного документа через "</w:t>
      </w:r>
      <w:hyperlink r:id="rId26" w:history="1">
        <w:r w:rsidRPr="005D73FB">
          <w:rPr>
            <w:rStyle w:val="a4"/>
            <w:color w:val="auto"/>
          </w:rPr>
          <w:t>Единый портал государственных и муниципальных услуг (функций)</w:t>
        </w:r>
      </w:hyperlink>
      <w:r w:rsidRPr="005D73FB">
        <w:t>" или через «</w:t>
      </w:r>
      <w:hyperlink r:id="rId27" w:history="1">
        <w:r w:rsidRPr="005D73FB">
          <w:rPr>
            <w:rStyle w:val="a4"/>
            <w:color w:val="auto"/>
          </w:rPr>
          <w:t>Личный кабинет гражданина</w:t>
        </w:r>
      </w:hyperlink>
      <w:r w:rsidRPr="005D73FB">
        <w:t xml:space="preserve">» </w:t>
      </w:r>
      <w:r>
        <w:t>на официальном сайте ПФР.</w:t>
      </w:r>
      <w:r>
        <w:br/>
      </w:r>
      <w:r>
        <w:br/>
        <w:t>В случае подачи заявления о назначении пенсии со всеми необходимыми документами, обязанность по представлению которых возложена на заявителя:</w:t>
      </w:r>
    </w:p>
    <w:p w14:paraId="4818A9FF" w14:textId="77777777" w:rsidR="006B1322" w:rsidRDefault="006B1322" w:rsidP="005D73FB">
      <w:pPr>
        <w:numPr>
          <w:ilvl w:val="0"/>
          <w:numId w:val="11"/>
        </w:numPr>
        <w:spacing w:before="100" w:beforeAutospacing="1" w:after="100" w:afterAutospacing="1" w:line="240" w:lineRule="auto"/>
        <w:jc w:val="both"/>
      </w:pPr>
      <w:r>
        <w:t>лично (представителем, через работодателя) днем обращения за  пенсией  является день приема территориальным органом ПФР заявления;</w:t>
      </w:r>
    </w:p>
    <w:p w14:paraId="753E67D6" w14:textId="77777777" w:rsidR="006B1322" w:rsidRDefault="006B1322" w:rsidP="005D73FB">
      <w:pPr>
        <w:numPr>
          <w:ilvl w:val="0"/>
          <w:numId w:val="11"/>
        </w:numPr>
        <w:spacing w:before="100" w:beforeAutospacing="1" w:after="100" w:afterAutospacing="1" w:line="240" w:lineRule="auto"/>
        <w:jc w:val="both"/>
      </w:pPr>
      <w:r>
        <w:t>по почте - днем обращения за  пенсией  считается дата, которая указана на почтовом штемпеле по месту отправления заявления; </w:t>
      </w:r>
    </w:p>
    <w:p w14:paraId="76227287" w14:textId="77777777" w:rsidR="006B1322" w:rsidRDefault="006B1322" w:rsidP="005D73FB">
      <w:pPr>
        <w:numPr>
          <w:ilvl w:val="0"/>
          <w:numId w:val="11"/>
        </w:numPr>
        <w:spacing w:before="100" w:beforeAutospacing="1" w:after="100" w:afterAutospacing="1" w:line="240" w:lineRule="auto"/>
        <w:jc w:val="both"/>
      </w:pPr>
      <w:r>
        <w:t>через МФЦ – днем обращения за  пенсией  считается  дата приема заявления МФЦ;</w:t>
      </w:r>
    </w:p>
    <w:p w14:paraId="22909390" w14:textId="77777777" w:rsidR="006B1322" w:rsidRDefault="006B1322" w:rsidP="005D73FB">
      <w:pPr>
        <w:numPr>
          <w:ilvl w:val="0"/>
          <w:numId w:val="11"/>
        </w:numPr>
        <w:spacing w:before="100" w:beforeAutospacing="1" w:after="100" w:afterAutospacing="1" w:line="240" w:lineRule="auto"/>
        <w:jc w:val="both"/>
      </w:pPr>
      <w:r>
        <w:t>через «Личный кабинет гражданина» на официальном сайте ПФР и Единый портал государственных и муниципальных услуг (функций) и представлении в территориальный орган ПФР всех необходимых документов, обязанность по представлению которых возложена на заявителя, в срок, не позднее чем через три месяца со дня получения соответствующего разъяснения, днем обращения за пенсией считается дата подачи заявления в форме электронного документа.</w:t>
      </w:r>
    </w:p>
    <w:p w14:paraId="1F79D228" w14:textId="77777777" w:rsidR="006B1322" w:rsidRDefault="006B1322" w:rsidP="005D73FB">
      <w:pPr>
        <w:pStyle w:val="a3"/>
        <w:jc w:val="both"/>
      </w:pPr>
      <w:r>
        <w:rPr>
          <w:rStyle w:val="text-highlight"/>
        </w:rPr>
        <w:t>Важно! Граждане, формирующие средства пенсионных накоплений в негосударственном пенсионном фонде, подают заявление о назначении накопительной пенсии в соответствующий негосударственный пенсионный фонд</w:t>
      </w:r>
    </w:p>
    <w:p w14:paraId="51D1F3EE" w14:textId="77777777" w:rsidR="006B1322" w:rsidRDefault="006B1322"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7C3EDA03"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123E9DE1"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073B6CBA"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0DC6C097"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1CD709FE"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00A72467"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272C2FB4"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0006B107"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652ECD47"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4F860DAC"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64C75ECB"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4F8C6D62" w14:textId="77777777"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594D280F" w14:textId="77777777" w:rsidR="005D73FB" w:rsidRPr="006B1322"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14:paraId="02283007" w14:textId="2D216B7E" w:rsidR="006B1322" w:rsidRPr="005D73FB" w:rsidRDefault="005D73FB" w:rsidP="005D73FB">
      <w:pPr>
        <w:spacing w:before="100" w:beforeAutospacing="1" w:after="100" w:afterAutospacing="1" w:line="240" w:lineRule="auto"/>
        <w:jc w:val="both"/>
        <w:outlineLvl w:val="2"/>
        <w:rPr>
          <w:rStyle w:val="a5"/>
          <w:sz w:val="40"/>
          <w:szCs w:val="40"/>
        </w:rPr>
      </w:pPr>
      <w:hyperlink r:id="rId28" w:history="1">
        <w:r w:rsidR="006B1322" w:rsidRPr="005D73FB">
          <w:rPr>
            <w:rFonts w:ascii="Times New Roman" w:eastAsia="Times New Roman" w:hAnsi="Times New Roman" w:cs="Times New Roman"/>
            <w:b/>
            <w:bCs/>
            <w:sz w:val="40"/>
            <w:szCs w:val="40"/>
            <w:lang w:eastAsia="ru-RU"/>
          </w:rPr>
          <w:t>Виды выплат средств пенсионных накоплений</w:t>
        </w:r>
      </w:hyperlink>
    </w:p>
    <w:p w14:paraId="19946951" w14:textId="240C2D07" w:rsidR="006B1322" w:rsidRDefault="006B1322" w:rsidP="005D73FB">
      <w:pPr>
        <w:pStyle w:val="a3"/>
        <w:jc w:val="both"/>
      </w:pPr>
      <w:r>
        <w:rPr>
          <w:rStyle w:val="a5"/>
        </w:rPr>
        <w:t>Единовременная выплата</w:t>
      </w:r>
      <w:r>
        <w:t xml:space="preserve"> – выплачиваются сразу все пенсионные накопления одной суммой. Получатели:</w:t>
      </w:r>
    </w:p>
    <w:p w14:paraId="6D99117A" w14:textId="77777777" w:rsidR="006B1322" w:rsidRDefault="006B1322" w:rsidP="005D73FB">
      <w:pPr>
        <w:pStyle w:val="a3"/>
        <w:numPr>
          <w:ilvl w:val="0"/>
          <w:numId w:val="12"/>
        </w:numPr>
        <w:jc w:val="both"/>
      </w:pPr>
      <w:r>
        <w:t>лица, которые не приобрели право на получение накопительной пенсии в соответствии со статьей 6 Закона N 424-ФЗ (из-за отсутствия необходимого страхового стажа или необходимого количества пенсионных баллов (с учетом переходных положений) - по достижении возраста 60 и 55 лет (соответственно мужчины и женщины);</w:t>
      </w:r>
    </w:p>
    <w:p w14:paraId="24407959" w14:textId="77777777" w:rsidR="006B1322" w:rsidRDefault="006B1322" w:rsidP="005D73FB">
      <w:pPr>
        <w:pStyle w:val="a3"/>
        <w:numPr>
          <w:ilvl w:val="0"/>
          <w:numId w:val="12"/>
        </w:numPr>
        <w:jc w:val="both"/>
      </w:pPr>
      <w:r>
        <w:t>лица,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повышений к ней, и размера накопительной пенсии, рассчитанных  на дату назначения накопительной пенсии в соответствии с Законом N 424-ФЗ, - по достижении возраста 60 и 55 лет (соответственно мужчины и женщины), а лицам, указанным в части 2 статьи 6 Закона N 424-ФЗ, - по достижении возраста или наступлении срока, определяемых в соответствии с Законом N 400-ФЗ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ИПК).</w:t>
      </w:r>
    </w:p>
    <w:p w14:paraId="587C00E8" w14:textId="77777777" w:rsidR="006B1322" w:rsidRDefault="006B1322" w:rsidP="005D73FB">
      <w:pPr>
        <w:pStyle w:val="a3"/>
        <w:jc w:val="both"/>
      </w:pPr>
      <w:r>
        <w:rPr>
          <w:rStyle w:val="a5"/>
        </w:rPr>
        <w:t xml:space="preserve">Срочная пенсионная выплата. </w:t>
      </w:r>
      <w:r>
        <w:t>Ее продолжительность определяет сам гражданин, но она не может быть меньше 10 лет. Назначается и выплачивается по достижении возраста 60  и 55 лет (мужчины и женщины соответственно) при наличии необходимых для назначения страховой пенсии по старости страхового стажа и величины ИПК, установленных Законом № 400-ФЗ.</w:t>
      </w:r>
    </w:p>
    <w:p w14:paraId="283B9940" w14:textId="77777777" w:rsidR="006B1322" w:rsidRDefault="006B1322" w:rsidP="005D73FB">
      <w:pPr>
        <w:pStyle w:val="a3"/>
        <w:jc w:val="both"/>
      </w:pPr>
      <w:r>
        <w:t>Лицам, указанным в части 1 статьи 30, статье 31, части 1 статьи 32, части 2 статьи 33 Закона № 400-ФЗ, срочная пенсионная выплата назначается по достижении возраста или наступлении срока, определяемых в соответствии с Законом № 400-ФЗ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ИПК).</w:t>
      </w:r>
    </w:p>
    <w:p w14:paraId="11730558" w14:textId="77777777" w:rsidR="006B1322" w:rsidRDefault="006B1322" w:rsidP="005D73FB">
      <w:pPr>
        <w:pStyle w:val="a3"/>
        <w:jc w:val="both"/>
      </w:pPr>
      <w:r>
        <w:t xml:space="preserve">Срочная пенсионная выплата назначается  лицам, сформировавшим пенсионные накопления за счет взносов в рамках Программы государственного </w:t>
      </w:r>
      <w:proofErr w:type="spellStart"/>
      <w:r>
        <w:t>софинансирования</w:t>
      </w:r>
      <w:proofErr w:type="spellEnd"/>
      <w:r>
        <w:t xml:space="preserve"> пенсий, в том числе взносов работодателя, взносов государства на </w:t>
      </w:r>
      <w:proofErr w:type="spellStart"/>
      <w:r>
        <w:t>софинансирование</w:t>
      </w:r>
      <w:proofErr w:type="spellEnd"/>
      <w: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p>
    <w:p w14:paraId="04A0B353" w14:textId="77777777" w:rsidR="006B1322" w:rsidRDefault="006B1322" w:rsidP="005D73FB">
      <w:pPr>
        <w:pStyle w:val="a3"/>
        <w:jc w:val="both"/>
      </w:pPr>
      <w:r>
        <w:rPr>
          <w:rStyle w:val="a5"/>
        </w:rPr>
        <w:t xml:space="preserve">Накопительная пенсия </w:t>
      </w:r>
      <w:r>
        <w:t>–  назначается на срок – пожизненно и выплачивается ежемесячно</w:t>
      </w:r>
      <w:r>
        <w:rPr>
          <w:rStyle w:val="a5"/>
        </w:rPr>
        <w:t>.</w:t>
      </w:r>
      <w:r>
        <w:t> Ее размер с 2020 года рассчитывается исходя из ожидаемого периода выплаты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w:t>
      </w:r>
    </w:p>
    <w:p w14:paraId="27D5C1BA" w14:textId="4E75CC12" w:rsidR="006B1322" w:rsidRDefault="006B1322"/>
    <w:p w14:paraId="18229DAB" w14:textId="77777777" w:rsidR="006B1322" w:rsidRDefault="006B1322"/>
    <w:sectPr w:rsidR="006B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0749"/>
    <w:multiLevelType w:val="multilevel"/>
    <w:tmpl w:val="701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4572E"/>
    <w:multiLevelType w:val="multilevel"/>
    <w:tmpl w:val="8D70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D2ECC"/>
    <w:multiLevelType w:val="multilevel"/>
    <w:tmpl w:val="E26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32E7B"/>
    <w:multiLevelType w:val="multilevel"/>
    <w:tmpl w:val="B0B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52FEA"/>
    <w:multiLevelType w:val="multilevel"/>
    <w:tmpl w:val="A292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63A1E"/>
    <w:multiLevelType w:val="multilevel"/>
    <w:tmpl w:val="9246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51EE3"/>
    <w:multiLevelType w:val="multilevel"/>
    <w:tmpl w:val="477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40A1E"/>
    <w:multiLevelType w:val="multilevel"/>
    <w:tmpl w:val="BE54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F799E"/>
    <w:multiLevelType w:val="multilevel"/>
    <w:tmpl w:val="E79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B0B21"/>
    <w:multiLevelType w:val="multilevel"/>
    <w:tmpl w:val="441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632B9"/>
    <w:multiLevelType w:val="multilevel"/>
    <w:tmpl w:val="499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94181"/>
    <w:multiLevelType w:val="multilevel"/>
    <w:tmpl w:val="83B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0"/>
  </w:num>
  <w:num w:numId="5">
    <w:abstractNumId w:val="8"/>
  </w:num>
  <w:num w:numId="6">
    <w:abstractNumId w:val="6"/>
  </w:num>
  <w:num w:numId="7">
    <w:abstractNumId w:val="10"/>
  </w:num>
  <w:num w:numId="8">
    <w:abstractNumId w:val="1"/>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A1"/>
    <w:rsid w:val="000003D7"/>
    <w:rsid w:val="005D73FB"/>
    <w:rsid w:val="006B1322"/>
    <w:rsid w:val="00AC04CA"/>
    <w:rsid w:val="00E4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B1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1322"/>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6B1322"/>
    <w:rPr>
      <w:color w:val="0000FF"/>
      <w:u w:val="single"/>
    </w:rPr>
  </w:style>
  <w:style w:type="character" w:customStyle="1" w:styleId="text-highlight">
    <w:name w:val="text-highlight"/>
    <w:basedOn w:val="a0"/>
    <w:rsid w:val="006B1322"/>
  </w:style>
  <w:style w:type="character" w:styleId="a5">
    <w:name w:val="Strong"/>
    <w:basedOn w:val="a0"/>
    <w:uiPriority w:val="22"/>
    <w:qFormat/>
    <w:rsid w:val="006B1322"/>
    <w:rPr>
      <w:b/>
      <w:bCs/>
    </w:rPr>
  </w:style>
  <w:style w:type="paragraph" w:styleId="a6">
    <w:name w:val="Balloon Text"/>
    <w:basedOn w:val="a"/>
    <w:link w:val="a7"/>
    <w:uiPriority w:val="99"/>
    <w:semiHidden/>
    <w:unhideWhenUsed/>
    <w:rsid w:val="00000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B1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1322"/>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6B1322"/>
    <w:rPr>
      <w:color w:val="0000FF"/>
      <w:u w:val="single"/>
    </w:rPr>
  </w:style>
  <w:style w:type="character" w:customStyle="1" w:styleId="text-highlight">
    <w:name w:val="text-highlight"/>
    <w:basedOn w:val="a0"/>
    <w:rsid w:val="006B1322"/>
  </w:style>
  <w:style w:type="character" w:styleId="a5">
    <w:name w:val="Strong"/>
    <w:basedOn w:val="a0"/>
    <w:uiPriority w:val="22"/>
    <w:qFormat/>
    <w:rsid w:val="006B1322"/>
    <w:rPr>
      <w:b/>
      <w:bCs/>
    </w:rPr>
  </w:style>
  <w:style w:type="paragraph" w:styleId="a6">
    <w:name w:val="Balloon Text"/>
    <w:basedOn w:val="a"/>
    <w:link w:val="a7"/>
    <w:uiPriority w:val="99"/>
    <w:semiHidden/>
    <w:unhideWhenUsed/>
    <w:rsid w:val="00000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3943">
      <w:bodyDiv w:val="1"/>
      <w:marLeft w:val="0"/>
      <w:marRight w:val="0"/>
      <w:marTop w:val="0"/>
      <w:marBottom w:val="0"/>
      <w:divBdr>
        <w:top w:val="none" w:sz="0" w:space="0" w:color="auto"/>
        <w:left w:val="none" w:sz="0" w:space="0" w:color="auto"/>
        <w:bottom w:val="none" w:sz="0" w:space="0" w:color="auto"/>
        <w:right w:val="none" w:sz="0" w:space="0" w:color="auto"/>
      </w:divBdr>
    </w:div>
    <w:div w:id="824054969">
      <w:bodyDiv w:val="1"/>
      <w:marLeft w:val="0"/>
      <w:marRight w:val="0"/>
      <w:marTop w:val="0"/>
      <w:marBottom w:val="0"/>
      <w:divBdr>
        <w:top w:val="none" w:sz="0" w:space="0" w:color="auto"/>
        <w:left w:val="none" w:sz="0" w:space="0" w:color="auto"/>
        <w:bottom w:val="none" w:sz="0" w:space="0" w:color="auto"/>
        <w:right w:val="none" w:sz="0" w:space="0" w:color="auto"/>
      </w:divBdr>
      <w:divsChild>
        <w:div w:id="1003973889">
          <w:marLeft w:val="0"/>
          <w:marRight w:val="0"/>
          <w:marTop w:val="0"/>
          <w:marBottom w:val="0"/>
          <w:divBdr>
            <w:top w:val="none" w:sz="0" w:space="0" w:color="auto"/>
            <w:left w:val="none" w:sz="0" w:space="0" w:color="auto"/>
            <w:bottom w:val="none" w:sz="0" w:space="0" w:color="auto"/>
            <w:right w:val="none" w:sz="0" w:space="0" w:color="auto"/>
          </w:divBdr>
        </w:div>
        <w:div w:id="276765632">
          <w:marLeft w:val="0"/>
          <w:marRight w:val="0"/>
          <w:marTop w:val="0"/>
          <w:marBottom w:val="0"/>
          <w:divBdr>
            <w:top w:val="none" w:sz="0" w:space="0" w:color="auto"/>
            <w:left w:val="none" w:sz="0" w:space="0" w:color="auto"/>
            <w:bottom w:val="none" w:sz="0" w:space="0" w:color="auto"/>
            <w:right w:val="none" w:sz="0" w:space="0" w:color="auto"/>
          </w:divBdr>
        </w:div>
      </w:divsChild>
    </w:div>
    <w:div w:id="940644121">
      <w:bodyDiv w:val="1"/>
      <w:marLeft w:val="0"/>
      <w:marRight w:val="0"/>
      <w:marTop w:val="0"/>
      <w:marBottom w:val="0"/>
      <w:divBdr>
        <w:top w:val="none" w:sz="0" w:space="0" w:color="auto"/>
        <w:left w:val="none" w:sz="0" w:space="0" w:color="auto"/>
        <w:bottom w:val="none" w:sz="0" w:space="0" w:color="auto"/>
        <w:right w:val="none" w:sz="0" w:space="0" w:color="auto"/>
      </w:divBdr>
    </w:div>
    <w:div w:id="1212308445">
      <w:bodyDiv w:val="1"/>
      <w:marLeft w:val="0"/>
      <w:marRight w:val="0"/>
      <w:marTop w:val="0"/>
      <w:marBottom w:val="0"/>
      <w:divBdr>
        <w:top w:val="none" w:sz="0" w:space="0" w:color="auto"/>
        <w:left w:val="none" w:sz="0" w:space="0" w:color="auto"/>
        <w:bottom w:val="none" w:sz="0" w:space="0" w:color="auto"/>
        <w:right w:val="none" w:sz="0" w:space="0" w:color="auto"/>
      </w:divBdr>
      <w:divsChild>
        <w:div w:id="680591709">
          <w:marLeft w:val="0"/>
          <w:marRight w:val="0"/>
          <w:marTop w:val="0"/>
          <w:marBottom w:val="0"/>
          <w:divBdr>
            <w:top w:val="none" w:sz="0" w:space="0" w:color="auto"/>
            <w:left w:val="none" w:sz="0" w:space="0" w:color="auto"/>
            <w:bottom w:val="none" w:sz="0" w:space="0" w:color="auto"/>
            <w:right w:val="none" w:sz="0" w:space="0" w:color="auto"/>
          </w:divBdr>
        </w:div>
        <w:div w:id="1664892214">
          <w:marLeft w:val="0"/>
          <w:marRight w:val="0"/>
          <w:marTop w:val="0"/>
          <w:marBottom w:val="0"/>
          <w:divBdr>
            <w:top w:val="none" w:sz="0" w:space="0" w:color="auto"/>
            <w:left w:val="none" w:sz="0" w:space="0" w:color="auto"/>
            <w:bottom w:val="none" w:sz="0" w:space="0" w:color="auto"/>
            <w:right w:val="none" w:sz="0" w:space="0" w:color="auto"/>
          </w:divBdr>
          <w:divsChild>
            <w:div w:id="735469871">
              <w:marLeft w:val="0"/>
              <w:marRight w:val="0"/>
              <w:marTop w:val="0"/>
              <w:marBottom w:val="0"/>
              <w:divBdr>
                <w:top w:val="none" w:sz="0" w:space="0" w:color="auto"/>
                <w:left w:val="none" w:sz="0" w:space="0" w:color="auto"/>
                <w:bottom w:val="none" w:sz="0" w:space="0" w:color="auto"/>
                <w:right w:val="none" w:sz="0" w:space="0" w:color="auto"/>
              </w:divBdr>
              <w:divsChild>
                <w:div w:id="1804230747">
                  <w:marLeft w:val="0"/>
                  <w:marRight w:val="0"/>
                  <w:marTop w:val="0"/>
                  <w:marBottom w:val="0"/>
                  <w:divBdr>
                    <w:top w:val="none" w:sz="0" w:space="0" w:color="auto"/>
                    <w:left w:val="none" w:sz="0" w:space="0" w:color="auto"/>
                    <w:bottom w:val="none" w:sz="0" w:space="0" w:color="auto"/>
                    <w:right w:val="none" w:sz="0" w:space="0" w:color="auto"/>
                  </w:divBdr>
                  <w:divsChild>
                    <w:div w:id="13128291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07246972">
      <w:bodyDiv w:val="1"/>
      <w:marLeft w:val="0"/>
      <w:marRight w:val="0"/>
      <w:marTop w:val="0"/>
      <w:marBottom w:val="0"/>
      <w:divBdr>
        <w:top w:val="none" w:sz="0" w:space="0" w:color="auto"/>
        <w:left w:val="none" w:sz="0" w:space="0" w:color="auto"/>
        <w:bottom w:val="none" w:sz="0" w:space="0" w:color="auto"/>
        <w:right w:val="none" w:sz="0" w:space="0" w:color="auto"/>
      </w:divBdr>
      <w:divsChild>
        <w:div w:id="216743818">
          <w:marLeft w:val="0"/>
          <w:marRight w:val="0"/>
          <w:marTop w:val="0"/>
          <w:marBottom w:val="0"/>
          <w:divBdr>
            <w:top w:val="none" w:sz="0" w:space="0" w:color="auto"/>
            <w:left w:val="none" w:sz="0" w:space="0" w:color="auto"/>
            <w:bottom w:val="none" w:sz="0" w:space="0" w:color="auto"/>
            <w:right w:val="none" w:sz="0" w:space="0" w:color="auto"/>
          </w:divBdr>
        </w:div>
        <w:div w:id="1600942652">
          <w:marLeft w:val="0"/>
          <w:marRight w:val="0"/>
          <w:marTop w:val="0"/>
          <w:marBottom w:val="0"/>
          <w:divBdr>
            <w:top w:val="none" w:sz="0" w:space="0" w:color="auto"/>
            <w:left w:val="none" w:sz="0" w:space="0" w:color="auto"/>
            <w:bottom w:val="none" w:sz="0" w:space="0" w:color="auto"/>
            <w:right w:val="none" w:sz="0" w:space="0" w:color="auto"/>
          </w:divBdr>
          <w:divsChild>
            <w:div w:id="549003385">
              <w:marLeft w:val="0"/>
              <w:marRight w:val="0"/>
              <w:marTop w:val="0"/>
              <w:marBottom w:val="0"/>
              <w:divBdr>
                <w:top w:val="none" w:sz="0" w:space="0" w:color="auto"/>
                <w:left w:val="none" w:sz="0" w:space="0" w:color="auto"/>
                <w:bottom w:val="none" w:sz="0" w:space="0" w:color="auto"/>
                <w:right w:val="none" w:sz="0" w:space="0" w:color="auto"/>
              </w:divBdr>
            </w:div>
          </w:divsChild>
        </w:div>
        <w:div w:id="1842693540">
          <w:marLeft w:val="0"/>
          <w:marRight w:val="0"/>
          <w:marTop w:val="0"/>
          <w:marBottom w:val="0"/>
          <w:divBdr>
            <w:top w:val="none" w:sz="0" w:space="0" w:color="auto"/>
            <w:left w:val="none" w:sz="0" w:space="0" w:color="auto"/>
            <w:bottom w:val="none" w:sz="0" w:space="0" w:color="auto"/>
            <w:right w:val="none" w:sz="0" w:space="0" w:color="auto"/>
          </w:divBdr>
        </w:div>
      </w:divsChild>
    </w:div>
    <w:div w:id="1557467452">
      <w:bodyDiv w:val="1"/>
      <w:marLeft w:val="0"/>
      <w:marRight w:val="0"/>
      <w:marTop w:val="0"/>
      <w:marBottom w:val="0"/>
      <w:divBdr>
        <w:top w:val="none" w:sz="0" w:space="0" w:color="auto"/>
        <w:left w:val="none" w:sz="0" w:space="0" w:color="auto"/>
        <w:bottom w:val="none" w:sz="0" w:space="0" w:color="auto"/>
        <w:right w:val="none" w:sz="0" w:space="0" w:color="auto"/>
      </w:divBdr>
      <w:divsChild>
        <w:div w:id="998000547">
          <w:marLeft w:val="0"/>
          <w:marRight w:val="0"/>
          <w:marTop w:val="0"/>
          <w:marBottom w:val="0"/>
          <w:divBdr>
            <w:top w:val="none" w:sz="0" w:space="0" w:color="auto"/>
            <w:left w:val="none" w:sz="0" w:space="0" w:color="auto"/>
            <w:bottom w:val="none" w:sz="0" w:space="0" w:color="auto"/>
            <w:right w:val="none" w:sz="0" w:space="0" w:color="auto"/>
          </w:divBdr>
        </w:div>
      </w:divsChild>
    </w:div>
    <w:div w:id="1757435159">
      <w:bodyDiv w:val="1"/>
      <w:marLeft w:val="0"/>
      <w:marRight w:val="0"/>
      <w:marTop w:val="0"/>
      <w:marBottom w:val="0"/>
      <w:divBdr>
        <w:top w:val="none" w:sz="0" w:space="0" w:color="auto"/>
        <w:left w:val="none" w:sz="0" w:space="0" w:color="auto"/>
        <w:bottom w:val="none" w:sz="0" w:space="0" w:color="auto"/>
        <w:right w:val="none" w:sz="0" w:space="0" w:color="auto"/>
      </w:divBdr>
      <w:divsChild>
        <w:div w:id="915745768">
          <w:marLeft w:val="0"/>
          <w:marRight w:val="0"/>
          <w:marTop w:val="0"/>
          <w:marBottom w:val="0"/>
          <w:divBdr>
            <w:top w:val="none" w:sz="0" w:space="0" w:color="auto"/>
            <w:left w:val="none" w:sz="0" w:space="0" w:color="auto"/>
            <w:bottom w:val="none" w:sz="0" w:space="0" w:color="auto"/>
            <w:right w:val="none" w:sz="0" w:space="0" w:color="auto"/>
          </w:divBdr>
        </w:div>
      </w:divsChild>
    </w:div>
    <w:div w:id="1812282974">
      <w:bodyDiv w:val="1"/>
      <w:marLeft w:val="0"/>
      <w:marRight w:val="0"/>
      <w:marTop w:val="0"/>
      <w:marBottom w:val="0"/>
      <w:divBdr>
        <w:top w:val="none" w:sz="0" w:space="0" w:color="auto"/>
        <w:left w:val="none" w:sz="0" w:space="0" w:color="auto"/>
        <w:bottom w:val="none" w:sz="0" w:space="0" w:color="auto"/>
        <w:right w:val="none" w:sz="0" w:space="0" w:color="auto"/>
      </w:divBdr>
      <w:divsChild>
        <w:div w:id="532810385">
          <w:marLeft w:val="0"/>
          <w:marRight w:val="0"/>
          <w:marTop w:val="0"/>
          <w:marBottom w:val="0"/>
          <w:divBdr>
            <w:top w:val="none" w:sz="0" w:space="0" w:color="auto"/>
            <w:left w:val="none" w:sz="0" w:space="0" w:color="auto"/>
            <w:bottom w:val="none" w:sz="0" w:space="0" w:color="auto"/>
            <w:right w:val="none" w:sz="0" w:space="0" w:color="auto"/>
          </w:divBdr>
        </w:div>
      </w:divsChild>
    </w:div>
    <w:div w:id="1973512357">
      <w:bodyDiv w:val="1"/>
      <w:marLeft w:val="0"/>
      <w:marRight w:val="0"/>
      <w:marTop w:val="0"/>
      <w:marBottom w:val="0"/>
      <w:divBdr>
        <w:top w:val="none" w:sz="0" w:space="0" w:color="auto"/>
        <w:left w:val="none" w:sz="0" w:space="0" w:color="auto"/>
        <w:bottom w:val="none" w:sz="0" w:space="0" w:color="auto"/>
        <w:right w:val="none" w:sz="0" w:space="0" w:color="auto"/>
      </w:divBdr>
    </w:div>
    <w:div w:id="2039426062">
      <w:bodyDiv w:val="1"/>
      <w:marLeft w:val="0"/>
      <w:marRight w:val="0"/>
      <w:marTop w:val="0"/>
      <w:marBottom w:val="0"/>
      <w:divBdr>
        <w:top w:val="none" w:sz="0" w:space="0" w:color="auto"/>
        <w:left w:val="none" w:sz="0" w:space="0" w:color="auto"/>
        <w:bottom w:val="none" w:sz="0" w:space="0" w:color="auto"/>
        <w:right w:val="none" w:sz="0" w:space="0" w:color="auto"/>
      </w:divBdr>
      <w:divsChild>
        <w:div w:id="1589077798">
          <w:marLeft w:val="0"/>
          <w:marRight w:val="0"/>
          <w:marTop w:val="0"/>
          <w:marBottom w:val="0"/>
          <w:divBdr>
            <w:top w:val="none" w:sz="0" w:space="0" w:color="auto"/>
            <w:left w:val="none" w:sz="0" w:space="0" w:color="auto"/>
            <w:bottom w:val="none" w:sz="0" w:space="0" w:color="auto"/>
            <w:right w:val="none" w:sz="0" w:space="0" w:color="auto"/>
          </w:divBdr>
        </w:div>
        <w:div w:id="684786390">
          <w:marLeft w:val="0"/>
          <w:marRight w:val="0"/>
          <w:marTop w:val="0"/>
          <w:marBottom w:val="0"/>
          <w:divBdr>
            <w:top w:val="none" w:sz="0" w:space="0" w:color="auto"/>
            <w:left w:val="none" w:sz="0" w:space="0" w:color="auto"/>
            <w:bottom w:val="none" w:sz="0" w:space="0" w:color="auto"/>
            <w:right w:val="none" w:sz="0" w:space="0" w:color="auto"/>
          </w:divBdr>
          <w:divsChild>
            <w:div w:id="1314485315">
              <w:marLeft w:val="30"/>
              <w:marRight w:val="30"/>
              <w:marTop w:val="30"/>
              <w:marBottom w:val="30"/>
              <w:divBdr>
                <w:top w:val="none" w:sz="0" w:space="0" w:color="auto"/>
                <w:left w:val="none" w:sz="0" w:space="0" w:color="auto"/>
                <w:bottom w:val="none" w:sz="0" w:space="0" w:color="auto"/>
                <w:right w:val="none" w:sz="0" w:space="0" w:color="auto"/>
              </w:divBdr>
            </w:div>
          </w:divsChild>
        </w:div>
        <w:div w:id="1386368323">
          <w:marLeft w:val="0"/>
          <w:marRight w:val="0"/>
          <w:marTop w:val="0"/>
          <w:marBottom w:val="0"/>
          <w:divBdr>
            <w:top w:val="none" w:sz="0" w:space="0" w:color="auto"/>
            <w:left w:val="none" w:sz="0" w:space="0" w:color="auto"/>
            <w:bottom w:val="none" w:sz="0" w:space="0" w:color="auto"/>
            <w:right w:val="none" w:sz="0" w:space="0" w:color="auto"/>
          </w:divBdr>
          <w:divsChild>
            <w:div w:id="2117751719">
              <w:marLeft w:val="0"/>
              <w:marRight w:val="0"/>
              <w:marTop w:val="0"/>
              <w:marBottom w:val="0"/>
              <w:divBdr>
                <w:top w:val="none" w:sz="0" w:space="0" w:color="auto"/>
                <w:left w:val="none" w:sz="0" w:space="0" w:color="auto"/>
                <w:bottom w:val="none" w:sz="0" w:space="0" w:color="auto"/>
                <w:right w:val="none" w:sz="0" w:space="0" w:color="auto"/>
              </w:divBdr>
            </w:div>
          </w:divsChild>
        </w:div>
        <w:div w:id="970135206">
          <w:marLeft w:val="0"/>
          <w:marRight w:val="0"/>
          <w:marTop w:val="0"/>
          <w:marBottom w:val="0"/>
          <w:divBdr>
            <w:top w:val="none" w:sz="0" w:space="0" w:color="auto"/>
            <w:left w:val="none" w:sz="0" w:space="0" w:color="auto"/>
            <w:bottom w:val="none" w:sz="0" w:space="0" w:color="auto"/>
            <w:right w:val="none" w:sz="0" w:space="0" w:color="auto"/>
          </w:divBdr>
          <w:divsChild>
            <w:div w:id="1847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pfrf.ru/knopki/zhizn/~439" TargetMode="External"/><Relationship Id="rId13" Type="http://schemas.openxmlformats.org/officeDocument/2006/relationships/hyperlink" Target="http://www.pfrf.ru/grazdanam/pensions/kak_form_bud_pens/~912" TargetMode="External"/><Relationship Id="rId18" Type="http://schemas.openxmlformats.org/officeDocument/2006/relationships/hyperlink" Target="http://www.pfrf.ru/files/id/zhiznsit/invest/2017/Pamaytka_2017.pdf" TargetMode="External"/><Relationship Id="rId26"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hyperlink" Target="http://www.pfrf.ru/grazdanam/pensions/kak_form_bud_pens/" TargetMode="External"/><Relationship Id="rId7" Type="http://schemas.openxmlformats.org/officeDocument/2006/relationships/hyperlink" Target="https://old.pfrf.ru/knopki/zhizn/~438" TargetMode="External"/><Relationship Id="rId12" Type="http://schemas.openxmlformats.org/officeDocument/2006/relationships/hyperlink" Target="http://www.pfrf.ru/grazdanam/pensions/pens_nak/chto_nuzh_pens_nak/~612" TargetMode="External"/><Relationship Id="rId17" Type="http://schemas.openxmlformats.org/officeDocument/2006/relationships/hyperlink" Target="http://www.pfrf.ru/knopki/zhizn/~4407" TargetMode="External"/><Relationship Id="rId25" Type="http://schemas.openxmlformats.org/officeDocument/2006/relationships/hyperlink" Target="http://www.pfrf.ru/knopki/zhizn/~4549" TargetMode="External"/><Relationship Id="rId2" Type="http://schemas.openxmlformats.org/officeDocument/2006/relationships/styles" Target="styles.xml"/><Relationship Id="rId16" Type="http://schemas.openxmlformats.org/officeDocument/2006/relationships/hyperlink" Target="http://www.pfrf.ru/grazdanam/pensions/pens_nak/chto_nuzh_pens_nak/~612" TargetMode="External"/><Relationship Id="rId20" Type="http://schemas.openxmlformats.org/officeDocument/2006/relationships/hyperlink" Target="http://www.pfrf.ru/knopki/zhizn~440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ld.pfrf.ru/knopki/zhizn/~437" TargetMode="External"/><Relationship Id="rId11" Type="http://schemas.openxmlformats.org/officeDocument/2006/relationships/hyperlink" Target="http://www.pfrf.ru/grazdanam/pensionres/vidy_pens/nakop_pens/" TargetMode="External"/><Relationship Id="rId24" Type="http://schemas.openxmlformats.org/officeDocument/2006/relationships/hyperlink" Target="http://www.pfrf.ru/knopki/zhizn/~4549" TargetMode="External"/><Relationship Id="rId5" Type="http://schemas.openxmlformats.org/officeDocument/2006/relationships/webSettings" Target="webSettings.xml"/><Relationship Id="rId15" Type="http://schemas.openxmlformats.org/officeDocument/2006/relationships/hyperlink" Target="http://www.pfrf.ru/knopki/zhizn/~4406" TargetMode="External"/><Relationship Id="rId23" Type="http://schemas.openxmlformats.org/officeDocument/2006/relationships/hyperlink" Target="http://www.pfrf.ru/grazdanam/family_capital/kto_imeet_pravo/" TargetMode="External"/><Relationship Id="rId28" Type="http://schemas.openxmlformats.org/officeDocument/2006/relationships/hyperlink" Target="http://www.pfrf.ru/knopki/zhizn/~4549" TargetMode="External"/><Relationship Id="rId10" Type="http://schemas.openxmlformats.org/officeDocument/2006/relationships/hyperlink" Target="https://old.pfrf.ru/knopki/zhizn/~440" TargetMode="External"/><Relationship Id="rId19" Type="http://schemas.openxmlformats.org/officeDocument/2006/relationships/hyperlink" Target="http://www.pfrf.ru/knopki/zhizn/~4408" TargetMode="External"/><Relationship Id="rId4" Type="http://schemas.openxmlformats.org/officeDocument/2006/relationships/settings" Target="settings.xml"/><Relationship Id="rId9" Type="http://schemas.openxmlformats.org/officeDocument/2006/relationships/hyperlink" Target="https://old.pfrf.ru/knopki/zhizn/~440" TargetMode="External"/><Relationship Id="rId14" Type="http://schemas.openxmlformats.org/officeDocument/2006/relationships/hyperlink" Target="http://www.pfrf.ru/grazdanam/pensions/pens_nak/pgsp/" TargetMode="External"/><Relationship Id="rId22" Type="http://schemas.openxmlformats.org/officeDocument/2006/relationships/hyperlink" Target="http://www.pfrf.ru/grazdanam/pensions/pens_nak/pgsp/" TargetMode="External"/><Relationship Id="rId27" Type="http://schemas.openxmlformats.org/officeDocument/2006/relationships/hyperlink" Target="https://es.pfrf.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2020-03-03T12:32:00Z</dcterms:created>
  <dcterms:modified xsi:type="dcterms:W3CDTF">2020-03-03T12:32:00Z</dcterms:modified>
</cp:coreProperties>
</file>