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A4" w:rsidRPr="006F2EFA" w:rsidRDefault="004D4DA4" w:rsidP="004D4DA4">
      <w:pPr>
        <w:pStyle w:val="a3"/>
        <w:spacing w:line="240" w:lineRule="auto"/>
        <w:ind w:right="-284" w:firstLine="0"/>
        <w:jc w:val="both"/>
      </w:pPr>
    </w:p>
    <w:p w:rsidR="004D4DA4" w:rsidRDefault="004D4DA4" w:rsidP="004D4DA4">
      <w:pPr>
        <w:pStyle w:val="a3"/>
        <w:spacing w:line="240" w:lineRule="auto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14605</wp:posOffset>
            </wp:positionV>
            <wp:extent cx="730885" cy="882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DA4" w:rsidRDefault="004D4DA4" w:rsidP="004D4DA4">
      <w:pPr>
        <w:pStyle w:val="a3"/>
        <w:spacing w:line="240" w:lineRule="auto"/>
      </w:pPr>
    </w:p>
    <w:p w:rsidR="004D4DA4" w:rsidRDefault="004D4DA4" w:rsidP="004D4DA4">
      <w:pPr>
        <w:pStyle w:val="a3"/>
        <w:spacing w:line="240" w:lineRule="auto"/>
        <w:ind w:firstLine="0"/>
        <w:jc w:val="both"/>
      </w:pPr>
    </w:p>
    <w:p w:rsidR="004D4DA4" w:rsidRPr="00351718" w:rsidRDefault="004D4DA4" w:rsidP="004D4DA4">
      <w:pPr>
        <w:pStyle w:val="a3"/>
        <w:spacing w:line="240" w:lineRule="auto"/>
        <w:ind w:firstLine="0"/>
        <w:jc w:val="both"/>
        <w:rPr>
          <w:b w:val="0"/>
        </w:rPr>
      </w:pPr>
    </w:p>
    <w:p w:rsidR="004D4DA4" w:rsidRDefault="004D4DA4" w:rsidP="004D4DA4">
      <w:pPr>
        <w:pStyle w:val="a3"/>
        <w:spacing w:line="240" w:lineRule="auto"/>
      </w:pPr>
    </w:p>
    <w:p w:rsidR="004D4DA4" w:rsidRDefault="004D4DA4" w:rsidP="004D4DA4">
      <w:pPr>
        <w:pStyle w:val="a3"/>
        <w:spacing w:line="240" w:lineRule="auto"/>
      </w:pPr>
      <w:r>
        <w:t xml:space="preserve">АДМИНИСТРАЦИЯ </w:t>
      </w:r>
    </w:p>
    <w:p w:rsidR="004D4DA4" w:rsidRDefault="004D4DA4" w:rsidP="004D4DA4">
      <w:pPr>
        <w:pStyle w:val="a3"/>
        <w:spacing w:line="240" w:lineRule="auto"/>
      </w:pPr>
      <w:r>
        <w:t>ГРИБАНОВСКОГО МУНИЦИПАЛЬНОГО РАЙОНА</w:t>
      </w:r>
      <w:r>
        <w:br/>
        <w:t>ВОРОНЕЖСКОЙ ОБЛАСТИ</w:t>
      </w:r>
    </w:p>
    <w:p w:rsidR="004D4DA4" w:rsidRDefault="004D4DA4" w:rsidP="004D4DA4">
      <w:pPr>
        <w:spacing w:line="240" w:lineRule="auto"/>
        <w:ind w:firstLine="142"/>
        <w:jc w:val="center"/>
        <w:rPr>
          <w:b/>
        </w:rPr>
      </w:pPr>
    </w:p>
    <w:p w:rsidR="004D4DA4" w:rsidRDefault="004D4DA4" w:rsidP="004D4DA4">
      <w:pPr>
        <w:pStyle w:val="1"/>
        <w:spacing w:line="240" w:lineRule="auto"/>
      </w:pPr>
      <w:r>
        <w:t>П О С Т А Н О В Л Е Н И Е</w:t>
      </w:r>
    </w:p>
    <w:p w:rsidR="004D4DA4" w:rsidRPr="005272C2" w:rsidRDefault="004D4DA4" w:rsidP="004D4DA4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4D4DA4" w:rsidRPr="005272C2" w:rsidRDefault="004D4DA4" w:rsidP="004D4DA4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4D4DA4" w:rsidRPr="00BB1084" w:rsidRDefault="00DB227C" w:rsidP="004D4D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09.10.</w:t>
      </w:r>
      <w:r w:rsidR="00742789">
        <w:rPr>
          <w:sz w:val="28"/>
          <w:szCs w:val="28"/>
        </w:rPr>
        <w:t>20</w:t>
      </w:r>
      <w:r w:rsidR="00BB1084">
        <w:rPr>
          <w:sz w:val="28"/>
          <w:szCs w:val="28"/>
        </w:rPr>
        <w:t xml:space="preserve">20 </w:t>
      </w:r>
      <w:r w:rsidR="004D4DA4" w:rsidRPr="00BB1084">
        <w:rPr>
          <w:sz w:val="28"/>
          <w:szCs w:val="28"/>
        </w:rPr>
        <w:t xml:space="preserve">г. № </w:t>
      </w:r>
      <w:r>
        <w:rPr>
          <w:sz w:val="28"/>
          <w:szCs w:val="28"/>
        </w:rPr>
        <w:t>468</w:t>
      </w:r>
    </w:p>
    <w:p w:rsidR="004D4DA4" w:rsidRPr="00BB1084" w:rsidRDefault="00BB1084" w:rsidP="004D4DA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DA4" w:rsidRPr="00BB1084">
        <w:rPr>
          <w:sz w:val="24"/>
          <w:szCs w:val="24"/>
        </w:rPr>
        <w:t>п.г.т.  Грибановский</w:t>
      </w:r>
    </w:p>
    <w:p w:rsidR="004D4DA4" w:rsidRPr="00BB1084" w:rsidRDefault="004D4DA4" w:rsidP="004D4D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4D4DA4" w:rsidRPr="00141F12" w:rsidTr="006E48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1084" w:rsidRDefault="00BB1084" w:rsidP="006E480A">
            <w:pPr>
              <w:pStyle w:val="33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D4DA4" w:rsidRPr="00141F12" w:rsidRDefault="004D4DA4" w:rsidP="006E480A">
            <w:pPr>
              <w:pStyle w:val="33"/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141F1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 внесении изменений в муниципальную программу </w:t>
            </w:r>
            <w:r w:rsidRPr="00BB59C5">
              <w:rPr>
                <w:rFonts w:ascii="Times New Roman" w:hAnsi="Times New Roman"/>
              </w:rPr>
              <w:t>Грибановского муниципального района Воронежской области «Развитие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BB59C5">
              <w:rPr>
                <w:rFonts w:ascii="Times New Roman" w:hAnsi="Times New Roman"/>
              </w:rPr>
              <w:t xml:space="preserve">культуры и </w:t>
            </w:r>
            <w:r>
              <w:rPr>
                <w:rFonts w:ascii="Times New Roman" w:hAnsi="Times New Roman"/>
              </w:rPr>
              <w:t>туризма</w:t>
            </w:r>
            <w:r w:rsidRPr="00BB59C5">
              <w:rPr>
                <w:rFonts w:ascii="Times New Roman" w:hAnsi="Times New Roman"/>
              </w:rPr>
              <w:t>», утвержденную постановлением администрации</w:t>
            </w:r>
            <w:r w:rsidRPr="00644A3E">
              <w:rPr>
                <w:rFonts w:ascii="Times New Roman" w:hAnsi="Times New Roman"/>
              </w:rPr>
              <w:t xml:space="preserve"> Грибановского муниципального района от 25.12.2013</w:t>
            </w:r>
            <w:r>
              <w:rPr>
                <w:rFonts w:ascii="Times New Roman" w:hAnsi="Times New Roman"/>
              </w:rPr>
              <w:t xml:space="preserve"> </w:t>
            </w:r>
            <w:r w:rsidRPr="00644A3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644A3E">
              <w:rPr>
                <w:rFonts w:ascii="Times New Roman" w:hAnsi="Times New Roman"/>
              </w:rPr>
              <w:t xml:space="preserve"> №10</w:t>
            </w:r>
            <w:r>
              <w:rPr>
                <w:rFonts w:ascii="Times New Roman" w:hAnsi="Times New Roman"/>
              </w:rPr>
              <w:t>47</w:t>
            </w:r>
            <w:bookmarkEnd w:id="0"/>
          </w:p>
        </w:tc>
      </w:tr>
    </w:tbl>
    <w:p w:rsidR="004D4DA4" w:rsidRDefault="004D4DA4" w:rsidP="004D4DA4">
      <w:pPr>
        <w:pStyle w:val="31"/>
        <w:tabs>
          <w:tab w:val="left" w:pos="709"/>
        </w:tabs>
        <w:spacing w:line="240" w:lineRule="auto"/>
        <w:ind w:firstLine="0"/>
      </w:pPr>
      <w:r>
        <w:t xml:space="preserve">          </w:t>
      </w:r>
    </w:p>
    <w:p w:rsidR="004D4DA4" w:rsidRDefault="004D4DA4" w:rsidP="004D4DA4">
      <w:pPr>
        <w:pStyle w:val="31"/>
        <w:tabs>
          <w:tab w:val="left" w:pos="709"/>
        </w:tabs>
        <w:spacing w:line="240" w:lineRule="auto"/>
        <w:ind w:firstLine="0"/>
      </w:pPr>
      <w:r>
        <w:t xml:space="preserve">  </w:t>
      </w:r>
    </w:p>
    <w:p w:rsidR="004D4DA4" w:rsidRDefault="004D4DA4" w:rsidP="004D4DA4">
      <w:pPr>
        <w:pStyle w:val="31"/>
        <w:tabs>
          <w:tab w:val="left" w:pos="709"/>
        </w:tabs>
        <w:spacing w:line="360" w:lineRule="auto"/>
        <w:ind w:firstLine="0"/>
      </w:pPr>
      <w:r>
        <w:t xml:space="preserve">            С целью оптимизации расходования бюджетных средств, администрация Грибановского муниципального района                                     </w:t>
      </w:r>
      <w:proofErr w:type="gramStart"/>
      <w:r w:rsidRPr="005272C2">
        <w:rPr>
          <w:b/>
        </w:rPr>
        <w:t>п</w:t>
      </w:r>
      <w:proofErr w:type="gramEnd"/>
      <w:r w:rsidRPr="005272C2">
        <w:rPr>
          <w:b/>
        </w:rPr>
        <w:t xml:space="preserve"> о с т а н о в л я е т</w:t>
      </w:r>
      <w:r>
        <w:t>:</w:t>
      </w:r>
    </w:p>
    <w:p w:rsidR="004D4DA4" w:rsidRDefault="004D4DA4" w:rsidP="004D4DA4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08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2D7F3F">
        <w:rPr>
          <w:sz w:val="28"/>
          <w:szCs w:val="28"/>
        </w:rPr>
        <w:t>муниципальную программу Грибановского муниципального района Воронежской области «</w:t>
      </w:r>
      <w:r>
        <w:rPr>
          <w:sz w:val="28"/>
          <w:szCs w:val="28"/>
        </w:rPr>
        <w:t>Развитие культуры и туризма</w:t>
      </w:r>
      <w:r w:rsidRPr="002D7F3F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Грибановского муниципального района от 25.12.2013 г. №1047, изложив в новой редакции согласно приложению к настоящему постановлению.</w:t>
      </w:r>
    </w:p>
    <w:p w:rsidR="004D4DA4" w:rsidRDefault="004D4DA4" w:rsidP="004D4DA4">
      <w:pPr>
        <w:pStyle w:val="a5"/>
        <w:spacing w:line="360" w:lineRule="auto"/>
        <w:ind w:firstLine="851"/>
      </w:pPr>
      <w:r>
        <w:lastRenderedPageBreak/>
        <w:t xml:space="preserve">2. Контроль за исполнением данного постановления возложить на заместителя главы администрации Грибановского муниципального района </w:t>
      </w:r>
    </w:p>
    <w:p w:rsidR="004D4DA4" w:rsidRPr="00D2310C" w:rsidRDefault="004D4DA4" w:rsidP="004D4DA4">
      <w:pPr>
        <w:pStyle w:val="a5"/>
        <w:spacing w:line="360" w:lineRule="auto"/>
      </w:pPr>
      <w:r>
        <w:t xml:space="preserve">О. А. </w:t>
      </w:r>
      <w:proofErr w:type="spellStart"/>
      <w:r>
        <w:t>Слизову</w:t>
      </w:r>
      <w:proofErr w:type="spellEnd"/>
      <w:r>
        <w:t>.</w:t>
      </w:r>
    </w:p>
    <w:p w:rsidR="004D4DA4" w:rsidRDefault="004D4DA4" w:rsidP="004D4DA4">
      <w:pPr>
        <w:pStyle w:val="a5"/>
        <w:spacing w:line="240" w:lineRule="auto"/>
        <w:ind w:firstLine="851"/>
      </w:pPr>
    </w:p>
    <w:p w:rsidR="004D4DA4" w:rsidRDefault="004D4DA4" w:rsidP="004D4DA4">
      <w:pPr>
        <w:pStyle w:val="a5"/>
        <w:spacing w:line="240" w:lineRule="auto"/>
        <w:ind w:firstLine="851"/>
      </w:pPr>
    </w:p>
    <w:p w:rsidR="004D4DA4" w:rsidRPr="005272C2" w:rsidRDefault="004D4DA4" w:rsidP="004D4DA4">
      <w:pPr>
        <w:pStyle w:val="a5"/>
        <w:spacing w:line="240" w:lineRule="auto"/>
        <w:ind w:firstLine="851"/>
      </w:pPr>
    </w:p>
    <w:p w:rsidR="004D4DA4" w:rsidRDefault="00CD00DB" w:rsidP="004D4DA4">
      <w:pPr>
        <w:pStyle w:val="7"/>
        <w:spacing w:line="240" w:lineRule="auto"/>
      </w:pPr>
      <w:r>
        <w:t>Г</w:t>
      </w:r>
      <w:r w:rsidR="004D4DA4">
        <w:t>лав</w:t>
      </w:r>
      <w:r>
        <w:t>а</w:t>
      </w:r>
      <w:r w:rsidR="004D4DA4">
        <w:t xml:space="preserve"> администрации</w:t>
      </w:r>
    </w:p>
    <w:p w:rsidR="004D4DA4" w:rsidRDefault="004D4DA4" w:rsidP="004D4DA4">
      <w:pPr>
        <w:pStyle w:val="7"/>
        <w:spacing w:line="240" w:lineRule="auto"/>
      </w:pPr>
      <w:r>
        <w:t xml:space="preserve">Грибановского муниципального района                                        </w:t>
      </w:r>
      <w:r w:rsidR="00CD00DB">
        <w:t>С.И. Ткаченко</w:t>
      </w:r>
    </w:p>
    <w:p w:rsidR="00DB227C" w:rsidRDefault="00DB227C">
      <w:pPr>
        <w:widowControl/>
        <w:autoSpaceDE/>
        <w:autoSpaceDN/>
        <w:adjustRightInd/>
        <w:spacing w:after="200" w:line="276" w:lineRule="auto"/>
        <w:jc w:val="left"/>
        <w:rPr>
          <w:sz w:val="28"/>
        </w:rPr>
      </w:pPr>
      <w:r>
        <w:rPr>
          <w:sz w:val="28"/>
        </w:rPr>
        <w:br w:type="page"/>
      </w:r>
    </w:p>
    <w:p w:rsidR="004D4DA4" w:rsidRDefault="004D4DA4" w:rsidP="004D4DA4">
      <w:pPr>
        <w:jc w:val="left"/>
      </w:pPr>
    </w:p>
    <w:p w:rsidR="004D4DA4" w:rsidRDefault="004D4DA4" w:rsidP="004D4DA4">
      <w:pPr>
        <w:jc w:val="left"/>
      </w:pPr>
    </w:p>
    <w:p w:rsidR="004D4DA4" w:rsidRDefault="004D4DA4" w:rsidP="004D4DA4">
      <w:pPr>
        <w:jc w:val="left"/>
      </w:pPr>
    </w:p>
    <w:p w:rsidR="00DB227C" w:rsidRPr="00DB227C" w:rsidRDefault="00DB227C" w:rsidP="00DB227C">
      <w:pPr>
        <w:widowControl/>
        <w:autoSpaceDE/>
        <w:autoSpaceDN/>
        <w:adjustRightInd/>
        <w:spacing w:line="276" w:lineRule="auto"/>
        <w:jc w:val="right"/>
        <w:outlineLvl w:val="0"/>
        <w:rPr>
          <w:bCs/>
          <w:sz w:val="28"/>
          <w:szCs w:val="28"/>
        </w:rPr>
      </w:pPr>
      <w:r w:rsidRPr="00DB227C">
        <w:rPr>
          <w:rFonts w:eastAsia="Calibri"/>
          <w:sz w:val="28"/>
          <w:szCs w:val="28"/>
          <w:lang w:eastAsia="en-US"/>
        </w:rPr>
        <w:tab/>
      </w:r>
      <w:r w:rsidRPr="00DB227C">
        <w:rPr>
          <w:bCs/>
          <w:sz w:val="28"/>
          <w:szCs w:val="28"/>
        </w:rPr>
        <w:t xml:space="preserve">Приложение </w:t>
      </w:r>
      <w:proofErr w:type="gramStart"/>
      <w:r w:rsidRPr="00DB227C">
        <w:rPr>
          <w:bCs/>
          <w:sz w:val="28"/>
          <w:szCs w:val="28"/>
        </w:rPr>
        <w:t>к</w:t>
      </w:r>
      <w:proofErr w:type="gramEnd"/>
    </w:p>
    <w:p w:rsidR="00DB227C" w:rsidRPr="00DB227C" w:rsidRDefault="00DB227C" w:rsidP="00DB227C">
      <w:pPr>
        <w:spacing w:line="278" w:lineRule="auto"/>
        <w:jc w:val="right"/>
        <w:outlineLvl w:val="0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постановлению администрации</w:t>
      </w:r>
    </w:p>
    <w:p w:rsidR="00DB227C" w:rsidRPr="00DB227C" w:rsidRDefault="00DB227C" w:rsidP="00DB227C">
      <w:pPr>
        <w:spacing w:line="278" w:lineRule="auto"/>
        <w:jc w:val="right"/>
        <w:outlineLvl w:val="0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Грибановского муниципального района</w:t>
      </w:r>
    </w:p>
    <w:p w:rsidR="00DB227C" w:rsidRPr="00DB227C" w:rsidRDefault="00DB227C" w:rsidP="00DB227C">
      <w:pPr>
        <w:spacing w:line="278" w:lineRule="auto"/>
        <w:jc w:val="right"/>
        <w:outlineLvl w:val="0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Воронежской области</w:t>
      </w:r>
    </w:p>
    <w:p w:rsidR="00DB227C" w:rsidRPr="00DB227C" w:rsidRDefault="00DB227C" w:rsidP="00DB227C">
      <w:pPr>
        <w:spacing w:line="278" w:lineRule="auto"/>
        <w:jc w:val="right"/>
        <w:outlineLvl w:val="0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 xml:space="preserve">   от </w:t>
      </w:r>
      <w:r>
        <w:rPr>
          <w:bCs/>
          <w:sz w:val="28"/>
          <w:szCs w:val="28"/>
        </w:rPr>
        <w:t>09.10</w:t>
      </w:r>
      <w:r w:rsidRPr="00DB227C">
        <w:rPr>
          <w:bCs/>
          <w:sz w:val="28"/>
          <w:szCs w:val="28"/>
        </w:rPr>
        <w:t xml:space="preserve">.2020 г. №  </w:t>
      </w:r>
      <w:r>
        <w:rPr>
          <w:bCs/>
          <w:sz w:val="28"/>
          <w:szCs w:val="28"/>
        </w:rPr>
        <w:t>468</w:t>
      </w:r>
      <w:r w:rsidRPr="00DB227C">
        <w:rPr>
          <w:bCs/>
          <w:sz w:val="28"/>
          <w:szCs w:val="28"/>
        </w:rPr>
        <w:t xml:space="preserve"> </w:t>
      </w:r>
    </w:p>
    <w:p w:rsidR="00DB227C" w:rsidRPr="00DB227C" w:rsidRDefault="00DB227C" w:rsidP="00DB227C">
      <w:pPr>
        <w:widowControl/>
        <w:tabs>
          <w:tab w:val="left" w:pos="6854"/>
        </w:tabs>
        <w:spacing w:line="240" w:lineRule="auto"/>
        <w:jc w:val="left"/>
        <w:rPr>
          <w:sz w:val="28"/>
          <w:szCs w:val="28"/>
        </w:rPr>
      </w:pPr>
    </w:p>
    <w:p w:rsidR="00DB227C" w:rsidRPr="00DB227C" w:rsidRDefault="00DB227C" w:rsidP="00DB227C">
      <w:pPr>
        <w:widowControl/>
        <w:tabs>
          <w:tab w:val="left" w:pos="6854"/>
        </w:tabs>
        <w:spacing w:line="240" w:lineRule="auto"/>
        <w:jc w:val="left"/>
        <w:rPr>
          <w:sz w:val="28"/>
          <w:szCs w:val="28"/>
        </w:rPr>
      </w:pPr>
    </w:p>
    <w:p w:rsidR="00DB227C" w:rsidRPr="00DB227C" w:rsidRDefault="00DB227C" w:rsidP="00DB227C">
      <w:pPr>
        <w:widowControl/>
        <w:spacing w:line="24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МУНИЦИПАЛЬНАЯ ПРОГРАММА</w:t>
      </w:r>
    </w:p>
    <w:p w:rsidR="00DB227C" w:rsidRPr="00DB227C" w:rsidRDefault="00DB227C" w:rsidP="00DB227C">
      <w:pPr>
        <w:widowControl/>
        <w:spacing w:line="24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ГРИБАНОВСКОГО МУНИЦИПАЛЬНОГО РАЙОНА</w:t>
      </w:r>
    </w:p>
    <w:p w:rsidR="00DB227C" w:rsidRPr="00DB227C" w:rsidRDefault="00DB227C" w:rsidP="00DB227C">
      <w:pPr>
        <w:widowControl/>
        <w:spacing w:line="24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ВОРОНЕЖСКОЙ ОБЛАСТИ</w:t>
      </w:r>
    </w:p>
    <w:p w:rsidR="00DB227C" w:rsidRPr="00DB227C" w:rsidRDefault="00DB227C" w:rsidP="00DB227C">
      <w:pPr>
        <w:widowControl/>
        <w:spacing w:line="24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«РАЗВИТИЕ КУЛЬТУРЫ И ТУРИЗМА»</w:t>
      </w:r>
    </w:p>
    <w:p w:rsidR="00DB227C" w:rsidRPr="00DB227C" w:rsidRDefault="00DB227C" w:rsidP="00DB227C">
      <w:pPr>
        <w:widowControl/>
        <w:spacing w:line="240" w:lineRule="auto"/>
        <w:jc w:val="center"/>
        <w:rPr>
          <w:b/>
          <w:sz w:val="28"/>
          <w:szCs w:val="28"/>
        </w:rPr>
      </w:pPr>
    </w:p>
    <w:p w:rsidR="00DB227C" w:rsidRPr="00DB227C" w:rsidRDefault="00DB227C" w:rsidP="00DB227C">
      <w:pPr>
        <w:widowControl/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 xml:space="preserve">РАЗДЕЛ </w:t>
      </w:r>
      <w:r w:rsidRPr="00DB227C">
        <w:rPr>
          <w:b/>
          <w:sz w:val="28"/>
          <w:szCs w:val="28"/>
          <w:lang w:val="en-US"/>
        </w:rPr>
        <w:t>I</w:t>
      </w:r>
      <w:r w:rsidRPr="00DB227C">
        <w:rPr>
          <w:b/>
          <w:sz w:val="28"/>
          <w:szCs w:val="28"/>
        </w:rPr>
        <w:t>. ПАСПОРТ</w:t>
      </w:r>
    </w:p>
    <w:p w:rsidR="00DB227C" w:rsidRPr="00DB227C" w:rsidRDefault="00DB227C" w:rsidP="00DB227C">
      <w:pPr>
        <w:widowControl/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муниципальной программы Грибановского муниципального района  Воронежской области</w:t>
      </w:r>
    </w:p>
    <w:p w:rsidR="00DB227C" w:rsidRPr="00DB227C" w:rsidRDefault="00DB227C" w:rsidP="00DB227C">
      <w:pPr>
        <w:widowControl/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«Развитие культуры и туризма»</w:t>
      </w:r>
    </w:p>
    <w:p w:rsidR="00DB227C" w:rsidRPr="00DB227C" w:rsidRDefault="00DB227C" w:rsidP="00DB227C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49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065"/>
        <w:gridCol w:w="1377"/>
        <w:gridCol w:w="1239"/>
        <w:gridCol w:w="1241"/>
        <w:gridCol w:w="1375"/>
      </w:tblGrid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Отдел по культуре администрации Грибановского муниципального района Воронежской области</w:t>
            </w:r>
          </w:p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Отдел по культуре администрации Грибановского муниципального района Воронежской области.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Отдел ПСТС и ЖКХ администрации Грибановского муниципального района Воронежской области.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МКУК «Грибановский РДК».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МКУДО «</w:t>
            </w:r>
            <w:proofErr w:type="spellStart"/>
            <w:r w:rsidRPr="00DB227C">
              <w:rPr>
                <w:bCs/>
                <w:sz w:val="28"/>
                <w:szCs w:val="28"/>
              </w:rPr>
              <w:t>Грибановская</w:t>
            </w:r>
            <w:proofErr w:type="spellEnd"/>
            <w:r w:rsidRPr="00DB227C">
              <w:rPr>
                <w:bCs/>
                <w:sz w:val="28"/>
                <w:szCs w:val="28"/>
              </w:rPr>
              <w:t xml:space="preserve"> ДШИ».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Отдел по финансам администрации Грибановского муниципального района.</w:t>
            </w:r>
          </w:p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Отдел социально-экономического развития и программ администрации Грибановского муниципального района Воронежской области.</w:t>
            </w: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Отдел по культуре администрации Грибановского муниципального района Воронежской области</w:t>
            </w:r>
          </w:p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 xml:space="preserve">Подпрограммы  муниципальной программы и </w:t>
            </w:r>
            <w:r w:rsidRPr="00DB227C">
              <w:rPr>
                <w:bCs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sz w:val="28"/>
                <w:szCs w:val="28"/>
              </w:rPr>
              <w:lastRenderedPageBreak/>
              <w:t>Подпрограмма 1</w:t>
            </w:r>
            <w:r w:rsidRPr="00DB227C">
              <w:rPr>
                <w:sz w:val="28"/>
                <w:szCs w:val="28"/>
              </w:rPr>
              <w:t>. «</w:t>
            </w:r>
            <w:r w:rsidRPr="00DB227C">
              <w:rPr>
                <w:bCs/>
                <w:sz w:val="28"/>
                <w:szCs w:val="28"/>
              </w:rPr>
              <w:t>Развитие  культуры Грибановского муниципального района».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1.</w:t>
            </w:r>
            <w:r w:rsidRPr="00DB227C">
              <w:rPr>
                <w:bCs/>
                <w:sz w:val="28"/>
                <w:szCs w:val="28"/>
              </w:rPr>
              <w:t xml:space="preserve"> Финансовое обеспечение </w:t>
            </w:r>
            <w:r w:rsidRPr="00DB227C">
              <w:rPr>
                <w:bCs/>
                <w:sz w:val="28"/>
                <w:szCs w:val="28"/>
              </w:rPr>
              <w:lastRenderedPageBreak/>
              <w:t>деятельности подведомственных муниципальных учреждений культуры.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2.</w:t>
            </w:r>
            <w:r w:rsidRPr="00DB227C">
              <w:rPr>
                <w:bCs/>
                <w:sz w:val="28"/>
                <w:szCs w:val="28"/>
              </w:rPr>
              <w:t xml:space="preserve"> </w:t>
            </w:r>
            <w:r w:rsidRPr="00DB227C">
              <w:rPr>
                <w:sz w:val="28"/>
                <w:szCs w:val="28"/>
              </w:rPr>
              <w:t>Модернизация  материальной базы, технического и технологического оснащения учреждений культуры района.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мероприятия 3.</w:t>
            </w:r>
            <w:r w:rsidRPr="00DB227C">
              <w:rPr>
                <w:bCs/>
                <w:sz w:val="28"/>
                <w:szCs w:val="28"/>
              </w:rPr>
              <w:t xml:space="preserve"> Организация и проведение мероприятий, праздников, конкурсов и фестивалей.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 xml:space="preserve">Основное мероприятие 4. </w:t>
            </w:r>
            <w:r w:rsidRPr="00DB227C">
              <w:rPr>
                <w:bCs/>
                <w:sz w:val="28"/>
                <w:szCs w:val="28"/>
              </w:rPr>
              <w:t>Межбюджетные трансферты бюджетам поселений на выполнение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 поселения.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5.</w:t>
            </w:r>
            <w:r w:rsidRPr="00DB227C">
              <w:rPr>
                <w:bCs/>
                <w:sz w:val="28"/>
                <w:szCs w:val="28"/>
              </w:rPr>
              <w:t xml:space="preserve"> Обеспечение сохранности и ремонт военно-мемориальных объектов.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6.</w:t>
            </w:r>
            <w:r w:rsidRPr="00DB227C">
              <w:rPr>
                <w:bCs/>
                <w:sz w:val="28"/>
                <w:szCs w:val="28"/>
              </w:rPr>
              <w:t xml:space="preserve"> Создание благоприятных условий для развития внутреннего и въездного туризма и продвижения туристского потенциала Воронежской области.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7.</w:t>
            </w:r>
            <w:r w:rsidRPr="00DB227C">
              <w:rPr>
                <w:bCs/>
                <w:sz w:val="28"/>
                <w:szCs w:val="28"/>
              </w:rPr>
              <w:t xml:space="preserve"> Поддержка творческих инициатив населения, а так же выдающихся деятелей, организаций в сфере культуры, творческих союзов.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8.</w:t>
            </w:r>
            <w:r w:rsidRPr="00DB227C">
              <w:rPr>
                <w:bCs/>
                <w:sz w:val="28"/>
                <w:szCs w:val="28"/>
              </w:rPr>
              <w:t xml:space="preserve"> Создание благоприятных условий для сохранения, возрождения и развития народных художественных промыслов и ремёсел.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9.</w:t>
            </w:r>
            <w:r w:rsidRPr="00DB227C">
              <w:rPr>
                <w:bCs/>
                <w:sz w:val="28"/>
                <w:szCs w:val="28"/>
              </w:rPr>
              <w:t xml:space="preserve"> Ремонт здания МКУК «Грибановский РДК».</w:t>
            </w:r>
            <w:r w:rsidRPr="00DB227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10.</w:t>
            </w:r>
            <w:r w:rsidRPr="00DB227C">
              <w:rPr>
                <w:rFonts w:eastAsia="Calibri"/>
                <w:lang w:eastAsia="en-US"/>
              </w:rPr>
              <w:t xml:space="preserve"> </w:t>
            </w:r>
            <w:r w:rsidRPr="00DB227C">
              <w:rPr>
                <w:bCs/>
                <w:sz w:val="28"/>
                <w:szCs w:val="28"/>
              </w:rPr>
              <w:t xml:space="preserve">Развитие сферы культуры и туризма района (Ремонт кровли МКУК </w:t>
            </w:r>
            <w:proofErr w:type="spellStart"/>
            <w:r w:rsidRPr="00DB227C"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Pr="00DB227C">
              <w:rPr>
                <w:bCs/>
                <w:sz w:val="28"/>
                <w:szCs w:val="28"/>
              </w:rPr>
              <w:t xml:space="preserve"> сельского поселения «ЦДИ»).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11.</w:t>
            </w:r>
            <w:r w:rsidRPr="00DB227C">
              <w:rPr>
                <w:rFonts w:eastAsia="Calibri"/>
                <w:lang w:eastAsia="en-US"/>
              </w:rPr>
              <w:t xml:space="preserve"> </w:t>
            </w:r>
            <w:r w:rsidRPr="00DB227C">
              <w:rPr>
                <w:bCs/>
                <w:sz w:val="28"/>
                <w:szCs w:val="28"/>
              </w:rPr>
              <w:t xml:space="preserve">Региональный проект «Культурная среда»  (строительство нового Дома культуры </w:t>
            </w:r>
            <w:proofErr w:type="gramStart"/>
            <w:r w:rsidRPr="00DB227C">
              <w:rPr>
                <w:bCs/>
                <w:sz w:val="28"/>
                <w:szCs w:val="28"/>
              </w:rPr>
              <w:t>в</w:t>
            </w:r>
            <w:proofErr w:type="gramEnd"/>
            <w:r w:rsidRPr="00DB227C">
              <w:rPr>
                <w:bCs/>
                <w:sz w:val="28"/>
                <w:szCs w:val="28"/>
              </w:rPr>
              <w:t xml:space="preserve"> с. Листопадовка)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</w:p>
          <w:p w:rsidR="00DB227C" w:rsidRPr="00DB227C" w:rsidRDefault="00DB227C" w:rsidP="00DB227C">
            <w:pPr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DB227C">
              <w:rPr>
                <w:b/>
                <w:sz w:val="28"/>
                <w:szCs w:val="28"/>
              </w:rPr>
              <w:t>Подпрограмма 2. «Развитие дополнительного о</w:t>
            </w:r>
            <w:r w:rsidRPr="00DB227C">
              <w:rPr>
                <w:b/>
                <w:bCs/>
                <w:sz w:val="28"/>
                <w:szCs w:val="28"/>
              </w:rPr>
              <w:t>бразования»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1.</w:t>
            </w:r>
            <w:r w:rsidRPr="00DB227C">
              <w:rPr>
                <w:bCs/>
                <w:sz w:val="28"/>
                <w:szCs w:val="28"/>
              </w:rPr>
              <w:t xml:space="preserve"> Мероприятия в области дополнительного образования.</w:t>
            </w:r>
          </w:p>
          <w:p w:rsidR="00DB227C" w:rsidRPr="00DB227C" w:rsidRDefault="00DB227C" w:rsidP="00DB227C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2.</w:t>
            </w:r>
            <w:r w:rsidRPr="00DB227C">
              <w:rPr>
                <w:sz w:val="28"/>
                <w:szCs w:val="28"/>
              </w:rPr>
              <w:t xml:space="preserve"> Обеспечение деятельности учреждения дополнительного образования.</w:t>
            </w:r>
          </w:p>
          <w:p w:rsidR="00DB227C" w:rsidRPr="00DB227C" w:rsidRDefault="00DB227C" w:rsidP="00DB227C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DB227C">
              <w:rPr>
                <w:b/>
                <w:sz w:val="28"/>
                <w:szCs w:val="28"/>
              </w:rPr>
              <w:t>Основное мероприятие 3.</w:t>
            </w:r>
            <w:r w:rsidRPr="00DB227C">
              <w:rPr>
                <w:sz w:val="28"/>
                <w:szCs w:val="28"/>
              </w:rPr>
              <w:t xml:space="preserve"> 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учётом их особых потребностей и получения ими услуг».</w:t>
            </w:r>
          </w:p>
          <w:p w:rsidR="00DB227C" w:rsidRPr="00DB227C" w:rsidRDefault="00DB227C" w:rsidP="00DB227C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rPr>
                <w:b/>
                <w:sz w:val="28"/>
                <w:szCs w:val="28"/>
              </w:rPr>
            </w:pPr>
            <w:r w:rsidRPr="00DB227C">
              <w:rPr>
                <w:b/>
                <w:sz w:val="28"/>
                <w:szCs w:val="28"/>
              </w:rPr>
              <w:lastRenderedPageBreak/>
              <w:t>Основное мероприятие 4.</w:t>
            </w:r>
            <w:r w:rsidRPr="00DB227C">
              <w:rPr>
                <w:rFonts w:eastAsia="Calibri"/>
                <w:lang w:eastAsia="en-US"/>
              </w:rPr>
              <w:t xml:space="preserve"> </w:t>
            </w:r>
            <w:r w:rsidRPr="00DB227C">
              <w:rPr>
                <w:sz w:val="28"/>
                <w:szCs w:val="28"/>
              </w:rPr>
              <w:t>Региональный проект «Культурная среда» (Государственная поддержка отрасли культуры)</w:t>
            </w:r>
          </w:p>
          <w:p w:rsidR="00DB227C" w:rsidRPr="00DB227C" w:rsidRDefault="00DB227C" w:rsidP="00DB227C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Формирование многообразной и полноценной культурной жизни населения Грибановского муниципального района.</w:t>
            </w: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>1. Сохранение культурного и исторического наследия, обеспечение доступа  граждан к культурным ценностям и участию в культурной жизни Грибановского муниципального района.</w:t>
            </w:r>
          </w:p>
          <w:p w:rsidR="00DB227C" w:rsidRPr="00DB227C" w:rsidRDefault="00DB227C" w:rsidP="00DB227C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2. Реализация муниципальной кадровой политики в области художественного образования.</w:t>
            </w:r>
            <w:r w:rsidRPr="00DB227C">
              <w:rPr>
                <w:sz w:val="28"/>
                <w:szCs w:val="28"/>
              </w:rPr>
              <w:t xml:space="preserve">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>3. Создание благоприятных условий для устойчивого развития сфер культуры.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DB227C">
              <w:rPr>
                <w:color w:val="000000"/>
                <w:sz w:val="28"/>
                <w:szCs w:val="28"/>
              </w:rPr>
              <w:t>В результате реализации муниципальной программы к 2024г. будут достигнуты следующие конечные результаты:</w:t>
            </w:r>
          </w:p>
          <w:p w:rsidR="00DB227C" w:rsidRPr="00DB227C" w:rsidRDefault="00DB227C" w:rsidP="00DB227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40" w:lineRule="auto"/>
              <w:ind w:left="317" w:hanging="317"/>
              <w:jc w:val="left"/>
              <w:rPr>
                <w:color w:val="000000"/>
                <w:sz w:val="28"/>
                <w:szCs w:val="28"/>
              </w:rPr>
            </w:pPr>
            <w:r w:rsidRPr="00DB227C">
              <w:rPr>
                <w:color w:val="000000"/>
                <w:sz w:val="28"/>
                <w:szCs w:val="28"/>
              </w:rPr>
              <w:t>увеличение количества участников  культурно-досуговых мероприятий с 6,6 % в 2013 году до 7,5 % в 2024 году.</w:t>
            </w:r>
          </w:p>
          <w:p w:rsidR="00DB227C" w:rsidRPr="00DB227C" w:rsidRDefault="00DB227C" w:rsidP="00DB227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40" w:lineRule="auto"/>
              <w:ind w:left="317" w:hanging="317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DB227C">
              <w:rPr>
                <w:color w:val="000000"/>
                <w:sz w:val="28"/>
                <w:szCs w:val="28"/>
              </w:rPr>
              <w:t>увеличение доли обучающихся, привлеченных к участию в творческих мероприятиях, проводимых   образовательными учреждениями, до 93% в 2024 году;</w:t>
            </w:r>
            <w:proofErr w:type="gramEnd"/>
          </w:p>
          <w:p w:rsidR="00DB227C" w:rsidRPr="00DB227C" w:rsidRDefault="00DB227C" w:rsidP="00DB227C">
            <w:pPr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DB227C">
              <w:rPr>
                <w:color w:val="000000"/>
                <w:sz w:val="28"/>
                <w:szCs w:val="28"/>
              </w:rPr>
              <w:t xml:space="preserve"> - увеличение доли детей, обучающихся в МКУДО «</w:t>
            </w:r>
            <w:proofErr w:type="spellStart"/>
            <w:r w:rsidRPr="00DB227C">
              <w:rPr>
                <w:color w:val="000000"/>
                <w:sz w:val="28"/>
                <w:szCs w:val="28"/>
              </w:rPr>
              <w:t>Грибановская</w:t>
            </w:r>
            <w:proofErr w:type="spellEnd"/>
            <w:r w:rsidRPr="00DB227C">
              <w:rPr>
                <w:color w:val="000000"/>
                <w:sz w:val="28"/>
                <w:szCs w:val="28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- доведение средней заработной платы педагогических работников дополнительного образования Воронежской области до 90,2 % средней заработной платы, установленной в Воронежской области к 2024 году.</w:t>
            </w:r>
          </w:p>
        </w:tc>
      </w:tr>
      <w:tr w:rsidR="00DB227C" w:rsidRPr="00DB227C" w:rsidTr="00AE1C69">
        <w:trPr>
          <w:trHeight w:val="1421"/>
        </w:trPr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tabs>
                <w:tab w:val="left" w:pos="2814"/>
              </w:tabs>
              <w:spacing w:line="24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  <w:u w:val="single"/>
              </w:rPr>
              <w:t>Сроки реализации:</w:t>
            </w:r>
            <w:r w:rsidRPr="00DB227C">
              <w:rPr>
                <w:sz w:val="28"/>
                <w:szCs w:val="28"/>
              </w:rPr>
              <w:t xml:space="preserve"> 2014-2024 годы </w:t>
            </w:r>
          </w:p>
          <w:p w:rsidR="00DB227C" w:rsidRPr="00DB227C" w:rsidRDefault="00DB227C" w:rsidP="00DB227C">
            <w:pPr>
              <w:widowControl/>
              <w:tabs>
                <w:tab w:val="left" w:pos="2814"/>
              </w:tabs>
              <w:spacing w:line="240" w:lineRule="auto"/>
              <w:rPr>
                <w:sz w:val="28"/>
                <w:szCs w:val="28"/>
                <w:u w:val="single"/>
              </w:rPr>
            </w:pPr>
            <w:r w:rsidRPr="00DB227C">
              <w:rPr>
                <w:sz w:val="28"/>
                <w:szCs w:val="28"/>
                <w:u w:val="single"/>
              </w:rPr>
              <w:t xml:space="preserve">Этапы реализации: </w:t>
            </w:r>
          </w:p>
          <w:p w:rsidR="00DB227C" w:rsidRPr="00DB227C" w:rsidRDefault="00DB227C" w:rsidP="00DB227C">
            <w:pPr>
              <w:widowControl/>
              <w:tabs>
                <w:tab w:val="left" w:pos="2814"/>
              </w:tabs>
              <w:spacing w:line="240" w:lineRule="auto"/>
              <w:rPr>
                <w:sz w:val="28"/>
                <w:szCs w:val="28"/>
                <w:u w:val="single"/>
              </w:rPr>
            </w:pPr>
            <w:r w:rsidRPr="00DB227C">
              <w:rPr>
                <w:sz w:val="28"/>
                <w:szCs w:val="28"/>
                <w:lang w:val="en-US"/>
              </w:rPr>
              <w:t>I</w:t>
            </w:r>
            <w:r w:rsidRPr="00DB227C">
              <w:rPr>
                <w:sz w:val="28"/>
                <w:szCs w:val="28"/>
              </w:rPr>
              <w:t xml:space="preserve"> этап – 2014-2024 годы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 w:val="restart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 xml:space="preserve">Объемы и источники финансирования муниципальной программы (в действующих </w:t>
            </w:r>
            <w:r w:rsidRPr="00DB227C">
              <w:rPr>
                <w:bCs/>
                <w:sz w:val="28"/>
                <w:szCs w:val="28"/>
              </w:rPr>
              <w:lastRenderedPageBreak/>
              <w:t>ценах каждого года реализации муниципальной программы)</w:t>
            </w:r>
          </w:p>
        </w:tc>
        <w:tc>
          <w:tcPr>
            <w:tcW w:w="1083" w:type="pct"/>
            <w:vMerge w:val="restart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22" w:type="pct"/>
            <w:vMerge w:val="restart"/>
          </w:tcPr>
          <w:p w:rsidR="00DB227C" w:rsidRPr="00DB227C" w:rsidRDefault="00DB227C" w:rsidP="00DB227C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Общий объем финансирования Муниципальной программы, </w:t>
            </w:r>
            <w:r w:rsidRPr="00DB227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22" w:type="pct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том числе 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  <w:vMerge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Местный бюджет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279190,031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43431,996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39223,255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196534,78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2014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227C">
              <w:rPr>
                <w:rFonts w:eastAsia="Calibri"/>
                <w:sz w:val="24"/>
                <w:szCs w:val="24"/>
                <w:lang w:val="en-US" w:eastAsia="en-US"/>
              </w:rPr>
              <w:t>14</w:t>
            </w:r>
            <w:r w:rsidRPr="00DB227C">
              <w:rPr>
                <w:rFonts w:eastAsia="Calibri"/>
                <w:sz w:val="24"/>
                <w:szCs w:val="24"/>
                <w:lang w:eastAsia="en-US"/>
              </w:rPr>
              <w:t>996,5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B227C">
              <w:rPr>
                <w:rFonts w:eastAsia="Calibri"/>
                <w:sz w:val="24"/>
                <w:szCs w:val="24"/>
                <w:lang w:val="en-US" w:eastAsia="en-US"/>
              </w:rPr>
              <w:t>1484</w:t>
            </w:r>
            <w:r w:rsidRPr="00DB227C"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B227C">
              <w:rPr>
                <w:rFonts w:eastAsia="Calibri"/>
                <w:sz w:val="24"/>
                <w:szCs w:val="24"/>
                <w:lang w:val="en-US" w:eastAsia="en-US"/>
              </w:rPr>
              <w:t>440</w:t>
            </w:r>
            <w:r w:rsidRPr="00DB227C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155,6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6285,1</w:t>
            </w:r>
          </w:p>
        </w:tc>
      </w:tr>
      <w:tr w:rsidR="00DB227C" w:rsidRPr="00DB227C" w:rsidTr="00AE1C69">
        <w:trPr>
          <w:trHeight w:val="353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8555,8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8555,8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2015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15830,8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15763,6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7004,1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6936,9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8826,7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8826,7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2016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15307,6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301,7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15005,9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6532,2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301,7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6230,5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8775,4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8775,4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2017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17290,8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317,0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16864,7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7207,7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317,0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6781,6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10083,1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10083,1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2018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24559,844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178,457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435,248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23946,140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13513,815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 xml:space="preserve">  78,42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417,585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13017,810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11046,029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100,037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17,663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10928,329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2019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56700,426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8,967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28260,24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28431,219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44525,613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8,967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28159,297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16357,349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12174,813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100,943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12073,87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2020 год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76149,96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36840,972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9480,767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29828,221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62397,16</w:t>
            </w:r>
          </w:p>
        </w:tc>
        <w:tc>
          <w:tcPr>
            <w:tcW w:w="650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36840,972</w:t>
            </w:r>
          </w:p>
        </w:tc>
        <w:tc>
          <w:tcPr>
            <w:tcW w:w="65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9480,767</w:t>
            </w:r>
          </w:p>
        </w:tc>
        <w:tc>
          <w:tcPr>
            <w:tcW w:w="721" w:type="pc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16075,421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13752,8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13752,8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 w:val="restar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2021 год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29450,4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3220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25950,4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12339,8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12339,8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17110,6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3220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13610,6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2022 год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28903,7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2550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25903,7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15339,8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2550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12339,8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13563,9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13563,9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2023 год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2024 год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 w:val="restar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75"/>
        </w:trPr>
        <w:tc>
          <w:tcPr>
            <w:tcW w:w="1173" w:type="pct"/>
            <w:vMerge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083" w:type="pct"/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722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0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pct"/>
            <w:vAlign w:val="bottom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c>
          <w:tcPr>
            <w:tcW w:w="1173" w:type="pct"/>
          </w:tcPr>
          <w:p w:rsidR="00DB227C" w:rsidRPr="00DB227C" w:rsidRDefault="00DB227C" w:rsidP="00DB227C">
            <w:pPr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27" w:type="pct"/>
            <w:gridSpan w:val="5"/>
          </w:tcPr>
          <w:p w:rsidR="00DB227C" w:rsidRPr="00DB227C" w:rsidRDefault="00DB227C" w:rsidP="00DB227C">
            <w:pPr>
              <w:widowControl/>
              <w:spacing w:line="240" w:lineRule="auto"/>
              <w:ind w:left="347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В результате реализации муниципальной программы к 2024 г. будут достигнуты следующие конечные результаты:</w:t>
            </w:r>
          </w:p>
          <w:p w:rsidR="00DB227C" w:rsidRPr="00DB227C" w:rsidRDefault="00DB227C" w:rsidP="00DB227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40" w:lineRule="auto"/>
              <w:ind w:left="317" w:hanging="317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увеличение количества участников  культурно-досуговых мероприятий с 6,6 % в 2013 году до 7,5 % в 2024 году;</w:t>
            </w:r>
          </w:p>
          <w:p w:rsidR="00DB227C" w:rsidRPr="00DB227C" w:rsidRDefault="00DB227C" w:rsidP="00DB227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40" w:lineRule="auto"/>
              <w:ind w:left="317" w:hanging="317"/>
              <w:jc w:val="left"/>
              <w:rPr>
                <w:sz w:val="28"/>
                <w:szCs w:val="28"/>
              </w:rPr>
            </w:pPr>
            <w:proofErr w:type="gramStart"/>
            <w:r w:rsidRPr="00DB227C">
              <w:rPr>
                <w:sz w:val="28"/>
                <w:szCs w:val="28"/>
              </w:rPr>
              <w:t>увеличение доли обучающихся, привлеченных к участию в творческих мероприятиях, проводимых образовательными учреждениями, до 93% в 2024 году;</w:t>
            </w:r>
            <w:proofErr w:type="gramEnd"/>
          </w:p>
          <w:p w:rsidR="00DB227C" w:rsidRPr="00DB227C" w:rsidRDefault="00DB227C" w:rsidP="00DB227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40" w:lineRule="auto"/>
              <w:ind w:left="317" w:hanging="317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увеличение доли детей, обучающихся в МКУДО «</w:t>
            </w:r>
            <w:proofErr w:type="spellStart"/>
            <w:r w:rsidRPr="00DB227C">
              <w:rPr>
                <w:sz w:val="28"/>
                <w:szCs w:val="28"/>
              </w:rPr>
              <w:t>Грибановская</w:t>
            </w:r>
            <w:proofErr w:type="spellEnd"/>
            <w:r w:rsidRPr="00DB227C">
              <w:rPr>
                <w:sz w:val="28"/>
                <w:szCs w:val="28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  <w:p w:rsidR="00DB227C" w:rsidRPr="00DB227C" w:rsidRDefault="00DB227C" w:rsidP="00DB227C">
            <w:pPr>
              <w:widowControl/>
              <w:spacing w:line="24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-  доведение средней заработной платы педагогических работников дополнительного образования Воронежской области до 90,2 % средней заработной платы, установленной в Воронежской области.</w:t>
            </w:r>
          </w:p>
        </w:tc>
      </w:tr>
    </w:tbl>
    <w:p w:rsidR="00DB227C" w:rsidRPr="00DB227C" w:rsidRDefault="00DB227C" w:rsidP="00DB227C">
      <w:pPr>
        <w:widowControl/>
        <w:spacing w:line="360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360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II</w:t>
      </w:r>
      <w:r w:rsidRPr="00DB227C">
        <w:rPr>
          <w:rFonts w:eastAsia="Calibr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DB227C" w:rsidRPr="00DB227C" w:rsidRDefault="00DB227C" w:rsidP="00DB227C">
      <w:pPr>
        <w:widowControl/>
        <w:spacing w:line="360" w:lineRule="auto"/>
        <w:ind w:left="709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2.1. Сфера культуры.</w:t>
      </w:r>
    </w:p>
    <w:p w:rsidR="00DB227C" w:rsidRPr="00DB227C" w:rsidRDefault="00DB227C" w:rsidP="00DB227C">
      <w:pPr>
        <w:widowControl/>
        <w:tabs>
          <w:tab w:val="left" w:pos="0"/>
        </w:tabs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ab/>
        <w:t xml:space="preserve">Грибановский муниципальный район имеет огромный, накопленный и сформированный годами, творческий потенциал в сфере культуры и дополнительного образования детей.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 –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экономических процессов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, требует определенных усилий со стороны Грибановского муниципального района. Инвестирование </w:t>
      </w:r>
      <w:r w:rsidRPr="00DB227C">
        <w:rPr>
          <w:rFonts w:eastAsia="Calibri"/>
          <w:sz w:val="28"/>
          <w:szCs w:val="28"/>
          <w:lang w:eastAsia="en-US"/>
        </w:rPr>
        <w:lastRenderedPageBreak/>
        <w:t>бюджетных сре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дств в сф</w:t>
      </w:r>
      <w:proofErr w:type="gramEnd"/>
      <w:r w:rsidRPr="00DB227C">
        <w:rPr>
          <w:rFonts w:eastAsia="Calibri"/>
          <w:sz w:val="28"/>
          <w:szCs w:val="28"/>
          <w:lang w:eastAsia="en-US"/>
        </w:rPr>
        <w:t>еру культуры означает инвестирование в человеческий капитал.</w:t>
      </w:r>
    </w:p>
    <w:p w:rsidR="00DB227C" w:rsidRPr="00DB227C" w:rsidRDefault="00DB227C" w:rsidP="00DB227C">
      <w:pPr>
        <w:widowControl/>
        <w:tabs>
          <w:tab w:val="left" w:pos="0"/>
        </w:tabs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ab/>
        <w:t>Отрасль культуры объединяет деятельность по развитию архивного дела, поддержке и развитию Грибановского радио, традиционной народной культуры, развитию дополнительного образования в сфере культуры и искусства.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В 2006 году районный Дом культуры «Мебельщик» преобразован в муниципальное учреждение культуры «Грибановский районный дом культуры». С декабря 2011 года в соответствии с реализацией федеральных законов ФЗ-83, ФЗ-131, ФЗ-199 по форме финансового обеспечения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отнесен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к казенным учреждениям.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штате МКУК «Грибановский РДК» (далее – РДК) работают 13 специалистов культурно-досугового профиля.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Основные направления деятельности: организация культурно-досуговой деятельности населения; проведение районных культурно-досуговых мероприятий; поддержка народного самодеятельного художественного творчества, творческих любительских объединений; реализация творческой инициативы жителей района в социокультурной деятельности.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РДК является методическим центром для всех учреждений культуры района. Здесь собрана обширная видеотека, фонотека, разнообразный сценарный материал,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используются в проведении мероприятий всеми культурно-досуговыми учреждениями района.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РДК функционирует 12 клубных формирований и 4 любительских объединения, в которых занимается 148 человек. Здесь работают библиотека и филиал Детской школы искусств. Ежегодно в РДК проводится около 250 различных мероприятий. Участники художественной самодеятельности районного Дома культуры – постоянные участники областных фестивалей и конкурсов.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>Потребность населения в эстетическом образовании детей является достаточно высокой, о чем свидетельствует постоянный спрос контингента на услуги дополнительного образования. МКУДО «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ДШИ» является единственным учреждением дополнительного образования в сфере культуры в Грибановском районе с контингентом 331 человек.</w:t>
      </w:r>
    </w:p>
    <w:p w:rsidR="00DB227C" w:rsidRPr="00DB227C" w:rsidRDefault="00DB227C" w:rsidP="00DB227C">
      <w:pPr>
        <w:widowControl/>
        <w:spacing w:line="360" w:lineRule="auto"/>
        <w:ind w:firstLine="709"/>
        <w:rPr>
          <w:rFonts w:eastAsia="Calibri"/>
          <w:spacing w:val="-1"/>
          <w:sz w:val="28"/>
          <w:szCs w:val="28"/>
          <w:lang w:eastAsia="en-US"/>
        </w:rPr>
      </w:pPr>
      <w:r w:rsidRPr="00DB227C">
        <w:rPr>
          <w:rFonts w:eastAsia="Calibri"/>
          <w:spacing w:val="-1"/>
          <w:sz w:val="28"/>
          <w:szCs w:val="28"/>
          <w:lang w:eastAsia="en-US"/>
        </w:rPr>
        <w:t>Количество работников муниципальных учреждений культуры и образования по состоянию на 01.01.2020 г. составило 248 человек. Среднемесячная заработная плата в учреждениях культуры на 01.12.2019г. 27673 рублей. Среднемесячная заработная плата в учреждении дополнительного образования сферы культуры Грибановского района по состоянию на 01.12.2019г. составила 29324 рубля.</w:t>
      </w:r>
    </w:p>
    <w:p w:rsidR="00DB227C" w:rsidRPr="00DB227C" w:rsidRDefault="00DB227C" w:rsidP="00DB227C">
      <w:pPr>
        <w:widowControl/>
        <w:spacing w:line="360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2.2 Сфера дополнительного образования.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Потребность населения в эстетическом образовании детей является достаточно высокой, о чем свидетельствует постоянный спрос контингента на услуги дополнительного образования. МКУДО «</w:t>
      </w: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ДШИ» </w:t>
      </w:r>
      <w:r w:rsidRPr="00DB227C">
        <w:rPr>
          <w:rFonts w:eastAsia="Calibri"/>
          <w:sz w:val="28"/>
          <w:szCs w:val="28"/>
          <w:lang w:eastAsia="x-none"/>
        </w:rPr>
        <w:t xml:space="preserve"> (далее – МКУДО) </w:t>
      </w:r>
      <w:r w:rsidRPr="00DB227C">
        <w:rPr>
          <w:rFonts w:eastAsia="Calibri"/>
          <w:sz w:val="28"/>
          <w:szCs w:val="28"/>
          <w:lang w:val="x-none" w:eastAsia="x-none"/>
        </w:rPr>
        <w:t>является единственным учреждением дополнительного образования в сфере культуры в Грибановском районе с контингентом 3</w:t>
      </w:r>
      <w:r w:rsidRPr="00DB227C">
        <w:rPr>
          <w:rFonts w:eastAsia="Calibri"/>
          <w:sz w:val="28"/>
          <w:szCs w:val="28"/>
          <w:lang w:eastAsia="x-none"/>
        </w:rPr>
        <w:t>31</w:t>
      </w:r>
      <w:r w:rsidRPr="00DB227C">
        <w:rPr>
          <w:rFonts w:eastAsia="Calibri"/>
          <w:sz w:val="28"/>
          <w:szCs w:val="28"/>
          <w:lang w:val="x-none" w:eastAsia="x-none"/>
        </w:rPr>
        <w:t xml:space="preserve"> человек, что составляет 8,</w:t>
      </w:r>
      <w:r w:rsidRPr="00DB227C">
        <w:rPr>
          <w:rFonts w:eastAsia="Calibri"/>
          <w:sz w:val="28"/>
          <w:szCs w:val="28"/>
          <w:lang w:eastAsia="x-none"/>
        </w:rPr>
        <w:t>5</w:t>
      </w:r>
      <w:r w:rsidRPr="00DB227C">
        <w:rPr>
          <w:rFonts w:eastAsia="Calibri"/>
          <w:sz w:val="28"/>
          <w:szCs w:val="28"/>
          <w:lang w:val="x-none" w:eastAsia="x-none"/>
        </w:rPr>
        <w:t xml:space="preserve"> % от общего количества детей района</w:t>
      </w:r>
      <w:r w:rsidRPr="00DB227C">
        <w:rPr>
          <w:rFonts w:eastAsia="Calibri"/>
          <w:sz w:val="28"/>
          <w:szCs w:val="28"/>
          <w:lang w:eastAsia="x-none"/>
        </w:rPr>
        <w:t xml:space="preserve"> в 2019 году</w:t>
      </w:r>
      <w:r w:rsidRPr="00DB227C">
        <w:rPr>
          <w:rFonts w:eastAsia="Calibri"/>
          <w:sz w:val="28"/>
          <w:szCs w:val="28"/>
          <w:lang w:val="x-none" w:eastAsia="x-none"/>
        </w:rPr>
        <w:t>. Обучением детей занимаются 2</w:t>
      </w:r>
      <w:r w:rsidRPr="00DB227C">
        <w:rPr>
          <w:rFonts w:eastAsia="Calibri"/>
          <w:sz w:val="28"/>
          <w:szCs w:val="28"/>
          <w:lang w:eastAsia="x-none"/>
        </w:rPr>
        <w:t>2</w:t>
      </w:r>
      <w:r w:rsidRPr="00DB227C">
        <w:rPr>
          <w:rFonts w:eastAsia="Calibri"/>
          <w:sz w:val="28"/>
          <w:szCs w:val="28"/>
          <w:lang w:val="x-none" w:eastAsia="x-none"/>
        </w:rPr>
        <w:t xml:space="preserve"> высококвалифицированны</w:t>
      </w:r>
      <w:r w:rsidRPr="00DB227C">
        <w:rPr>
          <w:rFonts w:eastAsia="Calibri"/>
          <w:sz w:val="28"/>
          <w:szCs w:val="28"/>
          <w:lang w:eastAsia="x-none"/>
        </w:rPr>
        <w:t>х</w:t>
      </w:r>
      <w:r w:rsidRPr="00DB227C">
        <w:rPr>
          <w:rFonts w:eastAsia="Calibri"/>
          <w:sz w:val="28"/>
          <w:szCs w:val="28"/>
          <w:lang w:val="x-none" w:eastAsia="x-none"/>
        </w:rPr>
        <w:t xml:space="preserve"> педагога. В МКУДО успешно функционируют следующие  отделения: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- отделение фортепиано,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- отделение народных инструментов,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- хореографическое отделение,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 xml:space="preserve">-отделение </w:t>
      </w: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эстрадно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– джазового искусства «Вокальное исполнительство»,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- отделение  раннего эстетического развития,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- отделение изобразительного искусства.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Воспитанники  школы искусств ежегодно демонстрируют уровень достижений в творческих состязаниях различного уровня – конкурсах, фестивалях, выставках. 2018-2019 учебный год не стал исключением.</w:t>
      </w:r>
    </w:p>
    <w:tbl>
      <w:tblPr>
        <w:tblpPr w:leftFromText="180" w:rightFromText="180" w:bottomFromText="200" w:vertAnchor="text" w:horzAnchor="margin" w:tblpXSpec="center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3085"/>
        <w:gridCol w:w="33"/>
        <w:gridCol w:w="3227"/>
        <w:gridCol w:w="2127"/>
      </w:tblGrid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 xml:space="preserve">Февраль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Воронеж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Всероссийский творческий конкурс </w:t>
            </w:r>
            <w:r w:rsidRPr="00DB227C">
              <w:rPr>
                <w:b/>
                <w:i/>
                <w:sz w:val="24"/>
                <w:szCs w:val="24"/>
              </w:rPr>
              <w:t>«КУБОК ПОКОЛЕНИЙ»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«Хореография»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II</w:t>
            </w:r>
            <w:r w:rsidRPr="00DB227C">
              <w:rPr>
                <w:sz w:val="24"/>
                <w:szCs w:val="24"/>
              </w:rPr>
              <w:t xml:space="preserve"> Международный конкурс, проходящего в формате ФМВДК </w:t>
            </w:r>
            <w:r w:rsidRPr="00DB227C">
              <w:rPr>
                <w:b/>
                <w:i/>
                <w:sz w:val="24"/>
                <w:szCs w:val="24"/>
              </w:rPr>
              <w:t>«ТАЛАНТЫ РОССИИ»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 «Изобразительное искусство»: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Щербакова Кира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Фёдорова Анастасия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Кравченко Владимир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Ковешникова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Анна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Козлова  Валерия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Духанина Ольга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DB227C">
              <w:rPr>
                <w:sz w:val="24"/>
                <w:szCs w:val="24"/>
              </w:rPr>
              <w:t>Рук-ль</w:t>
            </w:r>
            <w:proofErr w:type="gramStart"/>
            <w:r w:rsidRPr="00DB227C">
              <w:rPr>
                <w:sz w:val="24"/>
                <w:szCs w:val="24"/>
              </w:rPr>
              <w:t>:С</w:t>
            </w:r>
            <w:proofErr w:type="gramEnd"/>
            <w:r w:rsidRPr="00DB227C">
              <w:rPr>
                <w:sz w:val="24"/>
                <w:szCs w:val="24"/>
              </w:rPr>
              <w:t>амохина</w:t>
            </w:r>
            <w:proofErr w:type="spellEnd"/>
            <w:r w:rsidRPr="00DB227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r w:rsidRPr="00DB227C">
              <w:rPr>
                <w:sz w:val="24"/>
                <w:szCs w:val="24"/>
                <w:lang w:val="en-US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gramEnd"/>
            <w:r w:rsidRPr="00DB227C">
              <w:rPr>
                <w:sz w:val="24"/>
                <w:szCs w:val="24"/>
              </w:rPr>
              <w:t>.</w:t>
            </w: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Февраль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V</w:t>
            </w:r>
            <w:r w:rsidRPr="00DB227C">
              <w:rPr>
                <w:sz w:val="24"/>
                <w:szCs w:val="24"/>
              </w:rPr>
              <w:t xml:space="preserve"> Международный </w:t>
            </w:r>
            <w:proofErr w:type="spellStart"/>
            <w:r w:rsidRPr="00DB227C">
              <w:rPr>
                <w:sz w:val="24"/>
                <w:szCs w:val="24"/>
              </w:rPr>
              <w:t>телевизвонный</w:t>
            </w:r>
            <w:proofErr w:type="spellEnd"/>
            <w:r w:rsidRPr="00DB227C">
              <w:rPr>
                <w:sz w:val="24"/>
                <w:szCs w:val="24"/>
              </w:rPr>
              <w:t xml:space="preserve"> конкурс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*Талант- 2019*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«Стилизация народного танца»: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 Март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Борисоглебск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Межзональный конкурс исполнителей на народных инструментах (баян, аккордеон, домра, балалайка, гитара) учащихся ДМШ и ДШИ «</w:t>
            </w:r>
            <w:r w:rsidRPr="00DB227C">
              <w:rPr>
                <w:b/>
                <w:i/>
                <w:sz w:val="24"/>
                <w:szCs w:val="24"/>
              </w:rPr>
              <w:t>ЮНЫЕ ТАЛАНТЫ</w:t>
            </w:r>
            <w:r w:rsidRPr="00DB227C">
              <w:rPr>
                <w:sz w:val="24"/>
                <w:szCs w:val="24"/>
              </w:rPr>
              <w:t>» Аннинского и Борисоглебского ЗМО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инструментальное исполнительство, соло (баян аккордеон)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Шипилова Ирина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- </w:t>
            </w:r>
            <w:r w:rsidRPr="00DB227C">
              <w:rPr>
                <w:b/>
                <w:sz w:val="24"/>
                <w:szCs w:val="24"/>
              </w:rPr>
              <w:t>Иванеева Регина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Филатова Т.А.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 : инструментальное исполнительство, сол</w:t>
            </w:r>
            <w:proofErr w:type="gramStart"/>
            <w:r w:rsidRPr="00DB227C">
              <w:rPr>
                <w:sz w:val="24"/>
                <w:szCs w:val="24"/>
              </w:rPr>
              <w:t>о(</w:t>
            </w:r>
            <w:proofErr w:type="gramEnd"/>
            <w:r w:rsidRPr="00DB227C">
              <w:rPr>
                <w:sz w:val="24"/>
                <w:szCs w:val="24"/>
              </w:rPr>
              <w:t>гитара)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Боярищев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Илья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Солопова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III</w:t>
            </w:r>
            <w:r w:rsidRPr="00DB227C">
              <w:rPr>
                <w:sz w:val="24"/>
                <w:szCs w:val="24"/>
              </w:rPr>
              <w:t xml:space="preserve">  Международный конкурс, проходящего в формате ФМВДК </w:t>
            </w:r>
            <w:r w:rsidRPr="00DB227C">
              <w:rPr>
                <w:b/>
                <w:i/>
                <w:sz w:val="24"/>
                <w:szCs w:val="24"/>
              </w:rPr>
              <w:t>«ТАЛАНТЫ РОССИИ»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 «Изобразительное искусство»: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Каверин Денис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Козлова Валерия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DB227C">
              <w:rPr>
                <w:sz w:val="24"/>
                <w:szCs w:val="24"/>
              </w:rPr>
              <w:t>Рук-ль</w:t>
            </w:r>
            <w:proofErr w:type="gramStart"/>
            <w:r w:rsidRPr="00DB227C">
              <w:rPr>
                <w:sz w:val="24"/>
                <w:szCs w:val="24"/>
              </w:rPr>
              <w:t>:С</w:t>
            </w:r>
            <w:proofErr w:type="gramEnd"/>
            <w:r w:rsidRPr="00DB227C">
              <w:rPr>
                <w:sz w:val="24"/>
                <w:szCs w:val="24"/>
              </w:rPr>
              <w:t>амохина</w:t>
            </w:r>
            <w:proofErr w:type="spellEnd"/>
            <w:r w:rsidRPr="00DB227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Март Воронеж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X</w:t>
            </w:r>
            <w:r w:rsidRPr="00DB227C">
              <w:rPr>
                <w:sz w:val="24"/>
                <w:szCs w:val="24"/>
              </w:rPr>
              <w:t xml:space="preserve"> Юбилейный всероссийский фестиваль-конкурс </w:t>
            </w:r>
            <w:r w:rsidRPr="00DB227C">
              <w:rPr>
                <w:b/>
                <w:i/>
                <w:sz w:val="24"/>
                <w:szCs w:val="24"/>
              </w:rPr>
              <w:t>«ИМПЕРИЯ ТАНЦА»</w:t>
            </w:r>
            <w:r w:rsidRPr="00DB2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детский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«Ералаш»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Номинация: </w:t>
            </w:r>
            <w:proofErr w:type="spellStart"/>
            <w:r w:rsidRPr="00DB227C">
              <w:rPr>
                <w:sz w:val="24"/>
                <w:szCs w:val="24"/>
              </w:rPr>
              <w:t>эстрадно</w:t>
            </w:r>
            <w:proofErr w:type="spellEnd"/>
            <w:r w:rsidRPr="00DB227C">
              <w:rPr>
                <w:sz w:val="24"/>
                <w:szCs w:val="24"/>
              </w:rPr>
              <w:t xml:space="preserve">-спортивный танец; дети-2, </w:t>
            </w:r>
            <w:proofErr w:type="spellStart"/>
            <w:r w:rsidRPr="00DB227C">
              <w:rPr>
                <w:sz w:val="24"/>
                <w:szCs w:val="24"/>
              </w:rPr>
              <w:t>формейшн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эстрадный танец;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дети-2, малая группа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lastRenderedPageBreak/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эстрадный танец;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дети-2 ,</w:t>
            </w:r>
            <w:proofErr w:type="spellStart"/>
            <w:r w:rsidRPr="00DB227C">
              <w:rPr>
                <w:sz w:val="24"/>
                <w:szCs w:val="24"/>
              </w:rPr>
              <w:t>формейшн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народно-стилизованный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>март Борисоглебск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XV</w:t>
            </w:r>
            <w:r w:rsidRPr="00DB227C">
              <w:rPr>
                <w:sz w:val="24"/>
                <w:szCs w:val="24"/>
              </w:rPr>
              <w:t xml:space="preserve"> Межрегиональный конкурс исполнительского искусства «</w:t>
            </w:r>
            <w:r w:rsidRPr="00DB227C">
              <w:rPr>
                <w:b/>
                <w:i/>
                <w:sz w:val="24"/>
                <w:szCs w:val="24"/>
              </w:rPr>
              <w:t>ПУТЬ К МАСТЕРСТВУ</w:t>
            </w:r>
            <w:r w:rsidRPr="00DB227C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эстрадный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«Полянка»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Горлова Т.А.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«Инструменты народного оркестра»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Боярищев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Илья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Солопова Л.В.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Иванеева Регина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Шипилова Ирина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Филатова Т.А.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Номинация: «Фортепиано»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Кочкина Виктория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Бертякова</w:t>
            </w:r>
            <w:proofErr w:type="spellEnd"/>
            <w:r w:rsidRPr="00DB227C">
              <w:rPr>
                <w:sz w:val="24"/>
                <w:szCs w:val="24"/>
              </w:rPr>
              <w:t xml:space="preserve"> Г.А.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Молинова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Кристина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Корнеева Л.В.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Киселёва Диана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Будаева</w:t>
            </w:r>
            <w:proofErr w:type="spellEnd"/>
            <w:r w:rsidRPr="00DB227C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ГРАМОТА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ДИПЛОМАНТ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ГРАМОТА</w:t>
            </w: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Апрель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Тамбов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Международный фестиваль-конкурс юных дарований «</w:t>
            </w:r>
            <w:r w:rsidRPr="00DB227C">
              <w:rPr>
                <w:b/>
                <w:i/>
                <w:sz w:val="24"/>
                <w:szCs w:val="24"/>
              </w:rPr>
              <w:t>НЕЖНЫЙ ОБРАЗ ВЕСНЫ</w:t>
            </w:r>
            <w:r w:rsidRPr="00DB227C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Номинация: эстрадный танец / </w:t>
            </w:r>
            <w:proofErr w:type="spellStart"/>
            <w:r w:rsidRPr="00DB227C">
              <w:rPr>
                <w:sz w:val="24"/>
                <w:szCs w:val="24"/>
              </w:rPr>
              <w:t>формейшн</w:t>
            </w:r>
            <w:proofErr w:type="spellEnd"/>
            <w:r w:rsidRPr="00DB227C">
              <w:rPr>
                <w:sz w:val="24"/>
                <w:szCs w:val="24"/>
              </w:rPr>
              <w:t xml:space="preserve"> дети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«Ералаш»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эстрадный танец / малые группы дети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народно-стилизованный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бальное шоу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«Хамелеон»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великой победе посвящается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«Улыбка»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>Апрель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Павловск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Всероссийский  фестиваль-конкурс хореографического искусства </w:t>
            </w:r>
            <w:r w:rsidRPr="00DB227C">
              <w:rPr>
                <w:b/>
                <w:i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танцевальное шоу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«Росинка»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«Незабудки»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«Карамель»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Горлова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Май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Борисоглебск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VIII</w:t>
            </w:r>
            <w:r w:rsidRPr="00DB227C">
              <w:rPr>
                <w:sz w:val="24"/>
                <w:szCs w:val="24"/>
              </w:rPr>
              <w:t xml:space="preserve"> Всероссийский  фестиваль-конкурс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Детского и молодёжного творчества </w:t>
            </w:r>
            <w:r w:rsidRPr="00DB227C">
              <w:rPr>
                <w:b/>
                <w:i/>
                <w:sz w:val="24"/>
                <w:szCs w:val="24"/>
              </w:rPr>
              <w:t>«РОССИЯ МОЛОДАЯ»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инструментальное исполнительство, соло ф-но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- </w:t>
            </w:r>
            <w:r w:rsidRPr="00DB227C">
              <w:rPr>
                <w:b/>
                <w:sz w:val="24"/>
                <w:szCs w:val="24"/>
              </w:rPr>
              <w:t>Истомина Ольга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Молинова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Кристина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Корнеева Л.В.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инструментальное исполнительство, соло баян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- </w:t>
            </w:r>
            <w:r w:rsidRPr="00DB227C">
              <w:rPr>
                <w:b/>
                <w:sz w:val="24"/>
                <w:szCs w:val="24"/>
              </w:rPr>
              <w:t>Иванеева Регина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Шипилова Ирина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Филатова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ДИПЛОМАНТ  </w:t>
            </w:r>
            <w:proofErr w:type="gramStart"/>
            <w:r w:rsidRPr="00DB227C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Май,   </w:t>
            </w:r>
            <w:proofErr w:type="spellStart"/>
            <w:r w:rsidRPr="00DB227C">
              <w:rPr>
                <w:sz w:val="24"/>
                <w:szCs w:val="24"/>
              </w:rPr>
              <w:t>пгт</w:t>
            </w:r>
            <w:proofErr w:type="spellEnd"/>
            <w:r w:rsidRPr="00DB227C">
              <w:rPr>
                <w:sz w:val="24"/>
                <w:szCs w:val="24"/>
              </w:rPr>
              <w:t xml:space="preserve"> Грибановский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I</w:t>
            </w:r>
            <w:r w:rsidRPr="00DB227C">
              <w:rPr>
                <w:sz w:val="24"/>
                <w:szCs w:val="24"/>
              </w:rPr>
              <w:t xml:space="preserve"> районный творческий фестиваль «</w:t>
            </w:r>
            <w:r w:rsidRPr="00DB227C">
              <w:rPr>
                <w:b/>
                <w:i/>
                <w:sz w:val="24"/>
                <w:szCs w:val="24"/>
              </w:rPr>
              <w:t>ТАНЦЫ БЕЗ ГРАНИЦ»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-</w:t>
            </w:r>
            <w:r w:rsidRPr="00DB227C">
              <w:rPr>
                <w:b/>
                <w:sz w:val="24"/>
                <w:szCs w:val="24"/>
              </w:rPr>
              <w:t xml:space="preserve"> х/а «Карамель»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х/а «Гармония»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х/а «Полянка»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>: Горлова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ЛАУРЕАТ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ЛАУРЕАТ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ЛАУРЕАТ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ЛАУРЕАТ</w:t>
            </w: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Всероссийский творческий проект «Академия искусств»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Всероссийский  конкур</w:t>
            </w:r>
            <w:proofErr w:type="gramStart"/>
            <w:r w:rsidRPr="00DB227C">
              <w:rPr>
                <w:sz w:val="24"/>
                <w:szCs w:val="24"/>
              </w:rPr>
              <w:t>с-</w:t>
            </w:r>
            <w:proofErr w:type="gramEnd"/>
            <w:r w:rsidRPr="00DB227C">
              <w:rPr>
                <w:sz w:val="24"/>
                <w:szCs w:val="24"/>
              </w:rPr>
              <w:t xml:space="preserve"> фестиваль </w:t>
            </w:r>
            <w:r w:rsidRPr="00DB227C">
              <w:rPr>
                <w:b/>
                <w:i/>
                <w:sz w:val="24"/>
                <w:szCs w:val="24"/>
              </w:rPr>
              <w:t>«НОВЫЕ ИМЕНА»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«Хореография»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-х/а «Улыбка»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r w:rsidRPr="00DB227C">
              <w:rPr>
                <w:sz w:val="24"/>
                <w:szCs w:val="24"/>
              </w:rPr>
              <w:t>III</w:t>
            </w:r>
            <w:proofErr w:type="gramStart"/>
            <w:r w:rsidRPr="00DB22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V</w:t>
            </w:r>
            <w:r w:rsidRPr="00DB227C">
              <w:rPr>
                <w:sz w:val="24"/>
                <w:szCs w:val="24"/>
              </w:rPr>
              <w:t xml:space="preserve"> Международный конкурс, проходящего в формате ФМВДК </w:t>
            </w:r>
            <w:r w:rsidRPr="00DB227C">
              <w:rPr>
                <w:b/>
                <w:i/>
                <w:sz w:val="24"/>
                <w:szCs w:val="24"/>
              </w:rPr>
              <w:t>«ТАЛАНТЫ РОССИИ»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«Хореография»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-х/трио «Улыбка»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V</w:t>
            </w:r>
            <w:r w:rsidRPr="00DB227C">
              <w:rPr>
                <w:sz w:val="24"/>
                <w:szCs w:val="24"/>
              </w:rPr>
              <w:t xml:space="preserve"> Всероссийский конкурс, проходящего в формате ФМВДК </w:t>
            </w:r>
            <w:r w:rsidRPr="00DB227C">
              <w:rPr>
                <w:b/>
                <w:i/>
                <w:sz w:val="24"/>
                <w:szCs w:val="24"/>
              </w:rPr>
              <w:t>«ТАЛАНТЫ РОССИИ»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«Хореография»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-х/трио «Улыбка»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Июнь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XLII</w:t>
            </w:r>
            <w:r w:rsidRPr="00DB227C">
              <w:rPr>
                <w:sz w:val="24"/>
                <w:szCs w:val="24"/>
              </w:rPr>
              <w:t xml:space="preserve"> Международный конкурс танцевального искусства </w:t>
            </w:r>
            <w:r w:rsidRPr="00DB227C">
              <w:rPr>
                <w:b/>
                <w:i/>
                <w:sz w:val="24"/>
                <w:szCs w:val="24"/>
              </w:rPr>
              <w:t>«ЖИЗНЬ В ДВИЖЕНИИ»/интернет-конкурс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</w:t>
            </w:r>
            <w:proofErr w:type="gramStart"/>
            <w:r w:rsidRPr="00DB227C">
              <w:rPr>
                <w:sz w:val="24"/>
                <w:szCs w:val="24"/>
              </w:rPr>
              <w:t xml:space="preserve"> :</w:t>
            </w:r>
            <w:proofErr w:type="gramEnd"/>
            <w:r w:rsidRPr="00DB227C">
              <w:rPr>
                <w:sz w:val="24"/>
                <w:szCs w:val="24"/>
              </w:rPr>
              <w:t xml:space="preserve"> «Народный танец»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-х/трио «Улыбка»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: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ЛАУРЕАТ  </w:t>
            </w:r>
            <w:proofErr w:type="spellStart"/>
            <w:proofErr w:type="gramStart"/>
            <w:r w:rsidRPr="00DB227C">
              <w:rPr>
                <w:sz w:val="24"/>
                <w:szCs w:val="24"/>
              </w:rPr>
              <w:t>I</w:t>
            </w:r>
            <w:proofErr w:type="gramEnd"/>
            <w:r w:rsidRPr="00DB227C">
              <w:rPr>
                <w:sz w:val="24"/>
                <w:szCs w:val="24"/>
              </w:rPr>
              <w:t>ст</w:t>
            </w:r>
            <w:proofErr w:type="spellEnd"/>
            <w:r w:rsidRPr="00DB227C">
              <w:rPr>
                <w:sz w:val="24"/>
                <w:szCs w:val="24"/>
              </w:rPr>
              <w:t>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4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Сентябрь,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Грибановский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Межмуниципальный творческий фестиваль </w:t>
            </w:r>
            <w:r w:rsidRPr="00DB227C">
              <w:rPr>
                <w:b/>
                <w:i/>
                <w:sz w:val="24"/>
                <w:szCs w:val="24"/>
              </w:rPr>
              <w:t>«НА КРЫЛЬЯХ ДОБРА»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х/а «Хамелеон»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х/а «Ассорти»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Благодарность главы администрации</w:t>
            </w: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>Октябрь,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Борисоглебск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Международная просветительская акция </w:t>
            </w:r>
            <w:r w:rsidRPr="00DB227C">
              <w:rPr>
                <w:b/>
                <w:i/>
                <w:sz w:val="24"/>
                <w:szCs w:val="24"/>
              </w:rPr>
              <w:t>«ВСЕОБЩИЙ МУЗЫКАЛЬНЫЙ ДИКТАНТ»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Черкесов Александр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Кравченко Владимир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bCs/>
                <w:sz w:val="24"/>
                <w:szCs w:val="24"/>
              </w:rPr>
              <w:t>Гольцова</w:t>
            </w:r>
            <w:proofErr w:type="spellEnd"/>
            <w:r w:rsidRPr="00DB227C">
              <w:rPr>
                <w:bCs/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DB227C">
              <w:rPr>
                <w:b/>
                <w:bCs/>
                <w:sz w:val="24"/>
                <w:szCs w:val="24"/>
              </w:rPr>
              <w:t>-Щепкина Ярослава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DB227C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bCs/>
                <w:sz w:val="24"/>
                <w:szCs w:val="24"/>
              </w:rPr>
              <w:t>Куксин</w:t>
            </w:r>
            <w:proofErr w:type="spellEnd"/>
            <w:r w:rsidRPr="00DB227C">
              <w:rPr>
                <w:b/>
                <w:bCs/>
                <w:sz w:val="24"/>
                <w:szCs w:val="24"/>
              </w:rPr>
              <w:t xml:space="preserve"> Антон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DB227C">
              <w:rPr>
                <w:b/>
                <w:bCs/>
                <w:sz w:val="24"/>
                <w:szCs w:val="24"/>
              </w:rPr>
              <w:t>- Киселёва Диана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DB227C">
              <w:rPr>
                <w:b/>
                <w:bCs/>
                <w:sz w:val="24"/>
                <w:szCs w:val="24"/>
              </w:rPr>
              <w:t>- Яковлева Елизавета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bCs/>
                <w:sz w:val="24"/>
                <w:szCs w:val="24"/>
              </w:rPr>
              <w:t>Макаркина</w:t>
            </w:r>
            <w:proofErr w:type="spellEnd"/>
            <w:r w:rsidRPr="00DB227C">
              <w:rPr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Сертификат участника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Сертификат участника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Сертификат участника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Сертификат участника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Сертификат участника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Сертификат участника</w:t>
            </w: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Ноябрь,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Воронеж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Региональный музыкальный фестиваль патриотической песни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«</w:t>
            </w:r>
            <w:r w:rsidRPr="00DB227C">
              <w:rPr>
                <w:b/>
                <w:i/>
                <w:sz w:val="24"/>
                <w:szCs w:val="24"/>
              </w:rPr>
              <w:t>ЗА ПРЕЗИДЕНТА</w:t>
            </w:r>
            <w:proofErr w:type="gramStart"/>
            <w:r w:rsidRPr="00DB227C">
              <w:rPr>
                <w:b/>
                <w:i/>
                <w:sz w:val="24"/>
                <w:szCs w:val="24"/>
              </w:rPr>
              <w:t>!З</w:t>
            </w:r>
            <w:proofErr w:type="gramEnd"/>
            <w:r w:rsidRPr="00DB227C">
              <w:rPr>
                <w:b/>
                <w:i/>
                <w:sz w:val="24"/>
                <w:szCs w:val="24"/>
              </w:rPr>
              <w:t>А РОССИЮ!ЗА НАРОД!»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Сухомлинова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Маргарита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>: Лукина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Ноябрь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Липецк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Международный фестиваль-конкурс хореографического искусства </w:t>
            </w:r>
            <w:r w:rsidRPr="00DB227C">
              <w:rPr>
                <w:b/>
                <w:i/>
                <w:sz w:val="24"/>
                <w:szCs w:val="24"/>
              </w:rPr>
              <w:t xml:space="preserve">«ТАНЦУЮЩАЯ ОСЕНЬ»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Направление: эстрадный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Номинация: </w:t>
            </w:r>
            <w:proofErr w:type="spellStart"/>
            <w:r w:rsidRPr="00DB227C">
              <w:rPr>
                <w:sz w:val="24"/>
                <w:szCs w:val="24"/>
              </w:rPr>
              <w:t>формейшн</w:t>
            </w:r>
            <w:proofErr w:type="spell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DB227C">
              <w:rPr>
                <w:b/>
                <w:bCs/>
                <w:sz w:val="24"/>
                <w:szCs w:val="24"/>
              </w:rPr>
              <w:t>- х/а «Ералаш»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DB227C">
              <w:rPr>
                <w:sz w:val="24"/>
                <w:szCs w:val="24"/>
              </w:rPr>
              <w:t>Конц</w:t>
            </w:r>
            <w:proofErr w:type="spellEnd"/>
            <w:r w:rsidRPr="00DB227C">
              <w:rPr>
                <w:sz w:val="24"/>
                <w:szCs w:val="24"/>
              </w:rPr>
              <w:t>-р Дьякова Л.И.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Направление: народный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соло дебют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Бугаева Валерия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DB227C">
              <w:rPr>
                <w:sz w:val="24"/>
                <w:szCs w:val="24"/>
              </w:rPr>
              <w:t>Конц</w:t>
            </w:r>
            <w:proofErr w:type="spellEnd"/>
            <w:r w:rsidRPr="00DB227C">
              <w:rPr>
                <w:sz w:val="24"/>
                <w:szCs w:val="24"/>
              </w:rPr>
              <w:t xml:space="preserve">-р </w:t>
            </w:r>
            <w:proofErr w:type="spellStart"/>
            <w:r w:rsidRPr="00DB227C">
              <w:rPr>
                <w:sz w:val="24"/>
                <w:szCs w:val="24"/>
              </w:rPr>
              <w:t>Лапшев</w:t>
            </w:r>
            <w:proofErr w:type="spellEnd"/>
            <w:r w:rsidRPr="00DB227C">
              <w:rPr>
                <w:sz w:val="24"/>
                <w:szCs w:val="24"/>
              </w:rPr>
              <w:t xml:space="preserve"> В.Н.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Направление: патриотический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дуэты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Агапов Егор,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DB227C">
              <w:rPr>
                <w:b/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Елизавета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ЛАУРЕАТ   III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ДИПЛОМАНТ  III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ДИПЛОМАНТ  III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Ноябрь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Воронеж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Региональный конкурс эстрадного пения учащихся ДМШ и ДШИ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DB227C">
              <w:rPr>
                <w:b/>
                <w:i/>
                <w:sz w:val="24"/>
                <w:szCs w:val="24"/>
              </w:rPr>
              <w:t>«ЮНЫЕ ТАЛАНТЫ»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сольное пение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Садкова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Мария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Гольцова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- </w:t>
            </w:r>
            <w:r w:rsidRPr="00DB227C">
              <w:rPr>
                <w:b/>
                <w:sz w:val="24"/>
                <w:szCs w:val="24"/>
              </w:rPr>
              <w:t>Каргополова Юлия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>: Лукина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УЧАСТНИК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УЧАСТНИК</w:t>
            </w: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Декабрь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Воронеж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VIII</w:t>
            </w:r>
            <w:r w:rsidRPr="00DB227C">
              <w:rPr>
                <w:sz w:val="24"/>
                <w:szCs w:val="24"/>
              </w:rPr>
              <w:t xml:space="preserve"> Международный конкурс-фестиваль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DB227C">
              <w:rPr>
                <w:b/>
                <w:i/>
                <w:sz w:val="24"/>
                <w:szCs w:val="24"/>
              </w:rPr>
              <w:t>«НОВЫЕ ЗВЁЗДЫ»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фортепиано, соло, младшая группа №2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</w:t>
            </w:r>
            <w:r w:rsidRPr="00DB227C">
              <w:rPr>
                <w:sz w:val="24"/>
                <w:szCs w:val="24"/>
              </w:rPr>
              <w:t xml:space="preserve"> </w:t>
            </w:r>
            <w:r w:rsidRPr="00DB227C">
              <w:rPr>
                <w:b/>
                <w:sz w:val="24"/>
                <w:szCs w:val="24"/>
              </w:rPr>
              <w:t>Щепкина Ярослава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>: Орловская В.А.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Номинация: эстрадный </w:t>
            </w:r>
            <w:r w:rsidRPr="00DB227C">
              <w:rPr>
                <w:sz w:val="24"/>
                <w:szCs w:val="24"/>
              </w:rPr>
              <w:lastRenderedPageBreak/>
              <w:t>вокал, соло, средняя группа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- </w:t>
            </w:r>
            <w:r w:rsidRPr="00DB227C">
              <w:rPr>
                <w:b/>
                <w:sz w:val="24"/>
                <w:szCs w:val="24"/>
              </w:rPr>
              <w:t>Каргополова Юлия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Cs/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>: Лукина В.В.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патриотическая песня, соло, средняя группа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B227C">
              <w:rPr>
                <w:b/>
                <w:sz w:val="24"/>
                <w:szCs w:val="24"/>
              </w:rPr>
              <w:t>Садкова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Мария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Гольцова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патриотический танец, дуэт, старшая группа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Агапов Егор,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DB227C">
              <w:rPr>
                <w:b/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Елизавета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  <w:lang w:val="en-US"/>
              </w:rPr>
              <w:t>IV</w:t>
            </w:r>
            <w:r w:rsidRPr="00DB227C">
              <w:rPr>
                <w:sz w:val="24"/>
                <w:szCs w:val="24"/>
              </w:rPr>
              <w:t xml:space="preserve"> Всероссийский творческий конкурс для детей и взрослых </w:t>
            </w:r>
            <w:r w:rsidRPr="00DB227C">
              <w:rPr>
                <w:b/>
                <w:i/>
                <w:sz w:val="24"/>
                <w:szCs w:val="24"/>
              </w:rPr>
              <w:t>«ВОЛШЕБНИЦА-ЗИМА»</w:t>
            </w:r>
            <w:r w:rsidRPr="00DB227C">
              <w:rPr>
                <w:i/>
                <w:sz w:val="24"/>
                <w:szCs w:val="24"/>
              </w:rPr>
              <w:t xml:space="preserve"> (интернет конкурс)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 рисунки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Зубарева Ксения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-Быкова Оксана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-Бобровских Егор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Духанина Ольга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bCs/>
                <w:sz w:val="24"/>
                <w:szCs w:val="24"/>
              </w:rPr>
              <w:t>Рук-ль</w:t>
            </w:r>
            <w:proofErr w:type="gramEnd"/>
            <w:r w:rsidRPr="00DB227C">
              <w:rPr>
                <w:bCs/>
                <w:sz w:val="24"/>
                <w:szCs w:val="24"/>
              </w:rPr>
              <w:t>: Самохина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ДИПЛОМ  I ст.</w:t>
            </w:r>
          </w:p>
        </w:tc>
      </w:tr>
      <w:tr w:rsidR="00DB227C" w:rsidRPr="00DB227C" w:rsidTr="00AE1C69">
        <w:trPr>
          <w:trHeight w:val="128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Декабрь Воронеж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Всероссийский творческий конкурс </w:t>
            </w:r>
            <w:r w:rsidRPr="00DB227C">
              <w:rPr>
                <w:b/>
                <w:i/>
                <w:sz w:val="24"/>
                <w:szCs w:val="24"/>
              </w:rPr>
              <w:t>«НОВОГОДНЯЯ ФЕЕРИЯ»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Номинация: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 патриотический танец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- Агапов Егор,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DB227C">
              <w:rPr>
                <w:b/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b/>
                <w:sz w:val="24"/>
                <w:szCs w:val="24"/>
              </w:rPr>
              <w:t xml:space="preserve"> Елизавета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B227C">
              <w:rPr>
                <w:sz w:val="24"/>
                <w:szCs w:val="24"/>
              </w:rPr>
              <w:t>Рук-ль</w:t>
            </w:r>
            <w:proofErr w:type="gramEnd"/>
            <w:r w:rsidRPr="00DB227C">
              <w:rPr>
                <w:sz w:val="24"/>
                <w:szCs w:val="24"/>
              </w:rPr>
              <w:t xml:space="preserve"> </w:t>
            </w:r>
            <w:proofErr w:type="spellStart"/>
            <w:r w:rsidRPr="00DB227C">
              <w:rPr>
                <w:sz w:val="24"/>
                <w:szCs w:val="24"/>
              </w:rPr>
              <w:t>Анпилогова</w:t>
            </w:r>
            <w:proofErr w:type="spellEnd"/>
            <w:r w:rsidRPr="00DB227C">
              <w:rPr>
                <w:sz w:val="24"/>
                <w:szCs w:val="24"/>
              </w:rPr>
              <w:t xml:space="preserve"> Л.А.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ЛАУРЕАТ   III ст.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DB227C" w:rsidRPr="00DB227C" w:rsidRDefault="00DB227C" w:rsidP="00DB227C">
      <w:pPr>
        <w:widowControl/>
        <w:tabs>
          <w:tab w:val="left" w:pos="8548"/>
        </w:tabs>
        <w:autoSpaceDE/>
        <w:autoSpaceDN/>
        <w:adjustRightInd/>
        <w:spacing w:line="240" w:lineRule="auto"/>
        <w:jc w:val="left"/>
        <w:rPr>
          <w:sz w:val="24"/>
          <w:szCs w:val="24"/>
        </w:rPr>
      </w:pPr>
      <w:r w:rsidRPr="00DB227C">
        <w:rPr>
          <w:sz w:val="24"/>
          <w:szCs w:val="24"/>
        </w:rPr>
        <w:tab/>
      </w:r>
    </w:p>
    <w:p w:rsidR="00DB227C" w:rsidRPr="00DB227C" w:rsidRDefault="00DB227C" w:rsidP="00DB227C">
      <w:pPr>
        <w:widowControl/>
        <w:spacing w:line="360" w:lineRule="auto"/>
        <w:ind w:firstLine="709"/>
        <w:rPr>
          <w:rFonts w:eastAsia="Calibri"/>
          <w:spacing w:val="-1"/>
          <w:sz w:val="28"/>
          <w:szCs w:val="28"/>
          <w:lang w:eastAsia="en-US"/>
        </w:rPr>
      </w:pPr>
      <w:r w:rsidRPr="00DB227C">
        <w:rPr>
          <w:rFonts w:eastAsia="Calibri"/>
          <w:spacing w:val="-1"/>
          <w:sz w:val="28"/>
          <w:szCs w:val="28"/>
          <w:lang w:eastAsia="en-US"/>
        </w:rPr>
        <w:t>Тем не менее, сегодня в сфере культуры и искусства существует ряд проблем.</w:t>
      </w:r>
    </w:p>
    <w:p w:rsidR="00DB227C" w:rsidRPr="00DB227C" w:rsidRDefault="00DB227C" w:rsidP="00DB227C">
      <w:pPr>
        <w:widowControl/>
        <w:spacing w:line="360" w:lineRule="auto"/>
        <w:ind w:firstLine="709"/>
        <w:rPr>
          <w:rFonts w:eastAsia="Calibri"/>
          <w:spacing w:val="-1"/>
          <w:sz w:val="28"/>
          <w:szCs w:val="28"/>
          <w:lang w:eastAsia="en-US"/>
        </w:rPr>
      </w:pPr>
      <w:r w:rsidRPr="00DB227C">
        <w:rPr>
          <w:rFonts w:eastAsia="Calibri"/>
          <w:spacing w:val="2"/>
          <w:sz w:val="28"/>
          <w:szCs w:val="28"/>
          <w:lang w:eastAsia="en-US"/>
        </w:rPr>
        <w:t xml:space="preserve">Отрасль, </w:t>
      </w:r>
      <w:r w:rsidRPr="00DB227C">
        <w:rPr>
          <w:rFonts w:eastAsia="Calibri"/>
          <w:spacing w:val="-1"/>
          <w:sz w:val="28"/>
          <w:szCs w:val="28"/>
          <w:lang w:eastAsia="en-US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ощущается недостаток средств на комплектование библиотечных фондов, на </w:t>
      </w:r>
      <w:r w:rsidRPr="00DB227C">
        <w:rPr>
          <w:rFonts w:eastAsia="Calibri"/>
          <w:spacing w:val="2"/>
          <w:sz w:val="28"/>
          <w:szCs w:val="28"/>
          <w:lang w:eastAsia="en-US"/>
        </w:rPr>
        <w:t xml:space="preserve">замену изношенного </w:t>
      </w:r>
      <w:r w:rsidRPr="00DB227C">
        <w:rPr>
          <w:rFonts w:eastAsia="Calibri"/>
          <w:spacing w:val="-2"/>
          <w:sz w:val="28"/>
          <w:szCs w:val="28"/>
          <w:lang w:eastAsia="en-US"/>
        </w:rPr>
        <w:t xml:space="preserve">оборудования и музыкальных инструментов, приобретение современной организационной </w:t>
      </w:r>
      <w:r w:rsidRPr="00DB227C">
        <w:rPr>
          <w:rFonts w:eastAsia="Calibri"/>
          <w:spacing w:val="-1"/>
          <w:sz w:val="28"/>
          <w:szCs w:val="28"/>
          <w:lang w:eastAsia="en-US"/>
        </w:rPr>
        <w:t xml:space="preserve">техники и специализированного технического оборудования, </w:t>
      </w:r>
      <w:r w:rsidRPr="00DB227C">
        <w:rPr>
          <w:rFonts w:eastAsia="Calibri"/>
          <w:sz w:val="28"/>
          <w:szCs w:val="28"/>
          <w:lang w:eastAsia="en-US"/>
        </w:rPr>
        <w:t>специальных сценических средств, сценической одежды и костюмов</w:t>
      </w:r>
      <w:r w:rsidRPr="00DB227C">
        <w:rPr>
          <w:rFonts w:eastAsia="Calibri"/>
          <w:spacing w:val="-1"/>
          <w:sz w:val="28"/>
          <w:szCs w:val="28"/>
          <w:lang w:eastAsia="en-US"/>
        </w:rPr>
        <w:t xml:space="preserve"> для осуществления новых постановок. Крайне неудовлетворительным остается состояние зданий и материально-технической оснащенности большинства объектов культуры, находящихся в </w:t>
      </w:r>
      <w:r w:rsidRPr="00DB227C">
        <w:rPr>
          <w:rFonts w:eastAsia="Calibri"/>
          <w:spacing w:val="-1"/>
          <w:sz w:val="28"/>
          <w:szCs w:val="28"/>
          <w:lang w:eastAsia="en-US"/>
        </w:rPr>
        <w:lastRenderedPageBreak/>
        <w:t xml:space="preserve">ведении муниципальных образований Грибановского района. 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отрасли. </w:t>
      </w:r>
    </w:p>
    <w:p w:rsidR="00DB227C" w:rsidRPr="00DB227C" w:rsidRDefault="00DB227C" w:rsidP="00DB227C">
      <w:pPr>
        <w:widowControl/>
        <w:spacing w:line="360" w:lineRule="auto"/>
        <w:ind w:firstLine="709"/>
        <w:rPr>
          <w:rFonts w:eastAsia="Calibri"/>
          <w:spacing w:val="-1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360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III</w:t>
      </w:r>
      <w:r w:rsidRPr="00DB227C">
        <w:rPr>
          <w:rFonts w:eastAsia="Calibri"/>
          <w:b/>
          <w:sz w:val="28"/>
          <w:szCs w:val="28"/>
          <w:lang w:eastAsia="en-US"/>
        </w:rPr>
        <w:t>. ПРИОРИТЕТЫ МУНИЦИПАЛЬНОЙ ПОЛИТИКИ В СФЕРЕ РЕАЛИЗАЦИИ МУНИЦИПАЛЬНОЙ ПРОГРАММЫ, ЦЕЛИ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227C">
        <w:rPr>
          <w:rFonts w:eastAsia="Calibri"/>
          <w:b/>
          <w:bCs/>
          <w:sz w:val="28"/>
          <w:szCs w:val="28"/>
          <w:lang w:eastAsia="en-US"/>
        </w:rPr>
        <w:t xml:space="preserve">3.1. Приоритеты муниципальной политики в сфере реализации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227C">
        <w:rPr>
          <w:rFonts w:eastAsia="Calibri"/>
          <w:b/>
          <w:bCs/>
          <w:sz w:val="28"/>
          <w:szCs w:val="28"/>
          <w:lang w:eastAsia="en-US"/>
        </w:rPr>
        <w:t>муниципальной  программы.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 Развитие сферы культуры является одним из приоритетных направлений социальной политики государства.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  <w:lang w:eastAsia="en-US"/>
        </w:rPr>
      </w:pPr>
      <w:proofErr w:type="gramStart"/>
      <w:r w:rsidRPr="00DB227C">
        <w:rPr>
          <w:sz w:val="28"/>
          <w:szCs w:val="28"/>
          <w:lang w:eastAsia="en-US"/>
        </w:rPr>
        <w:t>В соответствии с Концепцией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 ноября 2008 г. № 1662-р, (далее – Концепция)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человеческого потенциала.</w:t>
      </w:r>
      <w:proofErr w:type="gramEnd"/>
      <w:r w:rsidRPr="00DB227C">
        <w:rPr>
          <w:sz w:val="28"/>
          <w:szCs w:val="28"/>
          <w:lang w:eastAsia="en-US"/>
        </w:rPr>
        <w:t xml:space="preserve"> В документе сформулирована цель государственной политики в сфере культуры – развитие и реализация культурного и духовного потенциала каждой личности и общества в целом, а также установлены целевые ориентиры развития сферы культуры.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Для достижения качественных результатов в культурной политике России выделяются следующие приоритетные направления: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обеспечение максимальной доступности для граждан России культурных благ и образования в сфере культуры и искусства,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lastRenderedPageBreak/>
        <w:t>создание условий для повышения качества и разнообразия услуг, предоставляемых в сфере культуры,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сохранение и популяризация культурного наследия народов России;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использование культурного потенциала России для формирования положительного образа страны за рубежом,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 xml:space="preserve">совершенствование организационных, </w:t>
      </w:r>
      <w:proofErr w:type="gramStart"/>
      <w:r w:rsidRPr="00DB227C">
        <w:rPr>
          <w:sz w:val="28"/>
          <w:szCs w:val="28"/>
          <w:lang w:eastAsia="en-US"/>
        </w:rPr>
        <w:t>экономических и правовых механизмов</w:t>
      </w:r>
      <w:proofErr w:type="gramEnd"/>
      <w:r w:rsidRPr="00DB227C">
        <w:rPr>
          <w:sz w:val="28"/>
          <w:szCs w:val="28"/>
          <w:lang w:eastAsia="en-US"/>
        </w:rPr>
        <w:t xml:space="preserve"> развития сферы культуры.</w:t>
      </w:r>
    </w:p>
    <w:p w:rsidR="00DB227C" w:rsidRPr="00DB227C" w:rsidRDefault="00DB227C" w:rsidP="00DB227C">
      <w:pPr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3.2. Цели, задачи и показатели (индикаторы) достижения целей и решения задач.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Обеспечение конституционных прав граждан, проживающих на территории  Грибановского муниципального района на доступ к культурным ценностям, на участие в культурной жизни и пользование учреждениями культуры, сохранение и развитие культурного, духовно-нравственного, интеллектуального ресурса  населения района, повышение качества услуг в сфере культуры района, создание позитивного культурного образа муниципального образования в том числе: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сохранение традиционной народной культуры, развитие самодеятельного художественного творчества, декоративно-прикладного искусства, ремесел, организация досуга и отдыха</w:t>
      </w:r>
      <w:r w:rsidRPr="00DB227C">
        <w:rPr>
          <w:rFonts w:eastAsia="Calibri"/>
          <w:b/>
          <w:sz w:val="28"/>
          <w:szCs w:val="28"/>
          <w:lang w:eastAsia="en-US"/>
        </w:rPr>
        <w:t>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расширение  дополнительных образовательных программ в сфере культуры и искусства;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DB227C" w:rsidRPr="00DB227C" w:rsidRDefault="00DB227C" w:rsidP="00DB227C">
      <w:pPr>
        <w:widowControl/>
        <w:spacing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Сохранение культурного и исторического наследия, обеспечение доступа граждан к культурным ценностям и участию в культурной  жизни Грибановского муниципального района. </w:t>
      </w:r>
      <w:r w:rsidRPr="00DB227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 </w:t>
      </w:r>
      <w:r w:rsidRPr="00DB227C">
        <w:rPr>
          <w:rFonts w:eastAsia="Calibri"/>
          <w:sz w:val="28"/>
          <w:szCs w:val="28"/>
          <w:lang w:eastAsia="en-US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</w:t>
      </w:r>
      <w:r w:rsidRPr="00DB227C">
        <w:rPr>
          <w:rFonts w:eastAsia="Calibri"/>
          <w:sz w:val="28"/>
          <w:szCs w:val="28"/>
          <w:lang w:eastAsia="en-US"/>
        </w:rPr>
        <w:lastRenderedPageBreak/>
        <w:t>ожидаемые результаты и эффективность ее реализации на период до 2024 года.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 учетом специфики сфер культуры и дополнительного образования в сфере культуры достижение цели Программы косвенно оценивается следующими ключевыми показателями (индикаторами):</w:t>
      </w:r>
    </w:p>
    <w:p w:rsidR="00DB227C" w:rsidRPr="00DB227C" w:rsidRDefault="00DB227C" w:rsidP="00DB227C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47" w:hanging="284"/>
        <w:jc w:val="left"/>
        <w:rPr>
          <w:sz w:val="28"/>
          <w:szCs w:val="28"/>
        </w:rPr>
      </w:pPr>
      <w:r w:rsidRPr="00DB227C">
        <w:rPr>
          <w:sz w:val="28"/>
          <w:szCs w:val="28"/>
        </w:rPr>
        <w:t xml:space="preserve">формирование единого культурного пространства Грибановского муниципального района; </w:t>
      </w:r>
    </w:p>
    <w:p w:rsidR="00DB227C" w:rsidRPr="00DB227C" w:rsidRDefault="00DB227C" w:rsidP="00DB227C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47" w:hanging="284"/>
        <w:jc w:val="left"/>
        <w:rPr>
          <w:sz w:val="28"/>
          <w:szCs w:val="28"/>
        </w:rPr>
      </w:pPr>
      <w:r w:rsidRPr="00DB227C">
        <w:rPr>
          <w:sz w:val="28"/>
          <w:szCs w:val="28"/>
        </w:rPr>
        <w:t>сохранение культурного наследия и развитие творческого потенциала;</w:t>
      </w:r>
    </w:p>
    <w:p w:rsidR="00DB227C" w:rsidRPr="00DB227C" w:rsidRDefault="00DB227C" w:rsidP="00DB227C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47" w:hanging="284"/>
        <w:jc w:val="left"/>
        <w:rPr>
          <w:sz w:val="28"/>
          <w:szCs w:val="28"/>
        </w:rPr>
      </w:pPr>
      <w:r w:rsidRPr="00DB227C">
        <w:rPr>
          <w:sz w:val="28"/>
          <w:szCs w:val="28"/>
        </w:rPr>
        <w:t>рост объема и расширение спектра услуг в сфере культуры, оказываемых населению Грибановского муниципального района;</w:t>
      </w:r>
    </w:p>
    <w:p w:rsidR="00DB227C" w:rsidRPr="00DB227C" w:rsidRDefault="00DB227C" w:rsidP="00DB227C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347" w:hanging="284"/>
        <w:jc w:val="left"/>
        <w:rPr>
          <w:sz w:val="28"/>
          <w:szCs w:val="28"/>
        </w:rPr>
      </w:pPr>
      <w:r w:rsidRPr="00DB227C">
        <w:rPr>
          <w:sz w:val="28"/>
          <w:szCs w:val="28"/>
        </w:rPr>
        <w:t>увеличение уровня социального обеспечения работников культуры.</w:t>
      </w:r>
    </w:p>
    <w:p w:rsidR="00DB227C" w:rsidRPr="00DB227C" w:rsidRDefault="00DB227C" w:rsidP="00DB227C">
      <w:pPr>
        <w:widowControl/>
        <w:spacing w:line="360" w:lineRule="auto"/>
        <w:ind w:firstLine="720"/>
        <w:rPr>
          <w:sz w:val="28"/>
          <w:szCs w:val="28"/>
        </w:rPr>
      </w:pPr>
      <w:r w:rsidRPr="00DB227C">
        <w:rPr>
          <w:sz w:val="28"/>
          <w:szCs w:val="28"/>
        </w:rPr>
        <w:t>В результате реализации муниципальной программы к 2024 г. будут достигнуты следующие конечные результаты:</w:t>
      </w:r>
    </w:p>
    <w:p w:rsidR="00DB227C" w:rsidRPr="00DB227C" w:rsidRDefault="00DB227C" w:rsidP="00DB227C">
      <w:pPr>
        <w:widowControl/>
        <w:spacing w:line="360" w:lineRule="auto"/>
        <w:ind w:firstLine="317"/>
        <w:rPr>
          <w:sz w:val="28"/>
          <w:szCs w:val="28"/>
        </w:rPr>
      </w:pPr>
      <w:r w:rsidRPr="00DB227C">
        <w:rPr>
          <w:sz w:val="28"/>
          <w:szCs w:val="28"/>
        </w:rPr>
        <w:t>- увеличение количества участников  культурно-досуговых мероприятий с 6,6 % в 2013 году до 7,5 % в 2024 году;</w:t>
      </w:r>
    </w:p>
    <w:p w:rsidR="00DB227C" w:rsidRPr="00DB227C" w:rsidRDefault="00DB227C" w:rsidP="00DB227C">
      <w:pPr>
        <w:widowControl/>
        <w:spacing w:line="360" w:lineRule="auto"/>
        <w:ind w:firstLine="317"/>
        <w:rPr>
          <w:sz w:val="28"/>
          <w:szCs w:val="28"/>
        </w:rPr>
      </w:pPr>
      <w:proofErr w:type="gramStart"/>
      <w:r w:rsidRPr="00DB227C">
        <w:rPr>
          <w:sz w:val="28"/>
          <w:szCs w:val="28"/>
        </w:rPr>
        <w:t>- увеличение доли обучающихся, привлеченных к участию в творческих мероприятиях, проводимых   образовательными учреждениями, до 93% в 2024 году;</w:t>
      </w:r>
      <w:proofErr w:type="gramEnd"/>
    </w:p>
    <w:p w:rsidR="00DB227C" w:rsidRPr="00DB227C" w:rsidRDefault="00DB227C" w:rsidP="00DB227C">
      <w:pPr>
        <w:widowControl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>- увеличение доли детей, обучающихся в МКУДО «</w:t>
      </w:r>
      <w:proofErr w:type="spellStart"/>
      <w:r w:rsidRPr="00DB227C">
        <w:rPr>
          <w:sz w:val="28"/>
          <w:szCs w:val="28"/>
        </w:rPr>
        <w:t>Грибановская</w:t>
      </w:r>
      <w:proofErr w:type="spellEnd"/>
      <w:r w:rsidRPr="00DB227C">
        <w:rPr>
          <w:sz w:val="28"/>
          <w:szCs w:val="28"/>
        </w:rPr>
        <w:t xml:space="preserve"> ДШИ» от общего числа учащихся детей в Грибановском муниципальном районе до 9,5 % к 2024 году;</w:t>
      </w:r>
    </w:p>
    <w:p w:rsidR="00DB227C" w:rsidRPr="00DB227C" w:rsidRDefault="00DB227C" w:rsidP="00DB227C">
      <w:pPr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доведение средней заработной платы педагогических работников дополнительного образования Воронежской области до 90,2 % средней заработной платы, установленной в Воронежской области.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contextualSpacing/>
        <w:rPr>
          <w:rFonts w:eastAsia="Calibri"/>
          <w:sz w:val="28"/>
          <w:szCs w:val="28"/>
          <w:lang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contextualSpacing/>
        <w:rPr>
          <w:rFonts w:eastAsia="Calibri"/>
          <w:sz w:val="28"/>
          <w:szCs w:val="28"/>
          <w:lang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Показатель рассчитывается по следующей формуле: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contextualSpacing/>
        <w:rPr>
          <w:rFonts w:eastAsia="Calibri"/>
          <w:sz w:val="28"/>
          <w:szCs w:val="28"/>
          <w:lang w:eastAsia="x-none"/>
        </w:rPr>
      </w:pPr>
      <w:proofErr w:type="spellStart"/>
      <w:r w:rsidRPr="00DB227C">
        <w:rPr>
          <w:rFonts w:eastAsia="Calibri"/>
          <w:sz w:val="28"/>
          <w:szCs w:val="28"/>
          <w:lang w:val="x-none" w:eastAsia="x-none"/>
        </w:rPr>
        <w:lastRenderedPageBreak/>
        <w:t>ОЗк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= (</w:t>
      </w: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ЗПн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/ </w:t>
      </w: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ЗПэр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>) * 100%, где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contextualSpacing/>
        <w:rPr>
          <w:rFonts w:eastAsia="Calibri"/>
          <w:sz w:val="28"/>
          <w:szCs w:val="28"/>
          <w:lang w:eastAsia="x-none"/>
        </w:rPr>
      </w:pP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ЗПн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– среднемесячная номинальная начисленная заработная плата работников государственных (муниципальных) учреждений культуры и искусства, рублей;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contextualSpacing/>
        <w:rPr>
          <w:rFonts w:eastAsia="Calibri"/>
          <w:sz w:val="28"/>
          <w:szCs w:val="28"/>
          <w:lang w:val="x-none" w:eastAsia="x-none"/>
        </w:rPr>
      </w:pP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ЗПэр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Описания показателей (индикаторов) подпрограмм представлены в соответствующих разделах Программы.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государственного статистического наблюдения.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повышения прозрачности и открытости деятельности учреждений и организаций отраслей культуры;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роста качества и эффективности муниципального управления в сферах культуры;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повышения мотивации работников культуры и дополнительного образования сферы культуры;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внедрения современных информационных и инновационных технологий в сферах культуры;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увеличения объемов бюджетного и внебюджетного финансирования рассматриваемой сферы.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плановый период до 2024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8.</w:t>
      </w:r>
    </w:p>
    <w:p w:rsidR="00DB227C" w:rsidRPr="00DB227C" w:rsidRDefault="00DB227C" w:rsidP="00DB227C">
      <w:pPr>
        <w:widowControl/>
        <w:spacing w:after="200"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3.3. Конечные результаты реализации </w:t>
      </w:r>
    </w:p>
    <w:p w:rsidR="00DB227C" w:rsidRPr="00DB227C" w:rsidRDefault="00DB227C" w:rsidP="00DB227C">
      <w:pPr>
        <w:widowControl/>
        <w:spacing w:after="200"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муниципальной  программы.</w:t>
      </w:r>
    </w:p>
    <w:p w:rsidR="00DB227C" w:rsidRPr="00DB227C" w:rsidRDefault="00DB227C" w:rsidP="00DB227C">
      <w:pPr>
        <w:widowControl/>
        <w:spacing w:after="200" w:line="360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ходе реализации муниципальной программы к 2024 г. будут достигнуты следующие результаты:</w:t>
      </w:r>
    </w:p>
    <w:p w:rsidR="00DB227C" w:rsidRPr="00DB227C" w:rsidRDefault="00DB227C" w:rsidP="00DB227C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317" w:hanging="317"/>
        <w:jc w:val="left"/>
        <w:rPr>
          <w:sz w:val="28"/>
          <w:szCs w:val="28"/>
        </w:rPr>
      </w:pPr>
      <w:r w:rsidRPr="00DB227C">
        <w:rPr>
          <w:sz w:val="28"/>
          <w:szCs w:val="28"/>
        </w:rPr>
        <w:t>увеличение количества участников  культурно-досуговых мероприятий с 6,6 % в 2013 году до 7,5 % в 2024 году;</w:t>
      </w:r>
    </w:p>
    <w:p w:rsidR="00DB227C" w:rsidRPr="00DB227C" w:rsidRDefault="00DB227C" w:rsidP="00DB227C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317" w:hanging="317"/>
        <w:jc w:val="left"/>
        <w:rPr>
          <w:sz w:val="28"/>
          <w:szCs w:val="28"/>
        </w:rPr>
      </w:pPr>
      <w:proofErr w:type="gramStart"/>
      <w:r w:rsidRPr="00DB227C">
        <w:rPr>
          <w:sz w:val="28"/>
          <w:szCs w:val="28"/>
        </w:rPr>
        <w:t>увеличение доли обучающихся, привлеченных к участию в творческих мероприятиях, проводимых   образовательными учреждениями, до 93% в 2024 году;</w:t>
      </w:r>
      <w:proofErr w:type="gramEnd"/>
    </w:p>
    <w:p w:rsidR="00DB227C" w:rsidRPr="00DB227C" w:rsidRDefault="00DB227C" w:rsidP="00DB227C">
      <w:pPr>
        <w:widowControl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>- увеличение доли детей, обучающихся в МКУДО «</w:t>
      </w:r>
      <w:proofErr w:type="spellStart"/>
      <w:r w:rsidRPr="00DB227C">
        <w:rPr>
          <w:sz w:val="28"/>
          <w:szCs w:val="28"/>
        </w:rPr>
        <w:t>Грибановская</w:t>
      </w:r>
      <w:proofErr w:type="spellEnd"/>
      <w:r w:rsidRPr="00DB227C">
        <w:rPr>
          <w:sz w:val="28"/>
          <w:szCs w:val="28"/>
        </w:rPr>
        <w:t xml:space="preserve"> ДШИ» от общего числа учащихся детей в Грибановском муниципальном районе до 9,5 % к 2024 году;</w:t>
      </w:r>
    </w:p>
    <w:p w:rsidR="00DB227C" w:rsidRPr="00DB227C" w:rsidRDefault="00DB227C" w:rsidP="00DB227C">
      <w:pPr>
        <w:widowControl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>- доведение средней заработной платы педагогических работников дополнительного образования Воронежской области до 90,2 % средней заработной платы.</w:t>
      </w:r>
    </w:p>
    <w:p w:rsidR="00DB227C" w:rsidRPr="00DB227C" w:rsidRDefault="00DB227C" w:rsidP="00DB227C">
      <w:pPr>
        <w:spacing w:line="360" w:lineRule="auto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3.4. Сроки и этапы реализации муниципальной программы.</w:t>
      </w:r>
    </w:p>
    <w:p w:rsidR="00DB227C" w:rsidRPr="00DB227C" w:rsidRDefault="00DB227C" w:rsidP="00DB227C">
      <w:pPr>
        <w:widowControl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Общий срок реализации программы рассчитан на период с 2014 по 2024 год (в один этап).</w:t>
      </w:r>
    </w:p>
    <w:p w:rsidR="00DB227C" w:rsidRPr="00DB227C" w:rsidRDefault="00DB227C" w:rsidP="00DB227C">
      <w:pPr>
        <w:widowControl/>
        <w:spacing w:after="200" w:line="360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  </w:t>
      </w:r>
      <w:r w:rsidRPr="00DB227C">
        <w:rPr>
          <w:rFonts w:eastAsia="Calibri"/>
          <w:b/>
          <w:sz w:val="28"/>
          <w:szCs w:val="28"/>
          <w:lang w:val="en-US" w:eastAsia="en-US"/>
        </w:rPr>
        <w:t>IV</w:t>
      </w:r>
      <w:r w:rsidRPr="00DB227C">
        <w:rPr>
          <w:rFonts w:eastAsia="Calibri"/>
          <w:b/>
          <w:sz w:val="28"/>
          <w:szCs w:val="28"/>
          <w:lang w:eastAsia="en-US"/>
        </w:rPr>
        <w:t>. ОБОСНОВАНИЕ ВЫДЕЛЕНИЯ ПОДПРОГРАММ И ОБОБЩЕННАЯ ХАРАКТЕРИСТИКА ОСНОВНЫХ МЕРОПРИЯТИЙ</w:t>
      </w:r>
    </w:p>
    <w:p w:rsidR="00DB227C" w:rsidRPr="00DB227C" w:rsidRDefault="00DB227C" w:rsidP="00DB227C">
      <w:pPr>
        <w:widowControl/>
        <w:spacing w:after="200" w:line="360" w:lineRule="auto"/>
        <w:ind w:firstLine="709"/>
        <w:outlineLvl w:val="1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 </w:t>
      </w:r>
      <w:r w:rsidRPr="00DB227C">
        <w:rPr>
          <w:rFonts w:eastAsia="Calibri"/>
          <w:sz w:val="28"/>
          <w:szCs w:val="28"/>
          <w:lang w:eastAsia="en-US"/>
        </w:rPr>
        <w:t>Программа включает две значимые сферы: культура и дополнительное образование в сфере культуры, каждая из которых рассматривается в рамках соответствующих задач Программы.</w:t>
      </w:r>
    </w:p>
    <w:p w:rsidR="00DB227C" w:rsidRPr="00DB227C" w:rsidRDefault="00DB227C" w:rsidP="00DB227C">
      <w:pPr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В рамках муниципальной программы предусмотрена реализация двух подпрограмм: </w:t>
      </w:r>
    </w:p>
    <w:p w:rsidR="00DB227C" w:rsidRPr="00DB227C" w:rsidRDefault="00DB227C" w:rsidP="00DB227C">
      <w:pPr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360" w:lineRule="auto"/>
        <w:ind w:firstLine="540"/>
        <w:rPr>
          <w:bCs/>
          <w:sz w:val="28"/>
          <w:szCs w:val="28"/>
        </w:rPr>
      </w:pPr>
      <w:r w:rsidRPr="00DB227C">
        <w:rPr>
          <w:sz w:val="28"/>
          <w:szCs w:val="28"/>
        </w:rPr>
        <w:lastRenderedPageBreak/>
        <w:t>Подпрограмма 1. «</w:t>
      </w:r>
      <w:r w:rsidRPr="00DB227C">
        <w:rPr>
          <w:bCs/>
          <w:sz w:val="28"/>
          <w:szCs w:val="28"/>
        </w:rPr>
        <w:t>Развитие  учреждений культуры  Грибановского муниципального района».</w:t>
      </w:r>
    </w:p>
    <w:p w:rsidR="00DB227C" w:rsidRPr="00DB227C" w:rsidRDefault="00DB227C" w:rsidP="00DB227C">
      <w:pPr>
        <w:widowControl/>
        <w:spacing w:line="360" w:lineRule="auto"/>
        <w:ind w:firstLine="540"/>
        <w:rPr>
          <w:bCs/>
          <w:sz w:val="28"/>
          <w:szCs w:val="28"/>
        </w:rPr>
      </w:pPr>
      <w:r w:rsidRPr="00DB227C">
        <w:rPr>
          <w:sz w:val="28"/>
          <w:szCs w:val="28"/>
        </w:rPr>
        <w:t>Подпрограмма 2. «Развитие дополнительного о</w:t>
      </w:r>
      <w:r w:rsidRPr="00DB227C">
        <w:rPr>
          <w:bCs/>
          <w:sz w:val="28"/>
          <w:szCs w:val="28"/>
        </w:rPr>
        <w:t>бразования»</w:t>
      </w:r>
    </w:p>
    <w:p w:rsidR="00DB227C" w:rsidRPr="00DB227C" w:rsidRDefault="00DB227C" w:rsidP="00DB227C">
      <w:pPr>
        <w:widowControl/>
        <w:spacing w:line="360" w:lineRule="auto"/>
        <w:rPr>
          <w:b/>
          <w:bCs/>
          <w:sz w:val="28"/>
          <w:szCs w:val="28"/>
          <w:highlight w:val="yellow"/>
        </w:rPr>
      </w:pPr>
      <w:r w:rsidRPr="00DB227C">
        <w:rPr>
          <w:bCs/>
          <w:sz w:val="28"/>
          <w:szCs w:val="28"/>
        </w:rPr>
        <w:t xml:space="preserve">      </w:t>
      </w:r>
      <w:r w:rsidRPr="00DB227C">
        <w:rPr>
          <w:b/>
          <w:bCs/>
          <w:sz w:val="28"/>
          <w:szCs w:val="28"/>
        </w:rPr>
        <w:t xml:space="preserve">         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highlight w:val="yellow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Подпрограмма 1 </w:t>
      </w:r>
      <w:r w:rsidRPr="00DB227C">
        <w:rPr>
          <w:rFonts w:eastAsia="Calibri"/>
          <w:bCs/>
          <w:sz w:val="28"/>
          <w:szCs w:val="28"/>
          <w:lang w:eastAsia="en-US"/>
        </w:rPr>
        <w:t>«</w:t>
      </w:r>
      <w:r w:rsidRPr="00DB227C">
        <w:rPr>
          <w:rFonts w:eastAsia="Calibri"/>
          <w:sz w:val="28"/>
          <w:szCs w:val="28"/>
          <w:lang w:eastAsia="en-US"/>
        </w:rPr>
        <w:t>Развитие  учреждений культуры Грибановского муниципального района   охватывает такие направления реализации Программы, как:</w:t>
      </w:r>
    </w:p>
    <w:p w:rsidR="00DB227C" w:rsidRPr="00DB227C" w:rsidRDefault="00DB227C" w:rsidP="00DB227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        - сохранение традиционной народной культуры, содействие сохранению и развитию народных художественных промыслов;</w:t>
      </w:r>
    </w:p>
    <w:p w:rsidR="00DB227C" w:rsidRPr="00DB227C" w:rsidRDefault="00DB227C" w:rsidP="00DB227C">
      <w:pPr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поддержку  творческих инициатив населения;</w:t>
      </w:r>
    </w:p>
    <w:p w:rsidR="00DB227C" w:rsidRPr="00DB227C" w:rsidRDefault="00DB227C" w:rsidP="00DB227C">
      <w:pPr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организацию и проведение мероприятий, посвященных значимым событиям;</w:t>
      </w:r>
    </w:p>
    <w:p w:rsidR="00DB227C" w:rsidRPr="00DB227C" w:rsidRDefault="00DB227C" w:rsidP="00DB227C">
      <w:pPr>
        <w:widowControl/>
        <w:spacing w:line="360" w:lineRule="auto"/>
        <w:ind w:firstLine="540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- создание благоприятных условий для развития внутреннего и въездного туризма и продвижению туристского потенциала Воронежской области.</w:t>
      </w:r>
    </w:p>
    <w:p w:rsidR="00DB227C" w:rsidRPr="00DB227C" w:rsidRDefault="00DB227C" w:rsidP="00DB227C">
      <w:pPr>
        <w:widowControl/>
        <w:spacing w:line="360" w:lineRule="auto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- Поддержка творческих инициатив населения, а так же выдающихся деятелей, организаций в сфере культуры, творческих союзов.</w:t>
      </w:r>
    </w:p>
    <w:p w:rsidR="00DB227C" w:rsidRPr="00DB227C" w:rsidRDefault="00DB227C" w:rsidP="00DB227C">
      <w:pPr>
        <w:widowControl/>
        <w:spacing w:line="360" w:lineRule="auto"/>
        <w:ind w:firstLine="540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Подпрограмма 2 «</w:t>
      </w:r>
      <w:r w:rsidRPr="00DB227C">
        <w:rPr>
          <w:sz w:val="28"/>
          <w:szCs w:val="28"/>
        </w:rPr>
        <w:t>Развитие дополнительного о</w:t>
      </w:r>
      <w:r w:rsidRPr="00DB227C">
        <w:rPr>
          <w:bCs/>
          <w:sz w:val="28"/>
          <w:szCs w:val="28"/>
        </w:rPr>
        <w:t xml:space="preserve">бразования» </w:t>
      </w:r>
      <w:r w:rsidRPr="00DB227C">
        <w:rPr>
          <w:b/>
          <w:bCs/>
          <w:sz w:val="28"/>
          <w:szCs w:val="28"/>
        </w:rPr>
        <w:t xml:space="preserve">- </w:t>
      </w:r>
      <w:r w:rsidRPr="00DB227C">
        <w:rPr>
          <w:bCs/>
          <w:sz w:val="28"/>
          <w:szCs w:val="28"/>
        </w:rPr>
        <w:t xml:space="preserve">направлена на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требовательности: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предпрофессиональные общеобразовательные программы в области соответствующего вида искусства;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художественно-эстетическое воспитание учащихся через участие в фестивалях, конкурсах, выставках; посещение спектаклей, концертов профессиональных коллективов и исполнителей.</w:t>
      </w:r>
    </w:p>
    <w:p w:rsidR="00DB227C" w:rsidRPr="00DB227C" w:rsidRDefault="00DB227C" w:rsidP="00DB227C">
      <w:pPr>
        <w:spacing w:line="360" w:lineRule="auto"/>
        <w:ind w:firstLine="539"/>
        <w:contextualSpacing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Исполнителями подпрограмм 1 и 2 являются отдел по культуре </w:t>
      </w: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администрации  Грибановского муниципального района, </w:t>
      </w:r>
      <w:r w:rsidRPr="00DB227C">
        <w:rPr>
          <w:rFonts w:eastAsia="Calibri"/>
          <w:bCs/>
          <w:sz w:val="28"/>
          <w:szCs w:val="28"/>
          <w:lang w:eastAsia="en-US"/>
        </w:rPr>
        <w:t>МКУК «Грибановский РДК»,  МКУДО  «</w:t>
      </w:r>
      <w:proofErr w:type="spellStart"/>
      <w:r w:rsidRPr="00DB227C">
        <w:rPr>
          <w:rFonts w:eastAsia="Calibri"/>
          <w:bCs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bCs/>
          <w:sz w:val="28"/>
          <w:szCs w:val="28"/>
          <w:lang w:eastAsia="en-US"/>
        </w:rPr>
        <w:t xml:space="preserve"> ДШИ».</w:t>
      </w:r>
      <w:r w:rsidRPr="00DB227C">
        <w:rPr>
          <w:rFonts w:eastAsia="Calibri"/>
          <w:sz w:val="28"/>
          <w:szCs w:val="28"/>
          <w:lang w:eastAsia="en-US"/>
        </w:rPr>
        <w:t xml:space="preserve"> </w:t>
      </w:r>
    </w:p>
    <w:p w:rsidR="00DB227C" w:rsidRPr="00DB227C" w:rsidRDefault="00DB227C" w:rsidP="00DB227C">
      <w:pPr>
        <w:spacing w:line="360" w:lineRule="auto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</w:t>
      </w:r>
      <w:r w:rsidRPr="00DB227C">
        <w:rPr>
          <w:rFonts w:eastAsia="Calibri"/>
          <w:b/>
          <w:sz w:val="28"/>
          <w:szCs w:val="28"/>
          <w:lang w:eastAsia="en-US"/>
        </w:rPr>
        <w:t>. РЕСУРСНОЕ ОБЕСПЕЧЕНИЕ МУНИЦИПАЛЬНОЙ ПРОГРАММЫ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Финансирование подпрограмм и основных мероприятий муниципальной программы  предусмотрено за счет средств федерального, областного и местного бюджетов.</w:t>
      </w:r>
    </w:p>
    <w:p w:rsidR="00DB227C" w:rsidRPr="00DB227C" w:rsidRDefault="00DB227C" w:rsidP="00DB227C">
      <w:pPr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 xml:space="preserve">РАЗДЕЛ </w:t>
      </w:r>
      <w:r w:rsidRPr="00DB227C">
        <w:rPr>
          <w:b/>
          <w:sz w:val="28"/>
          <w:szCs w:val="28"/>
          <w:lang w:val="en-US"/>
        </w:rPr>
        <w:t>VI</w:t>
      </w:r>
      <w:r w:rsidRPr="00DB227C">
        <w:rPr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DB227C">
        <w:rPr>
          <w:rFonts w:eastAsia="Calibri"/>
          <w:sz w:val="28"/>
          <w:szCs w:val="28"/>
          <w:lang w:eastAsia="en-US"/>
        </w:rPr>
        <w:t>Важное значение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рамках реализации Программы могут быть выделены следующие риски ее реализации</w:t>
      </w:r>
      <w:bookmarkStart w:id="1" w:name="Par928"/>
      <w:bookmarkEnd w:id="1"/>
      <w:r w:rsidRPr="00DB227C">
        <w:rPr>
          <w:rFonts w:eastAsia="Calibri"/>
          <w:sz w:val="28"/>
          <w:szCs w:val="28"/>
          <w:lang w:eastAsia="en-US"/>
        </w:rPr>
        <w:t>:</w:t>
      </w:r>
    </w:p>
    <w:p w:rsidR="00DB227C" w:rsidRPr="00DB227C" w:rsidRDefault="00DB227C" w:rsidP="00DB227C">
      <w:pPr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Правовые риски.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DB227C">
        <w:rPr>
          <w:rFonts w:eastAsia="Calibri"/>
          <w:sz w:val="28"/>
          <w:szCs w:val="28"/>
          <w:lang w:eastAsia="en-US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государственной программы.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 программы.</w:t>
      </w:r>
    </w:p>
    <w:p w:rsidR="00DB227C" w:rsidRPr="00DB227C" w:rsidRDefault="00DB227C" w:rsidP="00DB227C">
      <w:pPr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2" w:name="Par935"/>
      <w:bookmarkEnd w:id="2"/>
      <w:r w:rsidRPr="00DB227C">
        <w:rPr>
          <w:rFonts w:eastAsia="Calibri"/>
          <w:sz w:val="28"/>
          <w:szCs w:val="28"/>
          <w:lang w:eastAsia="en-US"/>
        </w:rPr>
        <w:t>Финансовые риски.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секвестированием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бюджетных расходов на сферы культуры, что может повлечь недофинансирование, сокращение или прекращение программных мероприятий.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Способами ограничения финансовых рисков выступают меры, предусмотренные в рамках реализации подпрограммы «Обеспечение реализации муниципальной  программы»:  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- ежегодная корректировка финансовых показателей программных мероприятий и показателей в зависимости от достигнутых результатов; 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планирование бюджетных расходов с применением методик оценки эффективности бюджетных расходов.</w:t>
      </w:r>
    </w:p>
    <w:p w:rsidR="00DB227C" w:rsidRPr="00DB227C" w:rsidRDefault="00DB227C" w:rsidP="00DB227C">
      <w:pPr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Административные риски.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Риски данной группы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не достижению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плановых значений показателей, невыполнению ряда мероприятий Программы или задержке в их выполнении.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Основными условиями минимизации административных рисков являются: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формирование эффективной системы управления реализацией Программы;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проведение систематического аудита результативности реализации Программы;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регулярный мониторинг результативности реализации Программы;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- повышение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эффективности взаимодействия участников реализации Программы</w:t>
      </w:r>
      <w:proofErr w:type="gramEnd"/>
      <w:r w:rsidRPr="00DB227C">
        <w:rPr>
          <w:rFonts w:eastAsia="Calibri"/>
          <w:sz w:val="28"/>
          <w:szCs w:val="28"/>
          <w:lang w:eastAsia="en-US"/>
        </w:rPr>
        <w:t>;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своевременная корректировка мероприятий Программы.</w:t>
      </w:r>
    </w:p>
    <w:p w:rsidR="00DB227C" w:rsidRPr="00DB227C" w:rsidRDefault="00DB227C" w:rsidP="00DB227C">
      <w:pPr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3" w:name="Par944"/>
      <w:bookmarkStart w:id="4" w:name="Par951"/>
      <w:bookmarkEnd w:id="3"/>
      <w:bookmarkEnd w:id="4"/>
      <w:r w:rsidRPr="00DB227C">
        <w:rPr>
          <w:rFonts w:eastAsia="Calibri"/>
          <w:sz w:val="28"/>
          <w:szCs w:val="28"/>
          <w:lang w:eastAsia="en-US"/>
        </w:rPr>
        <w:t>Техногенные и экологические риски.</w:t>
      </w:r>
    </w:p>
    <w:p w:rsidR="00DB227C" w:rsidRPr="00DB227C" w:rsidRDefault="00DB227C" w:rsidP="00DB227C">
      <w:pPr>
        <w:spacing w:line="360" w:lineRule="auto"/>
        <w:ind w:firstLine="708"/>
        <w:outlineLvl w:val="2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Техногенные и экологические риски, связанные с природными, климатическими явлениями, техногенными катастрофами,  могут привести к отвлечению средств от финансирования Программы в пользу других направлений развития Грибановского муниципального района.</w:t>
      </w:r>
    </w:p>
    <w:p w:rsidR="00DB227C" w:rsidRPr="00DB227C" w:rsidRDefault="00DB227C" w:rsidP="00DB227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Экономические риски.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муниципалитета в реализации наиболее затратных мероприятий муниципальной  программы, в 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т.ч</w:t>
      </w:r>
      <w:proofErr w:type="spellEnd"/>
      <w:r w:rsidRPr="00DB227C">
        <w:rPr>
          <w:rFonts w:eastAsia="Calibri"/>
          <w:sz w:val="28"/>
          <w:szCs w:val="28"/>
          <w:lang w:eastAsia="en-US"/>
        </w:rPr>
        <w:t>. мероприятий, связанных с капитальным и текущим ремонтом  муниципальных учреждений культуры.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района.</w:t>
      </w:r>
    </w:p>
    <w:p w:rsidR="00DB227C" w:rsidRPr="00DB227C" w:rsidRDefault="00DB227C" w:rsidP="00DB227C">
      <w:pPr>
        <w:spacing w:line="360" w:lineRule="auto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5" w:name="Par984"/>
      <w:bookmarkStart w:id="6" w:name="Par992"/>
      <w:bookmarkEnd w:id="5"/>
      <w:bookmarkEnd w:id="6"/>
      <w:r w:rsidRPr="00DB227C">
        <w:rPr>
          <w:rFonts w:eastAsia="Calibri"/>
          <w:sz w:val="28"/>
          <w:szCs w:val="28"/>
          <w:lang w:eastAsia="en-US"/>
        </w:rPr>
        <w:t>Кадровые риски.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культуры, предприятий  и качество предоставляемых услуг.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7" w:name="Par997"/>
      <w:bookmarkStart w:id="8" w:name="Par1002"/>
      <w:bookmarkEnd w:id="7"/>
      <w:bookmarkEnd w:id="8"/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Принятие мер по управлению рисками осуществляется ответственным исполнителем муниципальной  программы на основе мониторинга реализации муниципальной программы и оценки ее эффективности и результативности.</w:t>
      </w:r>
    </w:p>
    <w:p w:rsidR="00DB227C" w:rsidRPr="00DB227C" w:rsidRDefault="00DB227C" w:rsidP="00DB227C">
      <w:pPr>
        <w:widowControl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360" w:lineRule="auto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VII</w:t>
      </w:r>
      <w:r w:rsidRPr="00DB227C">
        <w:rPr>
          <w:rFonts w:eastAsia="Calibri"/>
          <w:b/>
          <w:sz w:val="28"/>
          <w:szCs w:val="28"/>
          <w:lang w:eastAsia="en-US"/>
        </w:rPr>
        <w:t>. ОЦЕНКА ЭФФЕКТИВНОСТИ РЕАЛИЗАЦИИ МУНИЦИПАЛЬНОЙ ПРОГРАММЫ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результате реализации мероприятий Программы в 2014-2020 годах будут достигнуты следующие показатели, характеризующие эффективность реализации подпрограммы:</w:t>
      </w:r>
    </w:p>
    <w:p w:rsidR="00DB227C" w:rsidRPr="00DB227C" w:rsidRDefault="00DB227C" w:rsidP="00DB227C">
      <w:pPr>
        <w:widowControl/>
        <w:spacing w:line="360" w:lineRule="auto"/>
        <w:ind w:firstLine="720"/>
        <w:rPr>
          <w:sz w:val="28"/>
          <w:szCs w:val="28"/>
        </w:rPr>
      </w:pPr>
      <w:r w:rsidRPr="00DB227C">
        <w:rPr>
          <w:sz w:val="28"/>
          <w:szCs w:val="28"/>
        </w:rPr>
        <w:t>- увеличение количества посещений организаций культуры по отношению к уровню 2013 года (в процентах);</w:t>
      </w:r>
    </w:p>
    <w:p w:rsidR="00DB227C" w:rsidRPr="00DB227C" w:rsidRDefault="00DB227C" w:rsidP="00DB227C">
      <w:pPr>
        <w:widowControl/>
        <w:spacing w:line="360" w:lineRule="auto"/>
        <w:ind w:firstLine="720"/>
        <w:rPr>
          <w:sz w:val="28"/>
          <w:szCs w:val="28"/>
        </w:rPr>
      </w:pPr>
      <w:proofErr w:type="gramStart"/>
      <w:r w:rsidRPr="00DB227C">
        <w:rPr>
          <w:sz w:val="28"/>
          <w:szCs w:val="28"/>
        </w:rPr>
        <w:t>- увеличение доли обучающихся, привлеченных к участию в творческих мероприятиях, проводимых   образовательным учреждением, до 93% в 2024 году;</w:t>
      </w:r>
      <w:proofErr w:type="gramEnd"/>
    </w:p>
    <w:p w:rsidR="00DB227C" w:rsidRPr="00DB227C" w:rsidRDefault="00DB227C" w:rsidP="00DB227C">
      <w:pPr>
        <w:widowControl/>
        <w:spacing w:line="360" w:lineRule="auto"/>
        <w:ind w:firstLine="720"/>
        <w:rPr>
          <w:sz w:val="28"/>
          <w:szCs w:val="28"/>
        </w:rPr>
      </w:pPr>
      <w:r w:rsidRPr="00DB227C">
        <w:rPr>
          <w:sz w:val="28"/>
          <w:szCs w:val="28"/>
        </w:rPr>
        <w:t>- соотношение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начисленной заработной плате работников, занятых в сфере экономики региона к 2024 году достигнет 90,2%.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результаты.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В результате реализации муниципальной программы к 2024 г. будут достигнуты следующие конечные результаты:</w:t>
      </w:r>
    </w:p>
    <w:p w:rsidR="00DB227C" w:rsidRPr="00DB227C" w:rsidRDefault="00DB227C" w:rsidP="00DB227C">
      <w:pPr>
        <w:widowControl/>
        <w:spacing w:line="360" w:lineRule="auto"/>
        <w:ind w:left="540" w:firstLine="168"/>
        <w:rPr>
          <w:sz w:val="28"/>
          <w:szCs w:val="28"/>
        </w:rPr>
      </w:pPr>
      <w:r w:rsidRPr="00DB227C">
        <w:rPr>
          <w:sz w:val="28"/>
          <w:szCs w:val="28"/>
        </w:rPr>
        <w:t xml:space="preserve">- формирование единого культурного пространства Грибановского района; </w:t>
      </w:r>
    </w:p>
    <w:p w:rsidR="00DB227C" w:rsidRPr="00DB227C" w:rsidRDefault="00DB227C" w:rsidP="00DB227C">
      <w:pPr>
        <w:widowControl/>
        <w:spacing w:line="360" w:lineRule="auto"/>
        <w:ind w:left="540" w:firstLine="168"/>
        <w:rPr>
          <w:sz w:val="28"/>
          <w:szCs w:val="28"/>
        </w:rPr>
      </w:pPr>
      <w:r w:rsidRPr="00DB227C">
        <w:rPr>
          <w:sz w:val="28"/>
          <w:szCs w:val="28"/>
        </w:rPr>
        <w:t>- сохранение культурного наследия и развитие творческого потенциала;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- рост объема и расширение спектра услуг в сфере культуры, оказываемых населению Грибановского района;</w:t>
      </w:r>
    </w:p>
    <w:p w:rsidR="00DB227C" w:rsidRPr="00DB227C" w:rsidRDefault="00DB227C" w:rsidP="00DB227C">
      <w:pPr>
        <w:widowControl/>
        <w:spacing w:line="360" w:lineRule="auto"/>
        <w:ind w:left="540" w:firstLine="168"/>
        <w:rPr>
          <w:sz w:val="28"/>
          <w:szCs w:val="28"/>
        </w:rPr>
      </w:pPr>
      <w:r w:rsidRPr="00DB227C">
        <w:rPr>
          <w:sz w:val="28"/>
          <w:szCs w:val="28"/>
        </w:rPr>
        <w:t>- увеличение уровня социального обеспечения работников культуры.</w:t>
      </w:r>
    </w:p>
    <w:p w:rsidR="00DB227C" w:rsidRPr="00DB227C" w:rsidRDefault="00DB227C" w:rsidP="00DB227C">
      <w:pPr>
        <w:widowControl/>
        <w:spacing w:line="360" w:lineRule="auto"/>
        <w:ind w:left="347"/>
        <w:jc w:val="center"/>
        <w:rPr>
          <w:rFonts w:cs="Courier New"/>
          <w:b/>
          <w:sz w:val="28"/>
          <w:szCs w:val="28"/>
        </w:rPr>
      </w:pPr>
      <w:r w:rsidRPr="00DB227C">
        <w:rPr>
          <w:rFonts w:cs="Courier New"/>
          <w:b/>
          <w:sz w:val="28"/>
          <w:szCs w:val="28"/>
        </w:rPr>
        <w:lastRenderedPageBreak/>
        <w:t xml:space="preserve">РАЗДЕЛ </w:t>
      </w:r>
      <w:r w:rsidRPr="00DB227C">
        <w:rPr>
          <w:rFonts w:cs="Courier New"/>
          <w:b/>
          <w:sz w:val="28"/>
          <w:szCs w:val="28"/>
          <w:lang w:val="en-US"/>
        </w:rPr>
        <w:t>VIII</w:t>
      </w:r>
      <w:r w:rsidRPr="00DB227C">
        <w:rPr>
          <w:rFonts w:cs="Courier New"/>
          <w:b/>
          <w:sz w:val="28"/>
          <w:szCs w:val="28"/>
        </w:rPr>
        <w:t>. ПОДРОГРАММЫ МУНИЦИПАЛЬНОЙ ПРОГРАММЫ</w:t>
      </w:r>
    </w:p>
    <w:p w:rsidR="00DB227C" w:rsidRPr="00DB227C" w:rsidRDefault="00DB227C" w:rsidP="00DB227C">
      <w:pPr>
        <w:widowControl/>
        <w:tabs>
          <w:tab w:val="left" w:pos="3427"/>
        </w:tabs>
        <w:autoSpaceDE/>
        <w:autoSpaceDN/>
        <w:adjustRightInd/>
        <w:spacing w:line="360" w:lineRule="auto"/>
        <w:ind w:left="284"/>
        <w:rPr>
          <w:sz w:val="28"/>
          <w:szCs w:val="28"/>
          <w:lang w:val="x-none"/>
        </w:rPr>
      </w:pPr>
      <w:r w:rsidRPr="00DB227C">
        <w:rPr>
          <w:sz w:val="28"/>
          <w:szCs w:val="28"/>
          <w:lang w:val="x-none"/>
        </w:rPr>
        <w:tab/>
        <w:t>ПОДПРОГРАММА 1.</w:t>
      </w:r>
    </w:p>
    <w:p w:rsidR="00DB227C" w:rsidRPr="00DB227C" w:rsidRDefault="00DB227C" w:rsidP="00DB227C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DB227C">
        <w:rPr>
          <w:b/>
          <w:bCs/>
          <w:sz w:val="28"/>
          <w:szCs w:val="28"/>
        </w:rPr>
        <w:t xml:space="preserve">«РАЗВИТИЕ УЧРЕЖДЕНИЙ КУЛЬТУРЫ </w:t>
      </w:r>
    </w:p>
    <w:p w:rsidR="00DB227C" w:rsidRPr="00DB227C" w:rsidRDefault="00DB227C" w:rsidP="00DB227C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DB227C">
        <w:rPr>
          <w:b/>
          <w:bCs/>
          <w:sz w:val="28"/>
          <w:szCs w:val="28"/>
        </w:rPr>
        <w:t>ГРИБАНОВСКОГО МУНИЦИПАЛЬНОГО РАЙОНА»</w:t>
      </w:r>
    </w:p>
    <w:p w:rsidR="00DB227C" w:rsidRPr="00DB227C" w:rsidRDefault="00DB227C" w:rsidP="00DB227C">
      <w:pPr>
        <w:widowControl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РАЗДЕЛ 1. ПАСПОРТ ПОДПРОГРАММЫ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DB227C" w:rsidRPr="00DB227C" w:rsidTr="00AE1C69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Отдел по культуре администрации Грибановского муниципального района</w:t>
            </w:r>
          </w:p>
        </w:tc>
      </w:tr>
      <w:tr w:rsidR="00DB227C" w:rsidRPr="00DB227C" w:rsidTr="00AE1C69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Участники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227C" w:rsidRPr="00DB227C" w:rsidTr="00AE1C6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1.</w:t>
            </w:r>
            <w:r w:rsidRPr="00DB227C">
              <w:rPr>
                <w:bCs/>
                <w:sz w:val="28"/>
                <w:szCs w:val="28"/>
              </w:rPr>
              <w:t xml:space="preserve"> Финансовое обеспечение деятельности подведомственных муниципальных учреждений культуры.</w:t>
            </w:r>
          </w:p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2.</w:t>
            </w:r>
            <w:r w:rsidRPr="00DB227C">
              <w:rPr>
                <w:bCs/>
                <w:sz w:val="28"/>
                <w:szCs w:val="28"/>
              </w:rPr>
              <w:t xml:space="preserve"> Модернизация  материальной базы, технического и технологического оснащения учреждений культуры района.</w:t>
            </w:r>
          </w:p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3</w:t>
            </w:r>
            <w:r w:rsidRPr="00DB227C">
              <w:rPr>
                <w:bCs/>
                <w:sz w:val="28"/>
                <w:szCs w:val="28"/>
              </w:rPr>
              <w:t>. Организация и проведение мероприятий, праздников, конкурсов и фестивалей.</w:t>
            </w:r>
          </w:p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4.</w:t>
            </w:r>
            <w:r w:rsidRPr="00DB227C">
              <w:rPr>
                <w:bCs/>
                <w:sz w:val="28"/>
                <w:szCs w:val="28"/>
              </w:rPr>
              <w:t xml:space="preserve"> Межбюджетные трансферты бюджетам поселений на выполнение переданных полномочий по организации библиотечного обслуживания населения, комплектования и обеспечения сохранности библиотечных фондов </w:t>
            </w:r>
            <w:r w:rsidRPr="00DB227C">
              <w:rPr>
                <w:bCs/>
                <w:sz w:val="28"/>
                <w:szCs w:val="28"/>
              </w:rPr>
              <w:lastRenderedPageBreak/>
              <w:t>библиотек поселения.</w:t>
            </w:r>
          </w:p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5.</w:t>
            </w:r>
            <w:r w:rsidRPr="00DB227C">
              <w:rPr>
                <w:bCs/>
                <w:sz w:val="28"/>
                <w:szCs w:val="28"/>
              </w:rPr>
              <w:t xml:space="preserve"> Обеспечение сохранности и ремонт военно-мемориальных объектов.</w:t>
            </w:r>
          </w:p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6</w:t>
            </w:r>
            <w:r w:rsidRPr="00DB227C">
              <w:rPr>
                <w:bCs/>
                <w:sz w:val="28"/>
                <w:szCs w:val="28"/>
              </w:rPr>
              <w:t>. Создание благоприятных условий для развития внутреннего и въездного туризма и продвижения туристского потенциала Воронежской области.</w:t>
            </w:r>
          </w:p>
          <w:p w:rsidR="00DB227C" w:rsidRPr="00DB227C" w:rsidRDefault="00DB227C" w:rsidP="00DB227C">
            <w:pPr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7.</w:t>
            </w:r>
            <w:r w:rsidRPr="00DB227C">
              <w:rPr>
                <w:bCs/>
                <w:sz w:val="28"/>
                <w:szCs w:val="28"/>
              </w:rPr>
              <w:t xml:space="preserve"> Поддержка творческих инициатив населения, а так же выдающихся деятелей, организаций в сфере культуры, творческих союзов.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8.</w:t>
            </w:r>
            <w:r w:rsidRPr="00DB227C">
              <w:rPr>
                <w:bCs/>
                <w:sz w:val="28"/>
                <w:szCs w:val="28"/>
              </w:rPr>
              <w:t xml:space="preserve"> Создание благоприятных условий для сохранения, возрождения и развития народных художественных промыслов и ремёсел.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9.</w:t>
            </w:r>
            <w:r w:rsidRPr="00DB227C">
              <w:rPr>
                <w:bCs/>
                <w:sz w:val="28"/>
                <w:szCs w:val="28"/>
              </w:rPr>
              <w:t xml:space="preserve"> Ремонт здания МКУК «Грибановский РДК».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10.</w:t>
            </w:r>
            <w:r w:rsidRPr="00DB227C">
              <w:rPr>
                <w:rFonts w:eastAsia="Calibri"/>
                <w:lang w:eastAsia="en-US"/>
              </w:rPr>
              <w:t xml:space="preserve"> </w:t>
            </w:r>
            <w:r w:rsidRPr="00DB227C">
              <w:rPr>
                <w:bCs/>
                <w:sz w:val="28"/>
                <w:szCs w:val="28"/>
              </w:rPr>
              <w:t xml:space="preserve">Развитие сферы культуры и туризма района (Ремонт кровли МКУК </w:t>
            </w:r>
            <w:proofErr w:type="spellStart"/>
            <w:r w:rsidRPr="00DB227C">
              <w:rPr>
                <w:bCs/>
                <w:sz w:val="28"/>
                <w:szCs w:val="28"/>
              </w:rPr>
              <w:t>Кирсановского</w:t>
            </w:r>
            <w:proofErr w:type="spellEnd"/>
            <w:r w:rsidRPr="00DB227C">
              <w:rPr>
                <w:bCs/>
                <w:sz w:val="28"/>
                <w:szCs w:val="28"/>
              </w:rPr>
              <w:t xml:space="preserve"> сельского поселения «ЦДИ»).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DB227C">
              <w:rPr>
                <w:b/>
                <w:bCs/>
                <w:sz w:val="28"/>
                <w:szCs w:val="28"/>
              </w:rPr>
              <w:t>Основное мероприятие 11.</w:t>
            </w:r>
            <w:r w:rsidRPr="00DB227C">
              <w:rPr>
                <w:rFonts w:eastAsia="Calibri"/>
                <w:lang w:eastAsia="en-US"/>
              </w:rPr>
              <w:t xml:space="preserve"> </w:t>
            </w:r>
            <w:r w:rsidRPr="00DB227C">
              <w:rPr>
                <w:bCs/>
                <w:sz w:val="28"/>
                <w:szCs w:val="28"/>
              </w:rPr>
              <w:t xml:space="preserve">Региональный проект «Культурная среда»  (строительство нового Дома культуры </w:t>
            </w:r>
            <w:proofErr w:type="gramStart"/>
            <w:r w:rsidRPr="00DB227C">
              <w:rPr>
                <w:bCs/>
                <w:sz w:val="28"/>
                <w:szCs w:val="28"/>
              </w:rPr>
              <w:t>в</w:t>
            </w:r>
            <w:proofErr w:type="gramEnd"/>
            <w:r w:rsidRPr="00DB227C">
              <w:rPr>
                <w:bCs/>
                <w:sz w:val="28"/>
                <w:szCs w:val="28"/>
              </w:rPr>
              <w:t xml:space="preserve"> с. Листопадовка)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B227C" w:rsidRPr="00DB227C" w:rsidTr="00AE1C69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сохранение традиционной народной культуры, развитие самодеятельного </w:t>
            </w: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художественного творчества, декоративно-прикладного искусства, содействие возрождению, сохранению и развитию народных художественных промыслов и ремёсел, организация досуга и отдыха;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условий для повышения качества и разнообразия услуг, предоставляемых в сфере культуры и искусства;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 Грибановского муниципального района;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благоприятных условий для развития внутреннего и въездного туризма и продвижению туристского потенциала Воронежской области.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ремонт здания МКУК «Грибановский РДК».</w:t>
            </w:r>
          </w:p>
        </w:tc>
      </w:tr>
      <w:tr w:rsidR="00DB227C" w:rsidRPr="00DB227C" w:rsidTr="00AE1C69">
        <w:trPr>
          <w:trHeight w:val="18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1.Повышение доступности и качества  услуг культуры. 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color w:val="000000"/>
                <w:sz w:val="28"/>
                <w:szCs w:val="28"/>
                <w:highlight w:val="yellow"/>
              </w:rPr>
            </w:pPr>
            <w:r w:rsidRPr="00DB227C">
              <w:rPr>
                <w:sz w:val="28"/>
                <w:szCs w:val="28"/>
              </w:rPr>
              <w:t xml:space="preserve">2. Совершенствование культурно-просветительской деятельности учреждений культуры приобщение к ней различных слоев населения.  </w:t>
            </w:r>
          </w:p>
        </w:tc>
      </w:tr>
      <w:tr w:rsidR="00DB227C" w:rsidRPr="00DB227C" w:rsidTr="00AE1C69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Показатели (индикаторы) подпрограммы муниципальной </w:t>
            </w: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27C" w:rsidRPr="00DB227C" w:rsidRDefault="00DB227C" w:rsidP="00DB227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lastRenderedPageBreak/>
              <w:t xml:space="preserve">-увеличение численности участников культурно-досуговых мероприятий по отношению к уровню 2013 года (в </w:t>
            </w:r>
            <w:r w:rsidRPr="00DB227C">
              <w:rPr>
                <w:sz w:val="28"/>
                <w:szCs w:val="28"/>
              </w:rPr>
              <w:lastRenderedPageBreak/>
              <w:t>процентах).</w:t>
            </w:r>
          </w:p>
        </w:tc>
      </w:tr>
      <w:tr w:rsidR="00DB227C" w:rsidRPr="00DB227C" w:rsidTr="00AE1C69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2014 - 2024годы.</w:t>
            </w:r>
          </w:p>
        </w:tc>
      </w:tr>
      <w:tr w:rsidR="00DB227C" w:rsidRPr="00DB227C" w:rsidTr="00AE1C69">
        <w:trPr>
          <w:trHeight w:val="2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Объем финансирования подпрограммы составляет – 171 099,28 тыс. руб. из средств федерального, областного и местного бюджетов,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2014 год – 6440,7 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2015 год – 7004,1 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2016 год – 6532,2 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2017 год – 7207,7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2018 год –13513,815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2019 год – 44525,613 тыс. руб. 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2020 год -  58195,3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2021 год – 12339,8 </w:t>
            </w:r>
            <w:proofErr w:type="spellStart"/>
            <w:r w:rsidRPr="00DB227C">
              <w:rPr>
                <w:sz w:val="28"/>
                <w:szCs w:val="28"/>
              </w:rPr>
              <w:t>тыс</w:t>
            </w:r>
            <w:proofErr w:type="gramStart"/>
            <w:r w:rsidRPr="00DB227C">
              <w:rPr>
                <w:sz w:val="28"/>
                <w:szCs w:val="28"/>
              </w:rPr>
              <w:t>.р</w:t>
            </w:r>
            <w:proofErr w:type="gramEnd"/>
            <w:r w:rsidRPr="00DB227C">
              <w:rPr>
                <w:sz w:val="28"/>
                <w:szCs w:val="28"/>
              </w:rPr>
              <w:t>уб</w:t>
            </w:r>
            <w:proofErr w:type="spellEnd"/>
            <w:r w:rsidRPr="00DB227C">
              <w:rPr>
                <w:sz w:val="28"/>
                <w:szCs w:val="28"/>
              </w:rPr>
              <w:t>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2022 год – 15339,8 </w:t>
            </w:r>
            <w:proofErr w:type="spellStart"/>
            <w:r w:rsidRPr="00DB227C">
              <w:rPr>
                <w:sz w:val="28"/>
                <w:szCs w:val="28"/>
              </w:rPr>
              <w:t>тыс</w:t>
            </w:r>
            <w:proofErr w:type="gramStart"/>
            <w:r w:rsidRPr="00DB227C">
              <w:rPr>
                <w:sz w:val="28"/>
                <w:szCs w:val="28"/>
              </w:rPr>
              <w:t>.р</w:t>
            </w:r>
            <w:proofErr w:type="gramEnd"/>
            <w:r w:rsidRPr="00DB227C">
              <w:rPr>
                <w:sz w:val="28"/>
                <w:szCs w:val="28"/>
              </w:rPr>
              <w:t>уб</w:t>
            </w:r>
            <w:proofErr w:type="spellEnd"/>
            <w:r w:rsidRPr="00DB227C">
              <w:rPr>
                <w:sz w:val="28"/>
                <w:szCs w:val="28"/>
              </w:rPr>
              <w:t>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2023 год –  0,00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  <w:highlight w:val="yellow"/>
              </w:rPr>
            </w:pPr>
            <w:r w:rsidRPr="00DB227C">
              <w:rPr>
                <w:sz w:val="28"/>
                <w:szCs w:val="28"/>
              </w:rPr>
              <w:t>2024 год -   0,00</w:t>
            </w:r>
          </w:p>
        </w:tc>
      </w:tr>
      <w:tr w:rsidR="00DB227C" w:rsidRPr="00DB227C" w:rsidTr="00AE1C69">
        <w:trPr>
          <w:trHeight w:val="9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spacing w:line="36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     - увеличение численности участников культурно-досуговых мероприятий до 7,5% в 2024году.</w:t>
            </w:r>
          </w:p>
          <w:p w:rsidR="00DB227C" w:rsidRPr="00DB227C" w:rsidRDefault="00DB227C" w:rsidP="00DB227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II</w:t>
      </w:r>
      <w:r w:rsidRPr="00DB227C">
        <w:rPr>
          <w:rFonts w:eastAsia="Calibri"/>
          <w:b/>
          <w:sz w:val="28"/>
          <w:szCs w:val="28"/>
          <w:lang w:eastAsia="en-US"/>
        </w:rPr>
        <w:t>. ХАРАКТЕРИСТИКА СФЕРЫ РЕАЛИЗАЦИИ ПОДПРОГРАММЫ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Сфера реализации подпрограммы охватывает: </w:t>
      </w:r>
    </w:p>
    <w:p w:rsidR="00DB227C" w:rsidRPr="00DB227C" w:rsidRDefault="00DB227C" w:rsidP="00DB227C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>-      развитие учреждений культуры;</w:t>
      </w:r>
    </w:p>
    <w:p w:rsidR="00DB227C" w:rsidRPr="00DB227C" w:rsidRDefault="00DB227C" w:rsidP="00DB227C">
      <w:pPr>
        <w:widowControl/>
        <w:tabs>
          <w:tab w:val="left" w:pos="1418"/>
          <w:tab w:val="left" w:pos="1560"/>
        </w:tabs>
        <w:autoSpaceDE/>
        <w:autoSpaceDN/>
        <w:adjustRightInd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         - сохранение традиционной народной культуры, развитие самодеятельного    художественного творчества, декоративно-прикладного искусства, ремесел, организация досуга и отдыха</w:t>
      </w:r>
      <w:r w:rsidRPr="00DB227C">
        <w:rPr>
          <w:rFonts w:eastAsia="Calibri"/>
          <w:b/>
          <w:sz w:val="28"/>
          <w:szCs w:val="28"/>
          <w:lang w:eastAsia="en-US"/>
        </w:rPr>
        <w:t>;</w:t>
      </w:r>
    </w:p>
    <w:p w:rsidR="00DB227C" w:rsidRPr="00DB227C" w:rsidRDefault="00DB227C" w:rsidP="00DB227C">
      <w:pPr>
        <w:widowControl/>
        <w:spacing w:line="360" w:lineRule="auto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 xml:space="preserve">         </w:t>
      </w:r>
      <w:r w:rsidRPr="00DB227C">
        <w:rPr>
          <w:bCs/>
          <w:sz w:val="28"/>
          <w:szCs w:val="28"/>
        </w:rPr>
        <w:tab/>
        <w:t>-    организация и проведение мероприятий, праздников, конкурсов и фестивалей.</w:t>
      </w:r>
    </w:p>
    <w:p w:rsidR="00DB227C" w:rsidRPr="00DB227C" w:rsidRDefault="00DB227C" w:rsidP="00DB227C">
      <w:pPr>
        <w:widowControl/>
        <w:numPr>
          <w:ilvl w:val="1"/>
          <w:numId w:val="8"/>
        </w:numPr>
        <w:autoSpaceDE/>
        <w:autoSpaceDN/>
        <w:adjustRightInd/>
        <w:spacing w:after="200" w:line="360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Развитие учреждений культуры.</w:t>
      </w:r>
    </w:p>
    <w:p w:rsidR="00DB227C" w:rsidRPr="00DB227C" w:rsidRDefault="00DB227C" w:rsidP="00DB227C">
      <w:pPr>
        <w:widowControl/>
        <w:spacing w:line="360" w:lineRule="auto"/>
        <w:ind w:firstLine="708"/>
        <w:outlineLvl w:val="3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Отрасль культуры объединяет деятельность по сохранению объектов культурного наследия,  поддержке и развитию традиционной народной культуры, развитию художественного и  самодеятельного творчества.  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right="-8" w:firstLine="540"/>
        <w:rPr>
          <w:sz w:val="28"/>
          <w:szCs w:val="28"/>
          <w:lang w:val="x-none"/>
        </w:rPr>
      </w:pPr>
      <w:r w:rsidRPr="00DB227C">
        <w:rPr>
          <w:sz w:val="28"/>
          <w:szCs w:val="28"/>
          <w:lang w:val="x-none"/>
        </w:rPr>
        <w:t xml:space="preserve"> Сегодня актуальна задача активизации культурного и творческого потенциала. Практически в каждом сельском и городском поселениях есть культурные ресурсы, достопримечательности, способные заинтересовать как местных жителей, так и гостей района. 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color w:val="000000"/>
          <w:spacing w:val="-1"/>
          <w:w w:val="101"/>
          <w:sz w:val="28"/>
          <w:szCs w:val="28"/>
        </w:rPr>
      </w:pPr>
      <w:r w:rsidRPr="00DB227C">
        <w:rPr>
          <w:w w:val="101"/>
          <w:sz w:val="28"/>
          <w:szCs w:val="28"/>
        </w:rPr>
        <w:t>На базе МКУК «Грибановский РДК» (далее – РДК)  функционирует   9 клубных формирований, в числе которых духовой оркестр, «народный» коллектив - оркестр русских народных инструментов. Число участников клубных формирований – 95 человек.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Творческие коллективы, отдельные исполнители, учащиеся Детской школы иску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сств пр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инимают участие в Международных, Всероссийских,  областных, зональных и районных смотрах, конкурсах,  фестивалях и выставках.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Активизировалась выставочная работа – были организованы большие выставочные работы на массовых выездных мероприятиях в г. Воронеж.</w:t>
      </w:r>
    </w:p>
    <w:p w:rsidR="00DB227C" w:rsidRPr="00DB227C" w:rsidRDefault="00DB227C" w:rsidP="00DB227C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РДК оказывает методическую и творческую помощь 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разножанровым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самодеятельным художественным коллективам культурно-досуговых учреждений; организует и проводит межмуниципальные, районные фестивали, смотры, конкурсы, праздники народного творчества, выставки изобразительного и декоративно-прикладного искусства; внедряет  новые досуговые формы клубной работы среди различных категорий населения; </w:t>
      </w:r>
      <w:r w:rsidRPr="00DB227C">
        <w:rPr>
          <w:rFonts w:eastAsia="Calibri"/>
          <w:sz w:val="28"/>
          <w:szCs w:val="28"/>
          <w:lang w:eastAsia="en-US"/>
        </w:rPr>
        <w:lastRenderedPageBreak/>
        <w:t>проводит учебно-практические мероприятия по повышению квалификации клубных работников, осуществляет подготовку и выпуск методических пособий по народной художественной культуре, информационные, репертуарно-методические материалы по вопросам досуговой деятельности, развитию народного творчества.</w:t>
      </w:r>
    </w:p>
    <w:p w:rsidR="00DB227C" w:rsidRPr="00DB227C" w:rsidRDefault="00DB227C" w:rsidP="00DB227C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программ и мероприятий 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           Развитие самодеятельного народного творчества, сохранение культурного наследия, а также 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в сфере культуры. При этом важнейшую роль играет эффективная реализация основных механизмов поддержки творческих проектов. В качестве одного из таких механизмов можно рассматривать социально-творческий заказ, реализуемый в форме прямого единовременного бюджетного финансирования дополнительной деятельности по проведению дополнительных мероприятий (работ и услуг), посвященных значимым событиям российской культуры.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III</w:t>
      </w:r>
      <w:r w:rsidRPr="00DB227C">
        <w:rPr>
          <w:rFonts w:eastAsia="Calibri"/>
          <w:b/>
          <w:sz w:val="28"/>
          <w:szCs w:val="28"/>
          <w:lang w:eastAsia="en-US"/>
        </w:rPr>
        <w:t xml:space="preserve"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DB227C" w:rsidRPr="00DB227C" w:rsidRDefault="00DB227C" w:rsidP="00DB227C">
      <w:pPr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lastRenderedPageBreak/>
        <w:t xml:space="preserve">3.1. Приоритеты муниципальной политики в сфере реализации </w:t>
      </w:r>
    </w:p>
    <w:p w:rsidR="00DB227C" w:rsidRPr="00DB227C" w:rsidRDefault="00DB227C" w:rsidP="00DB227C">
      <w:pPr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подпрограммы.</w:t>
      </w:r>
    </w:p>
    <w:p w:rsidR="00DB227C" w:rsidRPr="00DB227C" w:rsidRDefault="00DB227C" w:rsidP="00DB227C">
      <w:pPr>
        <w:spacing w:line="360" w:lineRule="auto"/>
        <w:ind w:firstLine="708"/>
        <w:outlineLvl w:val="4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соответствии со стратегическими целями социально-экономического развития  Грибановского муниципального района на период до 2024 года предстоит:</w:t>
      </w:r>
    </w:p>
    <w:p w:rsidR="00DB227C" w:rsidRPr="00DB227C" w:rsidRDefault="00DB227C" w:rsidP="00DB227C">
      <w:pPr>
        <w:spacing w:line="360" w:lineRule="auto"/>
        <w:ind w:firstLine="708"/>
        <w:outlineLvl w:val="4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 - укрепить материально-техническую  базу учреждений культуры;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           - обеспечить сохранение традиционной народной культуры, развитие самодеятельного художественного творчества, декоративно-прикладного искусства, ремесел, организацию досуга и отдыха</w:t>
      </w:r>
      <w:r w:rsidRPr="00DB227C">
        <w:rPr>
          <w:rFonts w:eastAsia="Calibri"/>
          <w:b/>
          <w:sz w:val="28"/>
          <w:szCs w:val="28"/>
          <w:lang w:eastAsia="en-US"/>
        </w:rPr>
        <w:t>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          - создание условий для повышения качества и разнообразия услуг, предоставляемых в сфере культуры и искусства.</w:t>
      </w:r>
    </w:p>
    <w:p w:rsidR="00DB227C" w:rsidRPr="00DB227C" w:rsidRDefault="00DB227C" w:rsidP="00DB227C">
      <w:pPr>
        <w:spacing w:line="360" w:lineRule="auto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3.2. Цели, задачи и показатели (индикаторы) достижения целей и решения задач.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При реализации подпрограммы выделена следующая основная цель - развитие культурного потенциала населения  Грибановского района, расширение доступа населения к культурным ценностям и информации.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jc w:val="lef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Задачи подпрограммы: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 xml:space="preserve">1. Повышение доступности и качества  услуг культуры; 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 xml:space="preserve">2. Совершенствование культурно-просветительской деятельности учреждений культуры приобщение к ней различных слоев населения.    </w:t>
      </w:r>
    </w:p>
    <w:p w:rsidR="00DB227C" w:rsidRPr="00DB227C" w:rsidRDefault="00DB227C" w:rsidP="00DB227C">
      <w:pPr>
        <w:spacing w:line="360" w:lineRule="auto"/>
        <w:ind w:firstLine="708"/>
        <w:jc w:val="center"/>
        <w:rPr>
          <w:rFonts w:cs="Arial"/>
          <w:sz w:val="28"/>
          <w:szCs w:val="28"/>
        </w:rPr>
      </w:pPr>
      <w:r w:rsidRPr="00DB227C">
        <w:rPr>
          <w:rFonts w:cs="Arial"/>
          <w:b/>
          <w:sz w:val="28"/>
          <w:szCs w:val="28"/>
        </w:rPr>
        <w:t>3.3. Описание основных ожидаемых конечных результатов подпрограммы</w:t>
      </w:r>
      <w:r w:rsidRPr="00DB227C">
        <w:rPr>
          <w:rFonts w:cs="Arial"/>
          <w:sz w:val="28"/>
          <w:szCs w:val="28"/>
        </w:rPr>
        <w:t>.</w:t>
      </w:r>
    </w:p>
    <w:p w:rsidR="00DB227C" w:rsidRPr="00DB227C" w:rsidRDefault="00DB227C" w:rsidP="00DB227C">
      <w:pPr>
        <w:spacing w:line="360" w:lineRule="auto"/>
        <w:ind w:firstLine="709"/>
        <w:rPr>
          <w:sz w:val="28"/>
          <w:szCs w:val="28"/>
        </w:rPr>
      </w:pPr>
      <w:r w:rsidRPr="00DB227C">
        <w:rPr>
          <w:sz w:val="28"/>
          <w:szCs w:val="28"/>
        </w:rPr>
        <w:t xml:space="preserve">Основными ожидаемыми результатами реализации подпрограммы по итогам 2024 года будут:   </w:t>
      </w:r>
      <w:r w:rsidRPr="00DB227C">
        <w:rPr>
          <w:sz w:val="28"/>
          <w:szCs w:val="28"/>
        </w:rPr>
        <w:tab/>
      </w:r>
    </w:p>
    <w:p w:rsidR="00DB227C" w:rsidRPr="00DB227C" w:rsidRDefault="00DB227C" w:rsidP="00DB227C">
      <w:pPr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 xml:space="preserve">      </w:t>
      </w:r>
      <w:r w:rsidRPr="00DB227C">
        <w:rPr>
          <w:sz w:val="28"/>
          <w:szCs w:val="28"/>
        </w:rPr>
        <w:tab/>
        <w:t xml:space="preserve">-  увеличение численности участников культурно-досуговых мероприятий.         </w:t>
      </w:r>
    </w:p>
    <w:p w:rsidR="00DB227C" w:rsidRPr="00DB227C" w:rsidRDefault="00DB227C" w:rsidP="00DB227C">
      <w:pPr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3.4. Сроки и этапы реализации подпрограммы.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Общий срок реализации подпрограммы рассчитан на период с 2014 по 2024 год (в один этап).</w:t>
      </w:r>
    </w:p>
    <w:p w:rsidR="00DB227C" w:rsidRPr="00DB227C" w:rsidRDefault="00DB227C" w:rsidP="00DB227C">
      <w:pPr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 xml:space="preserve">РАЗДЕЛ  </w:t>
      </w:r>
      <w:r w:rsidRPr="00DB227C">
        <w:rPr>
          <w:b/>
          <w:sz w:val="28"/>
          <w:szCs w:val="28"/>
          <w:lang w:val="en-US"/>
        </w:rPr>
        <w:t>IV</w:t>
      </w:r>
      <w:r w:rsidRPr="00DB227C">
        <w:rPr>
          <w:b/>
          <w:sz w:val="28"/>
          <w:szCs w:val="28"/>
        </w:rPr>
        <w:t xml:space="preserve">. ХАРАКТЕРИСТИКА ОСНОВНЫХ МЕРОПРИЯТИЙ </w:t>
      </w:r>
      <w:r w:rsidRPr="00DB227C">
        <w:rPr>
          <w:b/>
          <w:sz w:val="28"/>
          <w:szCs w:val="28"/>
        </w:rPr>
        <w:lastRenderedPageBreak/>
        <w:t>ПОДПРОГРАММЫ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В рамках подпрограммы планируется реализация восьми основных мероприятий: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1. Финансовое обеспечение деятельности подведомственных муниципальных учреждений культуры.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2. Модернизация  материальной базы, технического и технологического оснащения учреждений культуры района.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3. Организация и проведение мероприятий, праздников, конкурсов и фестивалей.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4. Межбюджетные трансферты бюджетам поселений на выполнение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5. Обеспечение сохранности и ремонт военно-мемориальных объектов.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6. Создание благоприятных условий для развития внутреннего и въездного туризма и продвижению туристского потенциала Воронежской области.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7. Поддержка творческих инициатив населения, а так же выдающихся деятелей, организаций в сфере культуры, творческих союзов.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8. Создание благоприятных условий для сохранения, возрождения и развития народных художественных промыслов и ремёсел.</w:t>
      </w:r>
    </w:p>
    <w:p w:rsidR="00DB227C" w:rsidRPr="00DB227C" w:rsidRDefault="00DB227C" w:rsidP="00DB227C">
      <w:pPr>
        <w:widowControl/>
        <w:spacing w:line="360" w:lineRule="auto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 xml:space="preserve">        9. Ремонт здания МКУК «Грибановский РДК».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bCs/>
          <w:sz w:val="28"/>
          <w:szCs w:val="28"/>
          <w:lang w:eastAsia="en-US"/>
        </w:rPr>
      </w:pPr>
      <w:r w:rsidRPr="00DB227C">
        <w:rPr>
          <w:rFonts w:eastAsia="Calibri"/>
          <w:bCs/>
          <w:sz w:val="28"/>
          <w:szCs w:val="28"/>
          <w:lang w:eastAsia="en-US"/>
        </w:rPr>
        <w:t>10.</w:t>
      </w:r>
      <w:r w:rsidRPr="00DB227C">
        <w:rPr>
          <w:rFonts w:eastAsia="Calibri"/>
          <w:sz w:val="28"/>
          <w:szCs w:val="28"/>
          <w:lang w:eastAsia="en-US"/>
        </w:rPr>
        <w:t xml:space="preserve"> </w:t>
      </w:r>
      <w:r w:rsidRPr="00DB227C">
        <w:rPr>
          <w:rFonts w:eastAsia="Calibri"/>
          <w:bCs/>
          <w:sz w:val="28"/>
          <w:szCs w:val="28"/>
          <w:lang w:eastAsia="en-US"/>
        </w:rPr>
        <w:t xml:space="preserve">Развитие сферы культуры и туризма района (Ремонт кровли МКУК </w:t>
      </w:r>
      <w:proofErr w:type="spellStart"/>
      <w:r w:rsidRPr="00DB227C">
        <w:rPr>
          <w:rFonts w:eastAsia="Calibri"/>
          <w:bCs/>
          <w:sz w:val="28"/>
          <w:szCs w:val="28"/>
          <w:lang w:eastAsia="en-US"/>
        </w:rPr>
        <w:t>Кирсановского</w:t>
      </w:r>
      <w:proofErr w:type="spellEnd"/>
      <w:r w:rsidRPr="00DB227C">
        <w:rPr>
          <w:rFonts w:eastAsia="Calibri"/>
          <w:bCs/>
          <w:sz w:val="28"/>
          <w:szCs w:val="28"/>
          <w:lang w:eastAsia="en-US"/>
        </w:rPr>
        <w:t xml:space="preserve"> сельского поселения «ЦДИ»).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b/>
          <w:bCs/>
          <w:sz w:val="28"/>
          <w:szCs w:val="28"/>
          <w:lang w:eastAsia="en-US"/>
        </w:rPr>
      </w:pPr>
      <w:r w:rsidRPr="00DB227C">
        <w:rPr>
          <w:rFonts w:eastAsia="Calibri"/>
          <w:bCs/>
          <w:sz w:val="28"/>
          <w:szCs w:val="28"/>
          <w:lang w:eastAsia="en-US"/>
        </w:rPr>
        <w:t>11.</w:t>
      </w:r>
      <w:r w:rsidRPr="00DB227C">
        <w:rPr>
          <w:rFonts w:eastAsia="Calibri"/>
          <w:sz w:val="28"/>
          <w:szCs w:val="28"/>
          <w:lang w:eastAsia="en-US"/>
        </w:rPr>
        <w:t xml:space="preserve"> </w:t>
      </w:r>
      <w:r w:rsidRPr="00DB227C">
        <w:rPr>
          <w:rFonts w:eastAsia="Calibri"/>
          <w:bCs/>
          <w:sz w:val="28"/>
          <w:szCs w:val="28"/>
          <w:lang w:eastAsia="en-US"/>
        </w:rPr>
        <w:t xml:space="preserve">Региональный проект «Культурная среда»  (строительство нового Дома культуры </w:t>
      </w:r>
      <w:proofErr w:type="gramStart"/>
      <w:r w:rsidRPr="00DB227C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B227C">
        <w:rPr>
          <w:rFonts w:eastAsia="Calibri"/>
          <w:bCs/>
          <w:sz w:val="28"/>
          <w:szCs w:val="28"/>
          <w:lang w:eastAsia="en-US"/>
        </w:rPr>
        <w:t xml:space="preserve"> с. Листопадовка)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Срок реализации основного мероприятия: 2014 - 2024 годы.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Реализация основного мероприятия оказывает влияние на достижение показателей эффективности реализации подпрограммы.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Основное мероприятие включает одиннадцать мероприятий.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DB227C">
        <w:rPr>
          <w:rFonts w:eastAsia="Calibri"/>
          <w:sz w:val="28"/>
          <w:szCs w:val="28"/>
          <w:lang w:eastAsia="en-US"/>
        </w:rPr>
        <w:tab/>
        <w:t>Мероприятие 1. Финансовое обеспечение деятельности подведомственных муниципальных учреждений культуры.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ab/>
        <w:t>Срок реализации мероприятия: 2014-2024 годы.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Содержание мероприятия: Финансирование мероприятий программы осуществляется за счет средств бюджетов муниципального и областного. Объем финансирования программы на 2014-2024 годы за счет средств бюджета носят прогнозный характер и подлежат ежегодному уточнению в установленном порядке при формировании проектов бюджета муниципального района на соответствующий год, исходя из возможностей.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Мероприятие 2. Модернизация  материальной базы, технического и технологического оснащения учреждений культуры района.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Содержание мероприятия: из-за недостаточного финансирования отрасли культуры увеличился разрыв между культурными потребностями населения и возможностями их удовлетворения. Материально-техническая база учреждений культуры отстает от современных требований и остро нуждается в укреплении и совершенствовании.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2020 году реализуется два направления:</w:t>
      </w:r>
    </w:p>
    <w:p w:rsidR="00DB227C" w:rsidRPr="00DB227C" w:rsidRDefault="00DB227C" w:rsidP="00DB227C">
      <w:pPr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lef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(Муниципальное казенное учреждение культуры «Грибановский Районный Дом культуры»);</w:t>
      </w:r>
    </w:p>
    <w:p w:rsidR="00DB227C" w:rsidRPr="00DB227C" w:rsidRDefault="00DB227C" w:rsidP="00DB227C">
      <w:pPr>
        <w:widowControl/>
        <w:numPr>
          <w:ilvl w:val="0"/>
          <w:numId w:val="29"/>
        </w:numPr>
        <w:autoSpaceDE/>
        <w:autoSpaceDN/>
        <w:adjustRightInd/>
        <w:spacing w:after="200" w:line="360" w:lineRule="auto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DB227C">
        <w:rPr>
          <w:rFonts w:eastAsia="Calibri"/>
          <w:sz w:val="28"/>
          <w:szCs w:val="28"/>
          <w:lang w:eastAsia="en-US"/>
        </w:rPr>
        <w:t xml:space="preserve">Подключение муниципальных общедоступных библиотек и государственных центральных библиотек в субъектах Российской Федерации к 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иформационно</w:t>
      </w:r>
      <w:proofErr w:type="spellEnd"/>
      <w:r w:rsidRPr="00DB227C">
        <w:rPr>
          <w:rFonts w:eastAsia="Calibri"/>
          <w:sz w:val="28"/>
          <w:szCs w:val="28"/>
          <w:lang w:eastAsia="en-US"/>
        </w:rPr>
        <w:t>-телекоммуникационной сети Интернет и развитие библиотечного дела с учетом задачи расширения информационных технологий и оцифровки (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Большеалабухская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сельская библиотека Муниципального казенного учреждения культуры 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сельского поселения «Центр досуга и информации», Муниципальное казенное учреждение культуры </w:t>
      </w:r>
      <w:r w:rsidRPr="00DB227C">
        <w:rPr>
          <w:rFonts w:eastAsia="Calibri"/>
          <w:sz w:val="28"/>
          <w:szCs w:val="28"/>
          <w:lang w:eastAsia="en-US"/>
        </w:rPr>
        <w:lastRenderedPageBreak/>
        <w:t>«Централизованная библиотечная система Грибановского городского поселения»).</w:t>
      </w:r>
      <w:proofErr w:type="gramEnd"/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Мероприятие 3. Организация и проведение мероприятий, праздников, конкурсов и фестивалей.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ab/>
        <w:t xml:space="preserve">Содержание мероприятия: создание условий для развития массового художественного творчества и культурно-досуговой деятельности на территории Грибановского района.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Ожидаемые результаты: решение поставленных задач данного мероприятия позволит увеличить вариативность форм организации содержательного досуга, обеспечить удовлетворение разнообразных культурно-познавательных 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Расширение  охвата населения  услугами учреждений культуры позволит увеличить доходы от предпринимательской деятельности учреждений культуры. 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Мероприятие 4. Межбюджетные трансферты бюджетам поселений на выполнение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Мероприятие 5. Обеспечение сохранности  и ремонт военно-мемориальных объектов.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Содержание мероприятия: приведение внешнего облика военно-мемориальных объектов, находящихся на территории Грибановского муниципального района Воронежской области в надлежащее состояние и создание условий по обеспечению их сохранности.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Ожидаемые результаты: достойное увековечение памяти погибших при защите Отечества, воспитание патриотизма, гражданственности у детей, подростков и молодежи на примере подвига советского народа, местных жителей в годы войны.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>Мероприятие 6. Создание благоприятных условий для развития внутреннего и въездного туризма и продвижению туристского потенциала Воронежской области.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Содержание мероприятия: решение социальных проблем за счет создания дополнительных рабочих мест и обеспечения занятости населения региона. Реализация Программы способствует удовлетворению потребностей граждан в активном и полноценном отдыхе, укреплении здоровья, приобщении к культурным ценностям, в качественных туристских услугах, а также патриотическому воспитанию молодежи.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Ожидаемые результаты: развитие приоритетных направлений туризма, развитие туристской инфраструктуры; повышение занятости населения.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Мероприятие 7. Поддержка творческих инициатив населения, а так же выдающихся деятелей, организаций в сфере культуры, творческих союзов.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Мероприятие 8. Создание благоприятных условий для сохранения, возрождения и развития народных художественных промыслов и ремёсел.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Содержание мероприятия: привлечение народных ремесленников к участию в тематических выставках-ярмарках народных художественных промыслов, презентация изделий народных художественных промыслов в рамках Дней культуры.</w:t>
      </w:r>
    </w:p>
    <w:p w:rsidR="00DB227C" w:rsidRPr="00DB227C" w:rsidRDefault="00DB227C" w:rsidP="00DB227C">
      <w:pPr>
        <w:widowControl/>
        <w:spacing w:line="360" w:lineRule="auto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 xml:space="preserve">       Мероприятие 9. Ремонт здания МКУК «Грибановский РДК».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bCs/>
          <w:sz w:val="28"/>
          <w:szCs w:val="28"/>
          <w:lang w:eastAsia="en-US"/>
        </w:rPr>
      </w:pPr>
      <w:r w:rsidRPr="00DB227C">
        <w:rPr>
          <w:rFonts w:eastAsia="Calibri"/>
          <w:bCs/>
          <w:sz w:val="28"/>
          <w:szCs w:val="28"/>
          <w:lang w:eastAsia="en-US"/>
        </w:rPr>
        <w:t>Мероприятие 10.</w:t>
      </w:r>
      <w:r w:rsidRPr="00DB227C">
        <w:rPr>
          <w:rFonts w:eastAsia="Calibri"/>
          <w:sz w:val="28"/>
          <w:szCs w:val="28"/>
          <w:lang w:eastAsia="en-US"/>
        </w:rPr>
        <w:t xml:space="preserve"> </w:t>
      </w:r>
      <w:r w:rsidRPr="00DB227C">
        <w:rPr>
          <w:rFonts w:eastAsia="Calibri"/>
          <w:bCs/>
          <w:sz w:val="28"/>
          <w:szCs w:val="28"/>
          <w:lang w:eastAsia="en-US"/>
        </w:rPr>
        <w:t xml:space="preserve">Развитие сферы культуры и туризма района (Ремонт кровли МКУК </w:t>
      </w:r>
      <w:proofErr w:type="spellStart"/>
      <w:r w:rsidRPr="00DB227C">
        <w:rPr>
          <w:rFonts w:eastAsia="Calibri"/>
          <w:bCs/>
          <w:sz w:val="28"/>
          <w:szCs w:val="28"/>
          <w:lang w:eastAsia="en-US"/>
        </w:rPr>
        <w:t>Кирсановского</w:t>
      </w:r>
      <w:proofErr w:type="spellEnd"/>
      <w:r w:rsidRPr="00DB227C">
        <w:rPr>
          <w:rFonts w:eastAsia="Calibri"/>
          <w:bCs/>
          <w:sz w:val="28"/>
          <w:szCs w:val="28"/>
          <w:lang w:eastAsia="en-US"/>
        </w:rPr>
        <w:t xml:space="preserve"> сельского поселения «ЦДИ»).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bCs/>
          <w:sz w:val="28"/>
          <w:szCs w:val="28"/>
          <w:lang w:eastAsia="en-US"/>
        </w:rPr>
      </w:pPr>
      <w:r w:rsidRPr="00DB227C">
        <w:rPr>
          <w:rFonts w:eastAsia="Calibri"/>
          <w:bCs/>
          <w:sz w:val="28"/>
          <w:szCs w:val="28"/>
          <w:lang w:eastAsia="en-US"/>
        </w:rPr>
        <w:t xml:space="preserve">Содержание мероприятия: Ремонт кровли МКУК </w:t>
      </w:r>
      <w:proofErr w:type="spellStart"/>
      <w:r w:rsidRPr="00DB227C">
        <w:rPr>
          <w:rFonts w:eastAsia="Calibri"/>
          <w:bCs/>
          <w:sz w:val="28"/>
          <w:szCs w:val="28"/>
          <w:lang w:eastAsia="en-US"/>
        </w:rPr>
        <w:t>Кирсановского</w:t>
      </w:r>
      <w:proofErr w:type="spellEnd"/>
      <w:r w:rsidRPr="00DB227C">
        <w:rPr>
          <w:rFonts w:eastAsia="Calibri"/>
          <w:bCs/>
          <w:sz w:val="28"/>
          <w:szCs w:val="28"/>
          <w:lang w:eastAsia="en-US"/>
        </w:rPr>
        <w:t xml:space="preserve"> сельского поселения «ЦДИ».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b/>
          <w:bCs/>
          <w:sz w:val="28"/>
          <w:szCs w:val="28"/>
          <w:lang w:eastAsia="en-US"/>
        </w:rPr>
      </w:pPr>
      <w:r w:rsidRPr="00DB227C">
        <w:rPr>
          <w:rFonts w:eastAsia="Calibri"/>
          <w:bCs/>
          <w:sz w:val="28"/>
          <w:szCs w:val="28"/>
          <w:lang w:eastAsia="en-US"/>
        </w:rPr>
        <w:t>Мероприятие 11</w:t>
      </w:r>
      <w:r w:rsidRPr="00DB227C">
        <w:rPr>
          <w:rFonts w:eastAsia="Calibri"/>
          <w:b/>
          <w:bCs/>
          <w:sz w:val="28"/>
          <w:szCs w:val="28"/>
          <w:lang w:eastAsia="en-US"/>
        </w:rPr>
        <w:t>.</w:t>
      </w:r>
      <w:r w:rsidRPr="00DB227C">
        <w:rPr>
          <w:rFonts w:eastAsia="Calibri"/>
          <w:sz w:val="28"/>
          <w:szCs w:val="28"/>
          <w:lang w:eastAsia="en-US"/>
        </w:rPr>
        <w:t xml:space="preserve"> </w:t>
      </w:r>
      <w:r w:rsidRPr="00DB227C">
        <w:rPr>
          <w:rFonts w:eastAsia="Calibri"/>
          <w:bCs/>
          <w:sz w:val="28"/>
          <w:szCs w:val="28"/>
          <w:lang w:eastAsia="en-US"/>
        </w:rPr>
        <w:t xml:space="preserve">Региональный проект «Культурная среда»  (строительство нового Дома культуры </w:t>
      </w:r>
      <w:proofErr w:type="gramStart"/>
      <w:r w:rsidRPr="00DB227C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B227C">
        <w:rPr>
          <w:rFonts w:eastAsia="Calibri"/>
          <w:bCs/>
          <w:sz w:val="28"/>
          <w:szCs w:val="28"/>
          <w:lang w:eastAsia="en-US"/>
        </w:rPr>
        <w:t xml:space="preserve"> с. Листопадовка)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3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bCs/>
          <w:sz w:val="28"/>
          <w:szCs w:val="28"/>
          <w:lang w:eastAsia="en-US"/>
        </w:rPr>
        <w:t xml:space="preserve">Содержание мероприятия: строительство нового Дома культуры </w:t>
      </w:r>
      <w:proofErr w:type="gramStart"/>
      <w:r w:rsidRPr="00DB227C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B227C">
        <w:rPr>
          <w:rFonts w:eastAsia="Calibri"/>
          <w:bCs/>
          <w:sz w:val="28"/>
          <w:szCs w:val="28"/>
          <w:lang w:eastAsia="en-US"/>
        </w:rPr>
        <w:t xml:space="preserve"> с. Листопадовка.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DB227C">
        <w:rPr>
          <w:rFonts w:eastAsia="Calibri"/>
          <w:b/>
          <w:sz w:val="28"/>
          <w:szCs w:val="28"/>
          <w:lang w:eastAsia="x-none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x-none"/>
        </w:rPr>
        <w:t>V</w:t>
      </w:r>
      <w:r w:rsidRPr="00DB227C">
        <w:rPr>
          <w:rFonts w:eastAsia="Calibri"/>
          <w:b/>
          <w:sz w:val="28"/>
          <w:szCs w:val="28"/>
          <w:lang w:eastAsia="x-none"/>
        </w:rPr>
        <w:t>. ОСНОВНЫЕ МЕРЫ МУНИЦИПАЛЬНОГО И ПРАВОВОГО РЕГУЛИРОВАНИЯ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Достижение целевых показателей подпрограммы и конечные результаты реализации будут зависеть 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 экономического развития района.</w:t>
      </w:r>
    </w:p>
    <w:p w:rsidR="00DB227C" w:rsidRPr="00DB227C" w:rsidRDefault="00DB227C" w:rsidP="00DB227C">
      <w:pPr>
        <w:widowControl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Основной мерой муниципального и правового регулирования реализации подпрограммы является бюджетное регулирование, применяемое в целях эффективного и целевого использования средств муниципального бюджета.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VI</w:t>
      </w:r>
      <w:r w:rsidRPr="00DB227C">
        <w:rPr>
          <w:rFonts w:eastAsia="Calibri"/>
          <w:b/>
          <w:sz w:val="28"/>
          <w:szCs w:val="28"/>
          <w:lang w:eastAsia="en-US"/>
        </w:rPr>
        <w:t>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</w:t>
      </w:r>
    </w:p>
    <w:p w:rsidR="00DB227C" w:rsidRPr="00DB227C" w:rsidRDefault="00DB227C" w:rsidP="00DB227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 xml:space="preserve">РАЗДЕЛ </w:t>
      </w:r>
      <w:r w:rsidRPr="00DB227C">
        <w:rPr>
          <w:b/>
          <w:sz w:val="28"/>
          <w:szCs w:val="28"/>
          <w:lang w:val="en-US"/>
        </w:rPr>
        <w:t>VII</w:t>
      </w:r>
      <w:r w:rsidRPr="00DB227C">
        <w:rPr>
          <w:b/>
          <w:sz w:val="28"/>
          <w:szCs w:val="28"/>
        </w:rPr>
        <w:t>. ФИНАНСОВОЕ ОБЕСПЕЧЕНИЕ РЕАЛИЗАЦИИ ПОДПРОГРАММЫ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Финансирование мероприятий подпрограммы предусмотрено за счет средств местного бюджета, а также из средств федерального и областного бюджетов.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VII</w:t>
      </w:r>
      <w:r w:rsidRPr="00DB227C">
        <w:rPr>
          <w:rFonts w:eastAsia="Calibri"/>
          <w:b/>
          <w:sz w:val="28"/>
          <w:szCs w:val="28"/>
          <w:lang w:eastAsia="en-US"/>
        </w:rPr>
        <w:t xml:space="preserve">. АНАЛИЗ РИСКОВ РЕАЛИЗАЦИИ ПОДПРОГРАММЫ И ОПИСАНИЕ МЕР УПРАВЛЕНИЯ РИСКАМИ РЕАЛИЗАЦИИ ПОДПРОГРАММЫ. 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К рискам реализации подпрограммы следует отнести следующие: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1) институционально-правовые риски, связанные с отсутствием законодательного регулирования основных направлений подпрограммы;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 xml:space="preserve">2) организационные риски, связанные с ошибками управления </w:t>
      </w:r>
      <w:r w:rsidRPr="00DB227C">
        <w:rPr>
          <w:sz w:val="28"/>
          <w:szCs w:val="28"/>
        </w:rPr>
        <w:lastRenderedPageBreak/>
        <w:t>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3) финансовые риски, которые связаны с финансированием мероприятий подпрограммы в неполном объеме;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4) непредвиденные риски, связанные с кризисными явлениями в экономике Грибановского района,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VIII</w:t>
      </w:r>
      <w:r w:rsidRPr="00DB227C">
        <w:rPr>
          <w:rFonts w:eastAsia="Calibri"/>
          <w:b/>
          <w:sz w:val="28"/>
          <w:szCs w:val="28"/>
          <w:lang w:eastAsia="en-US"/>
        </w:rPr>
        <w:t>. ОЦЕНКА ЭФФЕКТИВНОСТИ РЕАЛИЗАЦИИ ПОДПРОГРАММЫ</w:t>
      </w:r>
    </w:p>
    <w:p w:rsidR="00DB227C" w:rsidRPr="00DB227C" w:rsidRDefault="00DB227C" w:rsidP="00DB227C">
      <w:pPr>
        <w:widowControl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в 2014 – 2024 годах будут достигнуты следующие показатели, характеризующие эффективность реализации подпрограммы:</w:t>
      </w:r>
    </w:p>
    <w:p w:rsidR="00DB227C" w:rsidRPr="00DB227C" w:rsidRDefault="00DB227C" w:rsidP="00DB227C">
      <w:pPr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 xml:space="preserve">      </w:t>
      </w:r>
      <w:r w:rsidRPr="00DB227C">
        <w:rPr>
          <w:sz w:val="28"/>
          <w:szCs w:val="28"/>
        </w:rPr>
        <w:tab/>
        <w:t>- увеличение численности участников культурно - досуговых мероприятий.</w:t>
      </w:r>
    </w:p>
    <w:p w:rsidR="00DB227C" w:rsidRPr="00DB227C" w:rsidRDefault="00DB227C" w:rsidP="00DB227C">
      <w:pPr>
        <w:widowControl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ab/>
        <w:t>- повышение качества и расширение спектра предоставляемых  учреждениями культуры  услуг;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ab/>
        <w:t>- формирование благоприятной среды для самореализации творческой личности и развития духовных потребностей общества.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rPr>
          <w:sz w:val="28"/>
          <w:szCs w:val="28"/>
        </w:rPr>
      </w:pP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rPr>
          <w:sz w:val="28"/>
          <w:szCs w:val="28"/>
        </w:rPr>
      </w:pPr>
    </w:p>
    <w:p w:rsidR="00DB227C" w:rsidRPr="00DB227C" w:rsidRDefault="00DB227C" w:rsidP="00DB227C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DB227C">
        <w:rPr>
          <w:b/>
          <w:bCs/>
          <w:sz w:val="28"/>
          <w:szCs w:val="28"/>
        </w:rPr>
        <w:lastRenderedPageBreak/>
        <w:t>ПОДПРОГРАММА 2</w:t>
      </w:r>
    </w:p>
    <w:p w:rsidR="00DB227C" w:rsidRPr="00DB227C" w:rsidRDefault="00DB227C" w:rsidP="00DB227C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DB227C">
        <w:rPr>
          <w:b/>
          <w:sz w:val="28"/>
          <w:szCs w:val="28"/>
        </w:rPr>
        <w:t>«</w:t>
      </w:r>
      <w:r w:rsidRPr="00DB227C">
        <w:rPr>
          <w:b/>
          <w:bCs/>
          <w:sz w:val="28"/>
          <w:szCs w:val="28"/>
        </w:rPr>
        <w:t>РАЗВИТИЕ ДОПОЛНИТЕЛЬНОГО ОБРАЗОВАНИЯ»</w:t>
      </w:r>
    </w:p>
    <w:p w:rsidR="00DB227C" w:rsidRPr="00DB227C" w:rsidRDefault="00DB227C" w:rsidP="00DB227C">
      <w:pPr>
        <w:widowControl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МУНИЦИПАЛЬНОЙ ПРОГРАММЫ ГРИБАНОВСКОГО МУНИЦИПАЛЬНОГО РАЙОНА «РАЗВИТИЕ КУЛЬТУРЫ И ТУРИЗМА»</w:t>
      </w:r>
    </w:p>
    <w:p w:rsidR="00DB227C" w:rsidRPr="00DB227C" w:rsidRDefault="00DB227C" w:rsidP="00DB227C">
      <w:pPr>
        <w:widowControl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</w:t>
      </w:r>
      <w:r w:rsidRPr="00DB227C">
        <w:rPr>
          <w:rFonts w:eastAsia="Calibri"/>
          <w:b/>
          <w:sz w:val="28"/>
          <w:szCs w:val="28"/>
          <w:lang w:eastAsia="en-US"/>
        </w:rPr>
        <w:t>.  ПАСПОРТ ПОДПРОГРАММЫ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5387"/>
      </w:tblGrid>
      <w:tr w:rsidR="00DB227C" w:rsidRPr="00DB227C" w:rsidTr="00AE1C6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казенное учреждение дополнительного образования  «</w:t>
            </w:r>
            <w:proofErr w:type="spellStart"/>
            <w:r w:rsidRPr="00DB227C">
              <w:rPr>
                <w:rFonts w:eastAsia="Calibri"/>
                <w:sz w:val="28"/>
                <w:szCs w:val="28"/>
                <w:lang w:eastAsia="en-US"/>
              </w:rPr>
              <w:t>Грибановская</w:t>
            </w:r>
            <w:proofErr w:type="spellEnd"/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</w:tr>
      <w:tr w:rsidR="00DB227C" w:rsidRPr="00DB227C" w:rsidTr="00AE1C6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Участники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227C" w:rsidRPr="00DB227C" w:rsidTr="00AE1C69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tabs>
                <w:tab w:val="left" w:pos="669"/>
              </w:tabs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DB227C">
              <w:rPr>
                <w:bCs/>
                <w:sz w:val="28"/>
                <w:szCs w:val="28"/>
              </w:rPr>
              <w:t>1.Мероприятия в области дополнительного образования.</w:t>
            </w:r>
          </w:p>
          <w:p w:rsidR="00DB227C" w:rsidRPr="00DB227C" w:rsidRDefault="00DB227C" w:rsidP="00DB227C">
            <w:pPr>
              <w:spacing w:line="36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2. Обеспечение деятельности учреждения дополнительного образования</w:t>
            </w:r>
          </w:p>
          <w:p w:rsidR="00DB227C" w:rsidRPr="00DB227C" w:rsidRDefault="00DB227C" w:rsidP="00DB227C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3. 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услуг».</w:t>
            </w:r>
          </w:p>
          <w:p w:rsidR="00DB227C" w:rsidRPr="00DB227C" w:rsidRDefault="00DB227C" w:rsidP="00DB227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B227C">
              <w:rPr>
                <w:color w:val="000000"/>
                <w:sz w:val="28"/>
                <w:szCs w:val="28"/>
              </w:rPr>
              <w:t>4.</w:t>
            </w:r>
            <w:r w:rsidRPr="00DB227C">
              <w:rPr>
                <w:rFonts w:eastAsia="Calibri"/>
                <w:lang w:eastAsia="en-US"/>
              </w:rPr>
              <w:t xml:space="preserve"> </w:t>
            </w:r>
            <w:r w:rsidRPr="00DB227C">
              <w:rPr>
                <w:color w:val="000000"/>
                <w:sz w:val="28"/>
                <w:szCs w:val="28"/>
              </w:rPr>
              <w:t>Региональный проект «Культурная среда» (Государственная поддержка отрасли культуры)</w:t>
            </w:r>
          </w:p>
        </w:tc>
      </w:tr>
      <w:tr w:rsidR="00DB227C" w:rsidRPr="00DB227C" w:rsidTr="00AE1C69">
        <w:trPr>
          <w:trHeight w:val="3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Создание благоприятных условий для разностороннего социально-культурного развития и удовлетворения потребности детей Грибановского муниципального </w:t>
            </w:r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района в дополнительных образовательных услугах художественно-эстетической направленности и реализация программ дополнительного предпрофессионального образования в области искусств.</w:t>
            </w:r>
          </w:p>
        </w:tc>
      </w:tr>
      <w:tr w:rsidR="00DB227C" w:rsidRPr="00DB227C" w:rsidTr="00AE1C6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1.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2.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предпрофессиональные общеобразовательные программы в области соответствующего вида искусства.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3. Художественно-эстетическое воспитание учащихся через участие в фестивалях, конкурсах, выставках; посещение спектаклей, концертов профессиональных коллективов и исполнителей.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4. Повышение квалификации преподавателей через систему учебных мероприятий.</w:t>
            </w:r>
          </w:p>
        </w:tc>
      </w:tr>
      <w:tr w:rsidR="00DB227C" w:rsidRPr="00DB227C" w:rsidTr="00AE1C69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Показатели (индикаторы) </w:t>
            </w: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1.Увеличение доли обучающихся, </w:t>
            </w: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привлеченных к участию в творческих мероприятиях, проводимых   образовательными учреждениями</w:t>
            </w:r>
            <w:proofErr w:type="gramEnd"/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2.Увеличение доли детей, обучающихся в МКУДО «</w:t>
            </w:r>
            <w:proofErr w:type="spellStart"/>
            <w:r w:rsidRPr="00DB227C">
              <w:rPr>
                <w:rFonts w:eastAsia="Calibri"/>
                <w:sz w:val="28"/>
                <w:szCs w:val="28"/>
                <w:lang w:eastAsia="en-US"/>
              </w:rPr>
              <w:t>Грибановская</w:t>
            </w:r>
            <w:proofErr w:type="spellEnd"/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3. Доведение средней заработной платы педагогических работников дополнительного образования Воронежской области до 90,2 % средней заработной платы, установленной в Воронежской области.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DB227C">
              <w:rPr>
                <w:rFonts w:eastAsia="Calibri"/>
                <w:sz w:val="28"/>
                <w:szCs w:val="28"/>
                <w:lang w:eastAsia="en-US"/>
              </w:rPr>
              <w:t>Оснащение МКУ ДО «</w:t>
            </w:r>
            <w:proofErr w:type="spellStart"/>
            <w:r w:rsidRPr="00DB227C">
              <w:rPr>
                <w:rFonts w:eastAsia="Calibri"/>
                <w:sz w:val="28"/>
                <w:szCs w:val="28"/>
                <w:lang w:eastAsia="en-US"/>
              </w:rPr>
              <w:t>Грибановская</w:t>
            </w:r>
            <w:proofErr w:type="spellEnd"/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 ДШИ» оборудованием и методической литературой)</w:t>
            </w:r>
            <w:proofErr w:type="gramEnd"/>
          </w:p>
        </w:tc>
      </w:tr>
      <w:tr w:rsidR="00DB227C" w:rsidRPr="00DB227C" w:rsidTr="00AE1C6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2014 - 2024 годы.</w:t>
            </w:r>
          </w:p>
        </w:tc>
      </w:tr>
      <w:tr w:rsidR="00DB227C" w:rsidRPr="00DB227C" w:rsidTr="00AE1C69">
        <w:trPr>
          <w:trHeight w:val="1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 xml:space="preserve">Объем финансирования подпрограммы составляет 103 889,142 тыс. рублей из средств федерального, областного и местного бюджетов. 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2014 год – 8555,8 тыс. рублей,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2015 год – 8826,7 тыс. рублей,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2016 год – 8775,4 тыс. рублей,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2017 год – 10083,1 тыс. рублей,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lastRenderedPageBreak/>
              <w:t>2018 год – 11046,029 тыс. рублей,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2019 год – 12174,813 тыс. рублей.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2020 год – 13752,8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2021 год – 17110,6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2022 год – 13563,9 тыс. руб.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2023 год – 0,00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2024 год – 0,00</w:t>
            </w:r>
          </w:p>
        </w:tc>
      </w:tr>
      <w:tr w:rsidR="00DB227C" w:rsidRPr="00DB227C" w:rsidTr="00AE1C6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  <w:lang w:eastAsia="en-US"/>
              </w:rPr>
            </w:pPr>
            <w:r w:rsidRPr="00DB227C">
              <w:rPr>
                <w:sz w:val="28"/>
                <w:szCs w:val="28"/>
                <w:lang w:eastAsia="en-US"/>
              </w:rPr>
              <w:t>- увеличение доли детей, обучающихся в МКУДО «</w:t>
            </w:r>
            <w:proofErr w:type="spellStart"/>
            <w:r w:rsidRPr="00DB227C">
              <w:rPr>
                <w:sz w:val="28"/>
                <w:szCs w:val="28"/>
                <w:lang w:eastAsia="en-US"/>
              </w:rPr>
              <w:t>Грибановская</w:t>
            </w:r>
            <w:proofErr w:type="spellEnd"/>
            <w:r w:rsidRPr="00DB227C">
              <w:rPr>
                <w:sz w:val="28"/>
                <w:szCs w:val="28"/>
                <w:lang w:eastAsia="en-US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  <w:p w:rsidR="00DB227C" w:rsidRPr="00DB227C" w:rsidRDefault="00DB227C" w:rsidP="00DB227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DB227C">
              <w:rPr>
                <w:sz w:val="28"/>
                <w:szCs w:val="28"/>
              </w:rPr>
              <w:t>- доведение средней заработной платы педагогических работников дополнительного образования Воронежской области до 90,2% средней заработной платы, установленной в Воронежской области к 2024 году.</w:t>
            </w:r>
          </w:p>
        </w:tc>
      </w:tr>
    </w:tbl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II</w:t>
      </w:r>
      <w:r w:rsidRPr="00DB227C">
        <w:rPr>
          <w:rFonts w:eastAsia="Calibri"/>
          <w:b/>
          <w:sz w:val="28"/>
          <w:szCs w:val="28"/>
          <w:lang w:eastAsia="en-US"/>
        </w:rPr>
        <w:t>. ХАРАКТЕРИСТИКА СФЕРЫ РЕАЛИЗАЦИИ ПОДПРОГРАММЫ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Общий контингент учащихся Детской школы искусств  на начало 2019—2020 учебного года составляет 331 учащийся, количество преподавателей - 22 ед.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Функцию повышения квалификации работников МКУДО «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ДШИ»  выполняет Учебно-методический центр.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В соответствии с  Указом Президента Российской Федерации от 07.05.2012 № 597 «О мероприятиях по реализации государственной социальной политики», принимаются меры, направленные на поддержку материального обеспечения педагогических работников, увеличения </w:t>
      </w: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заработной платы. Так по состоянию на 01.07.2019 г. среднемесячная заработная плата в МКУДО ДШИ составила 29324 рубля.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Ведется комплексная работа по поиску и поддержке одаренных детей Грибановского муниципального района Воронежской области.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Основные показатели деятельности МКУДО ДШИ 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71"/>
        <w:gridCol w:w="1701"/>
        <w:gridCol w:w="1701"/>
        <w:gridCol w:w="1662"/>
      </w:tblGrid>
      <w:tr w:rsidR="00DB227C" w:rsidRPr="00DB227C" w:rsidTr="00AE1C69">
        <w:tc>
          <w:tcPr>
            <w:tcW w:w="648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B227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DB227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7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66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2020 г.</w:t>
            </w:r>
          </w:p>
        </w:tc>
      </w:tr>
      <w:tr w:rsidR="00DB227C" w:rsidRPr="00DB227C" w:rsidTr="00AE1C69">
        <w:trPr>
          <w:trHeight w:val="675"/>
        </w:trPr>
        <w:tc>
          <w:tcPr>
            <w:tcW w:w="648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Увеличение доли детей, обучающихся в МКУДО «</w:t>
            </w:r>
            <w:proofErr w:type="spellStart"/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Грибановская</w:t>
            </w:r>
            <w:proofErr w:type="spellEnd"/>
            <w:r w:rsidRPr="00DB22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66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8,7</w:t>
            </w:r>
          </w:p>
        </w:tc>
      </w:tr>
      <w:tr w:rsidR="00DB227C" w:rsidRPr="00DB227C" w:rsidTr="00AE1C69">
        <w:trPr>
          <w:trHeight w:val="672"/>
        </w:trPr>
        <w:tc>
          <w:tcPr>
            <w:tcW w:w="648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>Доля учащихся, посещающих занятия в полном объеме, согласно расписанию занятий.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66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DB227C" w:rsidRPr="00DB227C" w:rsidTr="00AE1C69">
        <w:tc>
          <w:tcPr>
            <w:tcW w:w="648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contextualSpacing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>Доля учащихся, привлеченных к участию в творческих мероприятиях, проводимых в МКУ ДО «</w:t>
            </w:r>
            <w:proofErr w:type="spellStart"/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>Грибановская</w:t>
            </w:r>
            <w:proofErr w:type="spellEnd"/>
            <w:r w:rsidRPr="00DB22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ДШИ».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70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91%</w:t>
            </w:r>
          </w:p>
        </w:tc>
        <w:tc>
          <w:tcPr>
            <w:tcW w:w="166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360" w:lineRule="auto"/>
              <w:ind w:left="72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DB227C">
              <w:rPr>
                <w:rFonts w:eastAsia="Calibri"/>
                <w:sz w:val="28"/>
                <w:szCs w:val="28"/>
                <w:lang w:eastAsia="en-US"/>
              </w:rPr>
              <w:t>92%</w:t>
            </w:r>
          </w:p>
        </w:tc>
      </w:tr>
    </w:tbl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направлена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на</w:t>
      </w:r>
      <w:proofErr w:type="gramEnd"/>
      <w:r w:rsidRPr="00DB227C">
        <w:rPr>
          <w:rFonts w:eastAsia="Calibri"/>
          <w:sz w:val="28"/>
          <w:szCs w:val="28"/>
          <w:lang w:eastAsia="en-US"/>
        </w:rPr>
        <w:t>: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ab/>
        <w:t>- повышение качества и доступности спектра предоставляемых дополнительных   образовательных услуг;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- создание условий для всестороннего развития способностей наиболее одаренных учащихся МКУДО «</w:t>
      </w:r>
      <w:proofErr w:type="spellStart"/>
      <w:r w:rsidRPr="00DB227C">
        <w:rPr>
          <w:sz w:val="28"/>
          <w:szCs w:val="28"/>
        </w:rPr>
        <w:t>Грибановская</w:t>
      </w:r>
      <w:proofErr w:type="spellEnd"/>
      <w:r w:rsidRPr="00DB227C">
        <w:rPr>
          <w:sz w:val="28"/>
          <w:szCs w:val="28"/>
        </w:rPr>
        <w:t xml:space="preserve"> ДШИ»;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lastRenderedPageBreak/>
        <w:t>- создание условий для творческой самореализации обучающихся;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- сохранение и развитие кадрового потенциала. Повышение престижности и привлекательности профессий в сфере образования отрасли культуры Грибановского муниципального района Воронежской области.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III</w:t>
      </w:r>
      <w:r w:rsidRPr="00DB227C">
        <w:rPr>
          <w:rFonts w:eastAsia="Calibri"/>
          <w:b/>
          <w:sz w:val="28"/>
          <w:szCs w:val="28"/>
          <w:lang w:eastAsia="en-US"/>
        </w:rPr>
        <w:t>. ПРИОРИТЕТЫ МУНИЦИПАЛЬНОЙ ПОЛИТИКИ В СФЕРЕ РЕАЛИЗАЦИИ ПОДПРОГРАММЫ, ЦЕЛИ, ЗАДАЧИ И ПОКАЗАЕТЛИ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B227C" w:rsidRPr="00DB227C" w:rsidRDefault="00DB227C" w:rsidP="00DB227C">
      <w:pPr>
        <w:spacing w:line="360" w:lineRule="auto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 xml:space="preserve">3.1. Приоритеты муниципальной политики в сфере реализации </w:t>
      </w:r>
    </w:p>
    <w:p w:rsidR="00DB227C" w:rsidRPr="00DB227C" w:rsidRDefault="00DB227C" w:rsidP="00DB227C">
      <w:pPr>
        <w:spacing w:line="360" w:lineRule="auto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подпрограммы.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Одной из главных задач модернизации российского образования является обеспечение современного качественного образования. Понятие качества образования определяет образовательный процесс как развитие, становление личности, способностей к самостоятельным созидательным действиям, реализации своих способностей, совершенствованию, постоянному овладению своих способностей.</w:t>
      </w:r>
      <w:r w:rsidRPr="00DB227C">
        <w:rPr>
          <w:sz w:val="28"/>
          <w:szCs w:val="28"/>
          <w:lang w:eastAsia="en-US"/>
        </w:rPr>
        <w:t xml:space="preserve"> Для достижения этой цели необходимо: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повысить привлекательность дополнительного образования сферы культуры и искусства;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- осуществлять поэтапный переход на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по Федеральным государственным требованиям;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использовать в образовательном процессе технологии, основанные на лучших достижениях отечественного образования в области искусств;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осуществлять творческую деятельность обучающихся путем проведения творческих мероприятий (конкурсов, фестивалей, мастер-классов, творческих вечеров, выставок, театрализованных представлений);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>- обеспечить достойный уровень оплаты труда педагогических работников;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провести модернизацию материально-технической базы образовательного учреждения в соответствии с современными требованиями к уровню и качеству подготовки учащихся.</w:t>
      </w:r>
    </w:p>
    <w:p w:rsidR="00DB227C" w:rsidRPr="00DB227C" w:rsidRDefault="00DB227C" w:rsidP="00DB227C">
      <w:pPr>
        <w:spacing w:line="360" w:lineRule="auto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3.2. Цели, задачи и показатели (индикаторы) достижения целей и решения задач.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proofErr w:type="gramStart"/>
      <w:r w:rsidRPr="00DB227C">
        <w:rPr>
          <w:rFonts w:eastAsia="Calibri"/>
          <w:sz w:val="28"/>
          <w:szCs w:val="28"/>
          <w:lang w:eastAsia="en-US"/>
        </w:rPr>
        <w:t xml:space="preserve">Учитывая, что в соответствии со Стратегией социально-экономического развития Грибановского района на период до 2024 года полное удовлетворение потребностей района в специалистах соответствующих квалификаций является одной из основных задач развития экономики Грибановского района, при реализации подпрограммы выделена следующая основная цель – создание образовательной среды, способствующей максимально 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самореализоваться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каждому ученику вне зависимости от его психофизиологических особенностей и учебных возможностей, степени одаренности.</w:t>
      </w:r>
      <w:proofErr w:type="gramEnd"/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jc w:val="left"/>
        <w:rPr>
          <w:rFonts w:eastAsia="Calibri"/>
          <w:color w:val="FF0000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Задачи подпрограммы: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1.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2.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предпрофессиональные общеобразовательные программы в области соответствующего вида искусства.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3. Художественно-эстетическое воспитание учащихся через участие в фестивалях, конкурсах, выставках; посещение спектаклей, концертов профессиональных коллективов и исполнителей.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</w:t>
      </w:r>
      <w:r w:rsidRPr="00DB227C">
        <w:rPr>
          <w:rFonts w:eastAsia="Calibri"/>
          <w:sz w:val="28"/>
          <w:szCs w:val="28"/>
          <w:lang w:eastAsia="en-US"/>
        </w:rPr>
        <w:lastRenderedPageBreak/>
        <w:t>дополнительного образования сферы культуры и искусства Грибановского муниципального  района  Воронежской области, и показатели, позволяющие оценить непосредственно реализацию мероприятий, осуществляемых в рамках подпрограммы.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Показатели, используемые для достижения поставленной цели: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spacing w:val="-4"/>
          <w:sz w:val="28"/>
          <w:szCs w:val="28"/>
        </w:rPr>
      </w:pPr>
      <w:r w:rsidRPr="00DB227C">
        <w:rPr>
          <w:spacing w:val="-4"/>
          <w:sz w:val="28"/>
          <w:szCs w:val="28"/>
        </w:rPr>
        <w:t xml:space="preserve">1. Среднегодовой контингент обучающихся по программам дополнительного  образования сферы культуры и искусства, чел. </w:t>
      </w:r>
    </w:p>
    <w:p w:rsidR="00DB227C" w:rsidRPr="00DB227C" w:rsidRDefault="00DB227C" w:rsidP="00DB227C">
      <w:pPr>
        <w:widowControl/>
        <w:spacing w:line="360" w:lineRule="auto"/>
        <w:ind w:firstLine="708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Расчет показателя осуществляется по формуле:</w:t>
      </w:r>
    </w:p>
    <w:p w:rsidR="00DB227C" w:rsidRPr="00DB227C" w:rsidRDefault="00DB227C" w:rsidP="00DB227C">
      <w:pPr>
        <w:widowControl/>
        <w:tabs>
          <w:tab w:val="left" w:pos="0"/>
        </w:tabs>
        <w:autoSpaceDE/>
        <w:autoSpaceDN/>
        <w:adjustRightInd/>
        <w:spacing w:line="360" w:lineRule="auto"/>
        <w:ind w:firstLine="540"/>
        <w:jc w:val="lef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ab/>
      </w:r>
      <w:proofErr w:type="spellStart"/>
      <w:r w:rsidRPr="00DB227C">
        <w:rPr>
          <w:rFonts w:eastAsia="Calibri"/>
          <w:sz w:val="28"/>
          <w:szCs w:val="28"/>
          <w:lang w:eastAsia="en-US"/>
        </w:rPr>
        <w:t>Кср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 =  Ч+1/3П-1/2В-60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%О</w:t>
      </w:r>
      <w:proofErr w:type="gramEnd"/>
    </w:p>
    <w:p w:rsidR="00DB227C" w:rsidRPr="00DB227C" w:rsidRDefault="00DB227C" w:rsidP="00DB227C">
      <w:pPr>
        <w:widowControl/>
        <w:tabs>
          <w:tab w:val="left" w:pos="0"/>
        </w:tabs>
        <w:autoSpaceDE/>
        <w:autoSpaceDN/>
        <w:adjustRightInd/>
        <w:spacing w:line="360" w:lineRule="auto"/>
        <w:ind w:firstLine="540"/>
        <w:jc w:val="lef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где: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pacing w:val="-4"/>
          <w:sz w:val="28"/>
          <w:szCs w:val="28"/>
          <w:lang w:val="x-none" w:eastAsia="x-none"/>
        </w:rPr>
      </w:pPr>
      <w:proofErr w:type="spellStart"/>
      <w:r w:rsidRPr="00DB227C">
        <w:rPr>
          <w:rFonts w:eastAsia="Calibri"/>
          <w:sz w:val="28"/>
          <w:szCs w:val="28"/>
          <w:lang w:val="x-none" w:eastAsia="x-none"/>
        </w:rPr>
        <w:t>Кср</w:t>
      </w:r>
      <w:proofErr w:type="spellEnd"/>
      <w:r w:rsidRPr="00DB227C">
        <w:rPr>
          <w:rFonts w:eastAsia="Calibri"/>
          <w:sz w:val="28"/>
          <w:szCs w:val="28"/>
          <w:lang w:val="x-none" w:eastAsia="x-none"/>
        </w:rPr>
        <w:t xml:space="preserve">  -  </w:t>
      </w:r>
      <w:r w:rsidRPr="00DB227C">
        <w:rPr>
          <w:rFonts w:eastAsia="Calibri"/>
          <w:spacing w:val="-4"/>
          <w:sz w:val="28"/>
          <w:szCs w:val="28"/>
          <w:lang w:val="x-none" w:eastAsia="x-none"/>
        </w:rPr>
        <w:t>среднегодовой контингент обучающихся, чел.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Ч – число учащихся на начало года, чел. (используются данные формы № СПО-1 федерального статистического наблюдения)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П - прием, чел. (используются данные формы № СПО-1 федерального статистического наблюдения)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В - выпуск, чел. (используются данные формы № СПО-1 федерального статистического наблюдения)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О - отсев, чел.</w:t>
      </w:r>
    </w:p>
    <w:p w:rsidR="00DB227C" w:rsidRPr="00DB227C" w:rsidRDefault="00DB227C" w:rsidP="00DB227C">
      <w:pPr>
        <w:widowControl/>
        <w:spacing w:line="360" w:lineRule="auto"/>
        <w:ind w:firstLine="708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 xml:space="preserve">Показатель используется для оценки эффективности реализации мероприятия </w:t>
      </w:r>
      <w:r w:rsidRPr="00DB227C">
        <w:rPr>
          <w:rFonts w:eastAsia="Calibri"/>
          <w:b/>
          <w:sz w:val="28"/>
          <w:szCs w:val="28"/>
          <w:lang w:val="x-none" w:eastAsia="x-none"/>
        </w:rPr>
        <w:t>«Оказание муниципальных услуг (выполнение работ) и обеспечение деятельности учреждений образования в сфере культуры».</w:t>
      </w:r>
    </w:p>
    <w:p w:rsidR="00DB227C" w:rsidRPr="00DB227C" w:rsidRDefault="00DB227C" w:rsidP="00DB227C">
      <w:pPr>
        <w:widowControl/>
        <w:spacing w:line="360" w:lineRule="auto"/>
        <w:ind w:firstLine="708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pacing w:val="-4"/>
          <w:sz w:val="28"/>
          <w:szCs w:val="28"/>
          <w:lang w:val="x-none" w:eastAsia="x-none"/>
        </w:rPr>
        <w:t>2. Д</w:t>
      </w:r>
      <w:r w:rsidRPr="00DB227C">
        <w:rPr>
          <w:rFonts w:eastAsia="Calibri"/>
          <w:sz w:val="28"/>
          <w:szCs w:val="28"/>
          <w:lang w:val="x-none" w:eastAsia="x-none"/>
        </w:rPr>
        <w:t xml:space="preserve">инамика примерных (индикативных)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2012 г. № 597 "О мероприятиях по реализации государственной социальной политики", и средней заработной платы, установленной в Воронежской области, руб. </w:t>
      </w:r>
    </w:p>
    <w:p w:rsidR="00DB227C" w:rsidRPr="00DB227C" w:rsidRDefault="00DB227C" w:rsidP="00DB227C">
      <w:pPr>
        <w:widowControl/>
        <w:spacing w:line="360" w:lineRule="auto"/>
        <w:ind w:firstLine="708"/>
        <w:contextualSpacing/>
        <w:rPr>
          <w:rFonts w:eastAsia="Calibri"/>
          <w:b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 xml:space="preserve">Оценка достижения показателя производится исходя из официальных статистических данных. Показатель используется для оценки эффективности реализации мероприятия </w:t>
      </w:r>
      <w:r w:rsidRPr="00DB227C">
        <w:rPr>
          <w:rFonts w:eastAsia="Calibri"/>
          <w:b/>
          <w:sz w:val="28"/>
          <w:szCs w:val="28"/>
          <w:lang w:val="x-none" w:eastAsia="x-none"/>
        </w:rPr>
        <w:t xml:space="preserve">«Оказание государственных услуг (выполнение </w:t>
      </w:r>
      <w:r w:rsidRPr="00DB227C">
        <w:rPr>
          <w:rFonts w:eastAsia="Calibri"/>
          <w:b/>
          <w:sz w:val="28"/>
          <w:szCs w:val="28"/>
          <w:lang w:val="x-none" w:eastAsia="x-none"/>
        </w:rPr>
        <w:lastRenderedPageBreak/>
        <w:t>работ) и обеспечение деятельности учреждений образования в сфере культуры».</w:t>
      </w:r>
    </w:p>
    <w:p w:rsidR="00DB227C" w:rsidRPr="00DB227C" w:rsidRDefault="00DB227C" w:rsidP="00DB227C">
      <w:pPr>
        <w:widowControl/>
        <w:spacing w:line="360" w:lineRule="auto"/>
        <w:ind w:firstLine="708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color w:val="000000"/>
          <w:sz w:val="28"/>
          <w:szCs w:val="28"/>
          <w:lang w:val="x-none" w:eastAsia="x-none"/>
        </w:rPr>
        <w:t xml:space="preserve">3.  </w:t>
      </w:r>
      <w:r w:rsidRPr="00DB227C">
        <w:rPr>
          <w:sz w:val="28"/>
          <w:szCs w:val="28"/>
          <w:lang w:val="x-none" w:eastAsia="x-none"/>
        </w:rPr>
        <w:t>Количество слушателей курсов повышения квалификации и переподготовки, получивших документ установленного образца, чел.</w:t>
      </w:r>
      <w:r w:rsidRPr="00DB227C">
        <w:rPr>
          <w:rFonts w:eastAsia="Calibri"/>
          <w:sz w:val="28"/>
          <w:szCs w:val="28"/>
          <w:lang w:val="x-none" w:eastAsia="x-none"/>
        </w:rPr>
        <w:t xml:space="preserve"> 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 xml:space="preserve">Оценка достижения показателя производится исходя из отчета об исполнении муниципального задания учреждения. Оценка достижения показателя производится при помощи оценочных данных органов исполнительной власти Грибановского района. </w:t>
      </w:r>
    </w:p>
    <w:p w:rsidR="00DB227C" w:rsidRPr="00DB227C" w:rsidRDefault="00DB227C" w:rsidP="00DB227C">
      <w:pPr>
        <w:widowControl/>
        <w:spacing w:line="360" w:lineRule="auto"/>
        <w:ind w:firstLine="540"/>
        <w:contextualSpacing/>
        <w:rPr>
          <w:rFonts w:eastAsia="Calibri"/>
          <w:sz w:val="28"/>
          <w:szCs w:val="28"/>
          <w:lang w:val="x-none" w:eastAsia="x-none"/>
        </w:rPr>
      </w:pPr>
      <w:r w:rsidRPr="00DB227C">
        <w:rPr>
          <w:rFonts w:eastAsia="Calibri"/>
          <w:sz w:val="28"/>
          <w:szCs w:val="28"/>
          <w:lang w:val="x-none" w:eastAsia="x-none"/>
        </w:rPr>
        <w:t>Показатель используется для оценки эффективности реализации мероприятия «Предоставление дополнительного профессионального образования (методическая работа)».</w:t>
      </w:r>
    </w:p>
    <w:p w:rsidR="00DB227C" w:rsidRPr="00DB227C" w:rsidRDefault="00DB227C" w:rsidP="00DB227C">
      <w:pPr>
        <w:spacing w:line="360" w:lineRule="auto"/>
        <w:ind w:firstLine="540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3.3. Описание основных ожидаемых конечных результатов подпрограммы.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Основными ожидаемыми результатами реализации подпрограммы по итогам 2024 года будут: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- Увеличение доли детей, обучающихся в МКУДО «</w:t>
      </w:r>
      <w:proofErr w:type="spellStart"/>
      <w:r w:rsidRPr="00DB227C">
        <w:rPr>
          <w:sz w:val="28"/>
          <w:szCs w:val="28"/>
          <w:lang w:eastAsia="en-US"/>
        </w:rPr>
        <w:t>Грибановская</w:t>
      </w:r>
      <w:proofErr w:type="spellEnd"/>
      <w:r w:rsidRPr="00DB227C">
        <w:rPr>
          <w:sz w:val="28"/>
          <w:szCs w:val="28"/>
          <w:lang w:eastAsia="en-US"/>
        </w:rPr>
        <w:t xml:space="preserve"> ДШИ» от общего числа учащихся детей в Грибановском муниципальном районе до 9,5 % к 2024 году;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 xml:space="preserve">- доведение </w:t>
      </w:r>
      <w:r w:rsidRPr="00DB227C">
        <w:rPr>
          <w:rFonts w:eastAsia="Calibri"/>
          <w:sz w:val="28"/>
          <w:szCs w:val="28"/>
          <w:lang w:eastAsia="en-US"/>
        </w:rPr>
        <w:t>средней заработной платы работников образовательных учреждений культуры Воронежской области до 90,2 % средней заработной платы, установленной в Воронежской области к 2024году;</w:t>
      </w:r>
    </w:p>
    <w:p w:rsidR="00DB227C" w:rsidRPr="00DB227C" w:rsidRDefault="00DB227C" w:rsidP="00DB227C">
      <w:pPr>
        <w:spacing w:line="360" w:lineRule="auto"/>
        <w:ind w:firstLine="708"/>
        <w:jc w:val="center"/>
        <w:outlineLvl w:val="3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>3.4. Сроки и этапы реализации подпрограммы.</w:t>
      </w:r>
    </w:p>
    <w:p w:rsidR="00DB227C" w:rsidRPr="00DB227C" w:rsidRDefault="00DB227C" w:rsidP="00DB227C">
      <w:pPr>
        <w:spacing w:line="360" w:lineRule="auto"/>
        <w:ind w:firstLine="708"/>
        <w:jc w:val="center"/>
        <w:outlineLvl w:val="3"/>
        <w:rPr>
          <w:b/>
          <w:sz w:val="28"/>
          <w:szCs w:val="28"/>
        </w:rPr>
      </w:pP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>Общий срок реализации подпрограммы рассчитан на период с 2014 по 2024 год (в один этап).</w:t>
      </w:r>
    </w:p>
    <w:p w:rsidR="00DB227C" w:rsidRPr="00DB227C" w:rsidRDefault="00DB227C" w:rsidP="00DB227C">
      <w:pPr>
        <w:spacing w:line="360" w:lineRule="auto"/>
        <w:jc w:val="center"/>
        <w:rPr>
          <w:b/>
          <w:sz w:val="28"/>
          <w:szCs w:val="28"/>
        </w:rPr>
      </w:pPr>
      <w:r w:rsidRPr="00DB227C">
        <w:rPr>
          <w:b/>
          <w:sz w:val="28"/>
          <w:szCs w:val="28"/>
        </w:rPr>
        <w:t xml:space="preserve">РАЗДЕЛ </w:t>
      </w:r>
      <w:r w:rsidRPr="00DB227C">
        <w:rPr>
          <w:b/>
          <w:sz w:val="28"/>
          <w:szCs w:val="28"/>
          <w:lang w:val="en-US"/>
        </w:rPr>
        <w:t>IV</w:t>
      </w:r>
      <w:r w:rsidRPr="00DB227C">
        <w:rPr>
          <w:b/>
          <w:sz w:val="28"/>
          <w:szCs w:val="28"/>
        </w:rPr>
        <w:t xml:space="preserve">. ХАРАКТЕРИСТИКА </w:t>
      </w:r>
      <w:proofErr w:type="gramStart"/>
      <w:r w:rsidRPr="00DB227C">
        <w:rPr>
          <w:b/>
          <w:sz w:val="28"/>
          <w:szCs w:val="28"/>
        </w:rPr>
        <w:t>ОСНОВНЫХ</w:t>
      </w:r>
      <w:proofErr w:type="gramEnd"/>
      <w:r w:rsidRPr="00DB227C">
        <w:rPr>
          <w:b/>
          <w:sz w:val="28"/>
          <w:szCs w:val="28"/>
        </w:rPr>
        <w:t xml:space="preserve"> МЕРПОРИЯТИЙ ПОДПРОГРАММЫ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 xml:space="preserve">В рамках подпрограммы планируется реализация четырех основных мероприятий: </w:t>
      </w:r>
    </w:p>
    <w:p w:rsidR="00DB227C" w:rsidRPr="00DB227C" w:rsidRDefault="00DB227C" w:rsidP="00DB227C">
      <w:pPr>
        <w:widowControl/>
        <w:spacing w:line="360" w:lineRule="auto"/>
        <w:ind w:firstLine="567"/>
        <w:rPr>
          <w:bCs/>
          <w:sz w:val="28"/>
          <w:szCs w:val="28"/>
        </w:rPr>
      </w:pPr>
      <w:r w:rsidRPr="00DB227C">
        <w:rPr>
          <w:bCs/>
          <w:sz w:val="28"/>
          <w:szCs w:val="28"/>
        </w:rPr>
        <w:t>1. Мероприятия в области дополнительного образования.</w:t>
      </w:r>
    </w:p>
    <w:p w:rsidR="00DB227C" w:rsidRPr="00DB227C" w:rsidRDefault="00DB227C" w:rsidP="00DB227C">
      <w:pPr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lastRenderedPageBreak/>
        <w:t>2. Обеспечение деятельности учреждения дополнительного образования</w:t>
      </w:r>
    </w:p>
    <w:p w:rsidR="00DB227C" w:rsidRPr="00DB227C" w:rsidRDefault="00DB227C" w:rsidP="00DB227C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 xml:space="preserve">        3. 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услуг».</w:t>
      </w:r>
    </w:p>
    <w:p w:rsidR="00DB227C" w:rsidRPr="00DB227C" w:rsidRDefault="00DB227C" w:rsidP="00DB227C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>4. Региональный проект «Культурная среда» (Государственная поддержка отрасли культуры).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Срок реализации основных мероприятий: 2014 - 2024 годы.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Исполнитель мероприятия – отдел культуры администрации Грибановского района.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Основное мероприятие включает четыре мероприятия.</w:t>
      </w:r>
    </w:p>
    <w:p w:rsidR="00DB227C" w:rsidRPr="00DB227C" w:rsidRDefault="00DB227C" w:rsidP="00DB227C">
      <w:pPr>
        <w:spacing w:line="360" w:lineRule="auto"/>
        <w:ind w:firstLine="540"/>
        <w:rPr>
          <w:color w:val="000000"/>
          <w:sz w:val="28"/>
          <w:szCs w:val="28"/>
        </w:rPr>
      </w:pPr>
      <w:r w:rsidRPr="00DB227C">
        <w:rPr>
          <w:sz w:val="28"/>
          <w:szCs w:val="28"/>
        </w:rPr>
        <w:t>Мероприятие 1.</w:t>
      </w:r>
      <w:r w:rsidRPr="00DB227C">
        <w:rPr>
          <w:b/>
          <w:sz w:val="28"/>
          <w:szCs w:val="28"/>
        </w:rPr>
        <w:t xml:space="preserve"> </w:t>
      </w:r>
      <w:r w:rsidRPr="00DB227C">
        <w:rPr>
          <w:sz w:val="28"/>
          <w:szCs w:val="28"/>
        </w:rPr>
        <w:t>Мероприятия в области дополнительного образования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Срок реализации мероприятия: 2014 - 2024 годы.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Содержание мероприятия: повышение эффективности и качества предоставляемых дополнительных образовательных услуг. Модернизация материально-технической базы МКУДО «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ДШИ» в соответствии с современными требованиями к уровню и качеству подготовки учащихся.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Увеличение количества творческих мероприятий, предусматривающих участие одаренных детей Грибановского муниципального района Воронежской области. Формирование новых форм и методов поддержки одаренных детей Грибановского района.</w:t>
      </w:r>
    </w:p>
    <w:p w:rsidR="00DB227C" w:rsidRPr="00DB227C" w:rsidRDefault="00DB227C" w:rsidP="00DB227C">
      <w:pPr>
        <w:widowControl/>
        <w:tabs>
          <w:tab w:val="left" w:pos="709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ab/>
        <w:t>Ожидаемые результаты: повышение качества и расширение спектра предоставляемых  образовательных услуг, обеспечение доступности к культурному образовательному продукту, увеличение контингента учащихся. Поддержка наиболее одаренных учащихся МКУДО «</w:t>
      </w:r>
      <w:proofErr w:type="spellStart"/>
      <w:r w:rsidRPr="00DB227C">
        <w:rPr>
          <w:sz w:val="28"/>
          <w:szCs w:val="28"/>
        </w:rPr>
        <w:t>Грибановская</w:t>
      </w:r>
      <w:proofErr w:type="spellEnd"/>
      <w:r w:rsidRPr="00DB227C">
        <w:rPr>
          <w:sz w:val="28"/>
          <w:szCs w:val="28"/>
        </w:rPr>
        <w:t xml:space="preserve"> ДШИ», создание условий для всестороннего развития их способностей. Увеличение числа детей, участвующих в творческих мероприятиях. </w:t>
      </w:r>
    </w:p>
    <w:p w:rsidR="00DB227C" w:rsidRPr="00DB227C" w:rsidRDefault="00DB227C" w:rsidP="00DB227C">
      <w:pPr>
        <w:spacing w:line="360" w:lineRule="auto"/>
        <w:ind w:firstLine="540"/>
        <w:rPr>
          <w:color w:val="000000"/>
          <w:sz w:val="28"/>
          <w:szCs w:val="28"/>
        </w:rPr>
      </w:pPr>
      <w:r w:rsidRPr="00DB227C">
        <w:rPr>
          <w:sz w:val="28"/>
          <w:szCs w:val="28"/>
        </w:rPr>
        <w:lastRenderedPageBreak/>
        <w:t>Мероприятие 2. Обеспечение деятельности учреждения дополнительного образования.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Срок реализации мероприятия: 2014 - 2020 годы.</w:t>
      </w:r>
    </w:p>
    <w:p w:rsidR="00DB227C" w:rsidRPr="00DB227C" w:rsidRDefault="00DB227C" w:rsidP="00DB227C">
      <w:pPr>
        <w:widowControl/>
        <w:shd w:val="clear" w:color="auto" w:fill="FFFFFF"/>
        <w:autoSpaceDE/>
        <w:autoSpaceDN/>
        <w:adjustRightInd/>
        <w:spacing w:line="360" w:lineRule="auto"/>
        <w:ind w:firstLine="540"/>
        <w:rPr>
          <w:rFonts w:eastAsia="Calibri"/>
          <w:bCs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Содержание мероприятия: </w:t>
      </w:r>
      <w:r w:rsidRPr="00DB227C">
        <w:rPr>
          <w:rFonts w:eastAsia="Calibri"/>
          <w:bCs/>
          <w:sz w:val="28"/>
          <w:szCs w:val="28"/>
          <w:lang w:eastAsia="en-US"/>
        </w:rPr>
        <w:t xml:space="preserve"> внедрение системы «непрерывного» роста квалификации преподавателей учебного заведения, их переподготовки и аттестации. 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540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Ожидаемые результаты: </w:t>
      </w:r>
      <w:r w:rsidRPr="00DB227C">
        <w:rPr>
          <w:sz w:val="28"/>
          <w:szCs w:val="28"/>
          <w:lang w:eastAsia="en-US"/>
        </w:rPr>
        <w:t>сохранение и развитие кадрового потенциала МКУДО «</w:t>
      </w:r>
      <w:proofErr w:type="spellStart"/>
      <w:r w:rsidRPr="00DB227C">
        <w:rPr>
          <w:sz w:val="28"/>
          <w:szCs w:val="28"/>
          <w:lang w:eastAsia="en-US"/>
        </w:rPr>
        <w:t>Грибановская</w:t>
      </w:r>
      <w:proofErr w:type="spellEnd"/>
      <w:r w:rsidRPr="00DB227C">
        <w:rPr>
          <w:sz w:val="28"/>
          <w:szCs w:val="28"/>
          <w:lang w:eastAsia="en-US"/>
        </w:rPr>
        <w:t xml:space="preserve"> ДШИ».</w:t>
      </w:r>
      <w:r w:rsidRPr="00DB227C">
        <w:rPr>
          <w:rFonts w:eastAsia="Calibri"/>
          <w:sz w:val="28"/>
          <w:szCs w:val="28"/>
          <w:lang w:eastAsia="en-US"/>
        </w:rPr>
        <w:t xml:space="preserve"> Повышение качества дополнительного образования художественно-эстетической направленности.</w:t>
      </w:r>
    </w:p>
    <w:p w:rsidR="00DB227C" w:rsidRPr="00DB227C" w:rsidRDefault="00DB227C" w:rsidP="00DB227C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>Мероприятие 3. 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услуг».</w:t>
      </w:r>
    </w:p>
    <w:p w:rsidR="00DB227C" w:rsidRPr="00DB227C" w:rsidRDefault="00DB227C" w:rsidP="00DB227C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>Мероприятие 4.</w:t>
      </w:r>
      <w:r w:rsidRPr="00DB227C">
        <w:rPr>
          <w:rFonts w:eastAsia="Calibri"/>
          <w:lang w:eastAsia="en-US"/>
        </w:rPr>
        <w:t xml:space="preserve"> </w:t>
      </w:r>
      <w:r w:rsidRPr="00DB227C">
        <w:rPr>
          <w:sz w:val="28"/>
          <w:szCs w:val="28"/>
        </w:rPr>
        <w:t>Региональный проект «Культурная среда» (Государственная поддержка отрасли культуры).</w:t>
      </w:r>
    </w:p>
    <w:p w:rsidR="00DB227C" w:rsidRPr="00DB227C" w:rsidRDefault="00DB227C" w:rsidP="00DB227C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DB227C">
        <w:rPr>
          <w:sz w:val="28"/>
          <w:szCs w:val="28"/>
        </w:rPr>
        <w:t xml:space="preserve">Содержание мероприятия: </w:t>
      </w:r>
      <w:r w:rsidRPr="00DB227C">
        <w:rPr>
          <w:bCs/>
          <w:sz w:val="28"/>
          <w:szCs w:val="28"/>
        </w:rPr>
        <w:t> Оснащение МКУ ДО «</w:t>
      </w:r>
      <w:proofErr w:type="spellStart"/>
      <w:r w:rsidRPr="00DB227C">
        <w:rPr>
          <w:bCs/>
          <w:sz w:val="28"/>
          <w:szCs w:val="28"/>
        </w:rPr>
        <w:t>Грибановская</w:t>
      </w:r>
      <w:proofErr w:type="spellEnd"/>
      <w:r w:rsidRPr="00DB227C">
        <w:rPr>
          <w:bCs/>
          <w:sz w:val="28"/>
          <w:szCs w:val="28"/>
        </w:rPr>
        <w:t xml:space="preserve"> ДШИ» оборудованием и методической литературой.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</w:t>
      </w:r>
      <w:r w:rsidRPr="00DB227C">
        <w:rPr>
          <w:rFonts w:eastAsia="Calibri"/>
          <w:b/>
          <w:sz w:val="28"/>
          <w:szCs w:val="28"/>
          <w:lang w:eastAsia="en-US"/>
        </w:rPr>
        <w:t>. ОСНОВНЫЕ МЕРЫ МУНИЦИПАЛЬНОГО И ПРАВОВОГО РЕГУЛИРОВАНИЯ ПОДПРОГРАММЫ</w:t>
      </w:r>
    </w:p>
    <w:p w:rsidR="00DB227C" w:rsidRPr="00DB227C" w:rsidRDefault="00DB227C" w:rsidP="00DB227C">
      <w:pPr>
        <w:spacing w:line="360" w:lineRule="auto"/>
        <w:ind w:firstLine="708"/>
        <w:contextualSpacing/>
        <w:rPr>
          <w:sz w:val="28"/>
          <w:szCs w:val="28"/>
        </w:rPr>
      </w:pPr>
      <w:proofErr w:type="gramStart"/>
      <w:r w:rsidRPr="00DB227C">
        <w:rPr>
          <w:sz w:val="28"/>
          <w:szCs w:val="28"/>
        </w:rPr>
        <w:t>Меры муниципального регулирования в сфере реализации подпрограммы основаны на сочетании прямой поддержки (поддержка педагогических кадров, финансовое обеспечение системы повышения квалификации и профессиональной переподготовки) и косвенного регулирования, к которому относятся меры льготного налогообложения, льготы по пенсионному обеспечению и продолжительности рабочего времени и отдыха, включая длительные отпуска и другие меры социального обеспечения.</w:t>
      </w:r>
      <w:proofErr w:type="gramEnd"/>
    </w:p>
    <w:p w:rsidR="00DB227C" w:rsidRPr="00DB227C" w:rsidRDefault="00DB227C" w:rsidP="00DB227C">
      <w:pPr>
        <w:spacing w:line="360" w:lineRule="auto"/>
        <w:ind w:firstLine="708"/>
        <w:contextualSpacing/>
        <w:rPr>
          <w:sz w:val="28"/>
          <w:szCs w:val="28"/>
        </w:rPr>
      </w:pPr>
      <w:r w:rsidRPr="00DB227C">
        <w:rPr>
          <w:sz w:val="28"/>
          <w:szCs w:val="28"/>
        </w:rPr>
        <w:t>Сфера реализации подпрограммы регламентируется федеральным и областным законодательством.</w:t>
      </w:r>
    </w:p>
    <w:p w:rsidR="00DB227C" w:rsidRPr="00DB227C" w:rsidRDefault="00DB227C" w:rsidP="00DB227C">
      <w:pPr>
        <w:spacing w:line="360" w:lineRule="auto"/>
        <w:ind w:firstLine="708"/>
        <w:contextualSpacing/>
        <w:rPr>
          <w:sz w:val="28"/>
          <w:szCs w:val="28"/>
        </w:rPr>
      </w:pPr>
      <w:r w:rsidRPr="00DB227C">
        <w:rPr>
          <w:sz w:val="28"/>
          <w:szCs w:val="28"/>
        </w:rPr>
        <w:t xml:space="preserve">При реализации подпрограммы планируется осуществить ряд мер </w:t>
      </w:r>
      <w:r w:rsidRPr="00DB227C">
        <w:rPr>
          <w:sz w:val="28"/>
          <w:szCs w:val="28"/>
        </w:rPr>
        <w:lastRenderedPageBreak/>
        <w:t>нормативно-правового регулирования, в том числе: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ежегодно утверждать план приема в МКУДО «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ДШИ» за счет средств местного бюджета;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- приводить в соответствие  </w:t>
      </w:r>
      <w:proofErr w:type="gramStart"/>
      <w:r w:rsidRPr="00DB227C">
        <w:rPr>
          <w:rFonts w:eastAsia="Calibri"/>
          <w:sz w:val="28"/>
          <w:szCs w:val="28"/>
          <w:lang w:eastAsia="en-US"/>
        </w:rPr>
        <w:t>нормативно-правовых</w:t>
      </w:r>
      <w:proofErr w:type="gramEnd"/>
      <w:r w:rsidRPr="00DB227C">
        <w:rPr>
          <w:rFonts w:eastAsia="Calibri"/>
          <w:sz w:val="28"/>
          <w:szCs w:val="28"/>
          <w:lang w:eastAsia="en-US"/>
        </w:rPr>
        <w:t xml:space="preserve"> акты МКУДО «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ДШИ» в сфере образования в соответствие с федеральным законом от 29.12.2012 № 273-ФЗ "Об образовании в Российской Федерации". </w:t>
      </w:r>
    </w:p>
    <w:p w:rsidR="00DB227C" w:rsidRPr="00DB227C" w:rsidRDefault="00DB227C" w:rsidP="00DB227C">
      <w:pPr>
        <w:spacing w:line="360" w:lineRule="auto"/>
        <w:ind w:firstLine="540"/>
        <w:rPr>
          <w:rFonts w:cs="Arial"/>
          <w:b/>
          <w:sz w:val="28"/>
          <w:szCs w:val="28"/>
        </w:rPr>
      </w:pPr>
      <w:r w:rsidRPr="00DB227C">
        <w:rPr>
          <w:rFonts w:cs="Arial"/>
          <w:b/>
          <w:sz w:val="28"/>
          <w:szCs w:val="28"/>
        </w:rPr>
        <w:t xml:space="preserve">РАЗДЕЛ </w:t>
      </w:r>
      <w:r w:rsidRPr="00DB227C">
        <w:rPr>
          <w:rFonts w:cs="Arial"/>
          <w:b/>
          <w:sz w:val="28"/>
          <w:szCs w:val="28"/>
          <w:lang w:val="en-US"/>
        </w:rPr>
        <w:t>VI</w:t>
      </w:r>
      <w:r w:rsidRPr="00DB227C">
        <w:rPr>
          <w:rFonts w:cs="Arial"/>
          <w:b/>
          <w:sz w:val="28"/>
          <w:szCs w:val="28"/>
        </w:rPr>
        <w:t>. ИНФОРМАЦИЯ ОБ УЧАСТИИ ОБЩЕСТВЕННЫХ, НАУЧНЫХ И ИНЫХ ОРГАНИЗАЦИЙ. А ТАКЖЕ ВНЕБЮДЖЕТНЫХ ФОНДОВ. ЮРИДИЧЕСКИХ И ФИЗИЧЕСКИХ ЛИЦ В РЕАЛИЗАЦИИ ПОДПРОГРАММЫ МУНИЦИПАЛЬНОЙ 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VII</w:t>
      </w:r>
      <w:r w:rsidRPr="00DB227C">
        <w:rPr>
          <w:rFonts w:eastAsia="Calibri"/>
          <w:b/>
          <w:sz w:val="28"/>
          <w:szCs w:val="28"/>
          <w:lang w:eastAsia="en-US"/>
        </w:rPr>
        <w:t>. ФИНАНСОВОЕ ОБЕСПЕЧЕНИЕ РЕАЛИЗАЦИИ ПОДПРОГРАММЫ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Финансирование мероприятий подпрограммы предусмотрено за счет средств местного бюджета.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VIII</w:t>
      </w:r>
      <w:r w:rsidRPr="00DB227C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ПОДПРОГРАММЫ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К рискам реализации подпрограммы следует отнести финансовые и социальные риски.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>Финансовые риски связаны с возможным снижением объемов финансирования программных мероприятий из средств областного бюджета Воронежской области. Возникновение данных рисков может привести к недофинансированию запланированных мероприятий подпрограммы.</w:t>
      </w:r>
    </w:p>
    <w:p w:rsidR="00DB227C" w:rsidRPr="00DB227C" w:rsidRDefault="00DB227C" w:rsidP="00DB227C">
      <w:pPr>
        <w:spacing w:line="360" w:lineRule="auto"/>
        <w:ind w:firstLine="708"/>
        <w:rPr>
          <w:sz w:val="28"/>
          <w:szCs w:val="28"/>
        </w:rPr>
      </w:pPr>
      <w:r w:rsidRPr="00DB227C">
        <w:rPr>
          <w:sz w:val="28"/>
          <w:szCs w:val="28"/>
        </w:rPr>
        <w:t xml:space="preserve">Социальные риски связаны с кадровым дефицитом. Минимизации </w:t>
      </w:r>
      <w:r w:rsidRPr="00DB227C">
        <w:rPr>
          <w:sz w:val="28"/>
          <w:szCs w:val="28"/>
        </w:rPr>
        <w:lastRenderedPageBreak/>
        <w:t>данных рисков будет способствовать реализация предусмотренных в подпрограмме мер, направленных на повышение к 2020 году средней заработной платы педагогических работников.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227C">
        <w:rPr>
          <w:rFonts w:eastAsia="Calibri"/>
          <w:b/>
          <w:sz w:val="28"/>
          <w:szCs w:val="28"/>
          <w:lang w:val="en-US" w:eastAsia="en-US"/>
        </w:rPr>
        <w:t>IX</w:t>
      </w:r>
      <w:r w:rsidRPr="00DB227C">
        <w:rPr>
          <w:rFonts w:eastAsia="Calibri"/>
          <w:b/>
          <w:sz w:val="28"/>
          <w:szCs w:val="28"/>
          <w:lang w:eastAsia="en-US"/>
        </w:rPr>
        <w:t>. ОЦЕНКА ЭФФЕКТИВНОСТИ РЕАЛИЗАЦИИ ПОДПРОГРАММЫ</w:t>
      </w:r>
    </w:p>
    <w:p w:rsidR="00DB227C" w:rsidRPr="00DB227C" w:rsidRDefault="00DB227C" w:rsidP="00DB227C">
      <w:pPr>
        <w:widowControl/>
        <w:autoSpaceDE/>
        <w:autoSpaceDN/>
        <w:adjustRightInd/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в 2014 - 2024 годах будут достигнуты следующие показатели, характеризующие эффективность реализации подпрограммы: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rPr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>- Увеличение доли детей, обучающихся в МКУДО «</w:t>
      </w:r>
      <w:proofErr w:type="spellStart"/>
      <w:r w:rsidRPr="00DB227C">
        <w:rPr>
          <w:sz w:val="28"/>
          <w:szCs w:val="28"/>
          <w:lang w:eastAsia="en-US"/>
        </w:rPr>
        <w:t>Грибановская</w:t>
      </w:r>
      <w:proofErr w:type="spellEnd"/>
      <w:r w:rsidRPr="00DB227C">
        <w:rPr>
          <w:sz w:val="28"/>
          <w:szCs w:val="28"/>
          <w:lang w:eastAsia="en-US"/>
        </w:rPr>
        <w:t xml:space="preserve"> ДШИ» от общего числа учащихся детей в Грибановском муниципальном районе до 93 % к 2024 году;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sz w:val="28"/>
          <w:szCs w:val="28"/>
          <w:lang w:eastAsia="en-US"/>
        </w:rPr>
        <w:t xml:space="preserve">- доведение </w:t>
      </w:r>
      <w:r w:rsidRPr="00DB227C">
        <w:rPr>
          <w:rFonts w:eastAsia="Calibri"/>
          <w:sz w:val="28"/>
          <w:szCs w:val="28"/>
          <w:lang w:eastAsia="en-US"/>
        </w:rPr>
        <w:t>средней заработной платы работников образовательных учреждений культуры Воронежской области до 90,2 % средней заработной платы, установленной в Воронежской области к 2024 году;</w:t>
      </w:r>
    </w:p>
    <w:p w:rsidR="00DB227C" w:rsidRPr="00DB227C" w:rsidRDefault="00DB227C" w:rsidP="00DB227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увеличение доли детей, обучающихся в МКУДО «</w:t>
      </w:r>
      <w:proofErr w:type="spellStart"/>
      <w:r w:rsidRPr="00DB227C">
        <w:rPr>
          <w:rFonts w:eastAsia="Calibri"/>
          <w:sz w:val="28"/>
          <w:szCs w:val="28"/>
          <w:lang w:eastAsia="en-US"/>
        </w:rPr>
        <w:t>Грибановская</w:t>
      </w:r>
      <w:proofErr w:type="spellEnd"/>
      <w:r w:rsidRPr="00DB227C">
        <w:rPr>
          <w:rFonts w:eastAsia="Calibri"/>
          <w:sz w:val="28"/>
          <w:szCs w:val="28"/>
          <w:lang w:eastAsia="en-US"/>
        </w:rPr>
        <w:t xml:space="preserve"> ДШИ» от общего числа учащихся детей в Грибановском муниципальном районе до 9,5 % к 2024 году;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Кроме того, 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DB227C" w:rsidRPr="00DB227C" w:rsidRDefault="00DB227C" w:rsidP="00DB227C">
      <w:pPr>
        <w:widowControl/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-  повышение качества и расширение спектра предоставляемых  образовательных услуг, обеспечение доступности к культурному образовательному продукту; 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ab/>
        <w:t>- создание условий для всестороннего развития способностей наиболее одаренных учащихся МКУДО «</w:t>
      </w:r>
      <w:proofErr w:type="spellStart"/>
      <w:r w:rsidRPr="00DB227C">
        <w:rPr>
          <w:sz w:val="28"/>
          <w:szCs w:val="28"/>
        </w:rPr>
        <w:t>Грибановская</w:t>
      </w:r>
      <w:proofErr w:type="spellEnd"/>
      <w:r w:rsidRPr="00DB227C">
        <w:rPr>
          <w:sz w:val="28"/>
          <w:szCs w:val="28"/>
        </w:rPr>
        <w:t xml:space="preserve"> ДШИ»;</w:t>
      </w:r>
    </w:p>
    <w:p w:rsidR="00DB227C" w:rsidRPr="00DB227C" w:rsidRDefault="00DB227C" w:rsidP="00DB227C">
      <w:pPr>
        <w:widowControl/>
        <w:tabs>
          <w:tab w:val="left" w:pos="0"/>
        </w:tabs>
        <w:spacing w:line="360" w:lineRule="auto"/>
        <w:ind w:firstLine="540"/>
        <w:rPr>
          <w:sz w:val="28"/>
          <w:szCs w:val="28"/>
        </w:rPr>
      </w:pPr>
      <w:r w:rsidRPr="00DB227C">
        <w:rPr>
          <w:sz w:val="28"/>
          <w:szCs w:val="28"/>
        </w:rPr>
        <w:tab/>
        <w:t>- создание условий для творческой самореализации обучающихся;</w:t>
      </w:r>
    </w:p>
    <w:p w:rsidR="00DB227C" w:rsidRPr="00DB227C" w:rsidRDefault="00DB227C" w:rsidP="00DB227C">
      <w:pPr>
        <w:widowControl/>
        <w:spacing w:after="200"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- сохранение и развитие кадрового потенциала. Повышение престижности и привлекательности профессий в сфере образования отрасли культуры Воронежской области.</w:t>
      </w:r>
    </w:p>
    <w:p w:rsidR="00DB227C" w:rsidRPr="00DB227C" w:rsidRDefault="00DB227C" w:rsidP="00DB227C">
      <w:pPr>
        <w:widowControl/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  <w:sectPr w:rsidR="00DB227C" w:rsidRPr="00DB227C" w:rsidSect="00B3664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Приложение №1 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Грибановского муниципального района 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 xml:space="preserve">Сведения о показателях (индикаторах) муниципальной программы Грибановского муниципального района Воронежской области "Развитие культуры и туризма" и их </w:t>
      </w:r>
      <w:proofErr w:type="gramStart"/>
      <w:r w:rsidRPr="00DB227C">
        <w:rPr>
          <w:rFonts w:eastAsia="Calibri"/>
          <w:b/>
          <w:sz w:val="28"/>
          <w:szCs w:val="28"/>
          <w:lang w:eastAsia="en-US"/>
        </w:rPr>
        <w:t>значениях</w:t>
      </w:r>
      <w:proofErr w:type="gramEnd"/>
    </w:p>
    <w:p w:rsidR="00DB227C" w:rsidRPr="00DB227C" w:rsidRDefault="00DB227C" w:rsidP="00DB227C">
      <w:pPr>
        <w:widowControl/>
        <w:spacing w:line="24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976"/>
        <w:gridCol w:w="851"/>
        <w:gridCol w:w="803"/>
        <w:gridCol w:w="47"/>
        <w:gridCol w:w="804"/>
        <w:gridCol w:w="47"/>
        <w:gridCol w:w="805"/>
        <w:gridCol w:w="45"/>
        <w:gridCol w:w="806"/>
        <w:gridCol w:w="45"/>
        <w:gridCol w:w="807"/>
        <w:gridCol w:w="43"/>
        <w:gridCol w:w="856"/>
        <w:gridCol w:w="802"/>
        <w:gridCol w:w="48"/>
        <w:gridCol w:w="803"/>
        <w:gridCol w:w="48"/>
        <w:gridCol w:w="944"/>
        <w:gridCol w:w="71"/>
        <w:gridCol w:w="35"/>
        <w:gridCol w:w="1029"/>
        <w:gridCol w:w="21"/>
        <w:gridCol w:w="1042"/>
        <w:gridCol w:w="8"/>
        <w:gridCol w:w="1055"/>
      </w:tblGrid>
      <w:tr w:rsidR="00DB227C" w:rsidRPr="00DB227C" w:rsidTr="00AE1C69">
        <w:trPr>
          <w:trHeight w:val="540"/>
        </w:trPr>
        <w:tc>
          <w:tcPr>
            <w:tcW w:w="433" w:type="dxa"/>
            <w:vMerge w:val="restar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DB227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B227C">
              <w:rPr>
                <w:rFonts w:eastAsia="Calibri"/>
                <w:sz w:val="22"/>
                <w:szCs w:val="22"/>
              </w:rPr>
              <w:t>/п</w:t>
            </w:r>
          </w:p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Ед. измерения</w:t>
            </w:r>
          </w:p>
        </w:tc>
        <w:tc>
          <w:tcPr>
            <w:tcW w:w="11013" w:type="dxa"/>
            <w:gridSpan w:val="2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Значения показателя (индикатора) по годам реализации муниципальной программы Грибановского муниципального района Воронежской области "Развитие культуры и туризма" </w:t>
            </w:r>
          </w:p>
        </w:tc>
      </w:tr>
      <w:tr w:rsidR="00DB227C" w:rsidRPr="00DB227C" w:rsidTr="00AE1C69">
        <w:trPr>
          <w:trHeight w:val="495"/>
        </w:trPr>
        <w:tc>
          <w:tcPr>
            <w:tcW w:w="433" w:type="dxa"/>
            <w:vMerge/>
            <w:vAlign w:val="center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050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054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DB227C" w:rsidRPr="00DB227C" w:rsidTr="00AE1C69">
        <w:trPr>
          <w:trHeight w:val="432"/>
        </w:trPr>
        <w:tc>
          <w:tcPr>
            <w:tcW w:w="15273" w:type="dxa"/>
            <w:gridSpan w:val="26"/>
            <w:shd w:val="clear" w:color="000000" w:fill="CCFFFF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DB227C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Грибановского муниципального района Воронежской области "Развитие культуры и туризма"</w:t>
            </w:r>
          </w:p>
        </w:tc>
      </w:tr>
      <w:tr w:rsidR="00DB227C" w:rsidRPr="00DB227C" w:rsidTr="00AE1C69">
        <w:trPr>
          <w:trHeight w:val="461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Увеличение количества участников  культурно-досуговых мероприятий</w:t>
            </w:r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6,65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6,67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6,68</w:t>
            </w:r>
          </w:p>
        </w:tc>
        <w:tc>
          <w:tcPr>
            <w:tcW w:w="85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6,69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7,0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7,1</w:t>
            </w:r>
          </w:p>
        </w:tc>
        <w:tc>
          <w:tcPr>
            <w:tcW w:w="1050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7,3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7,4</w:t>
            </w:r>
          </w:p>
        </w:tc>
        <w:tc>
          <w:tcPr>
            <w:tcW w:w="1054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7,5</w:t>
            </w:r>
          </w:p>
        </w:tc>
      </w:tr>
      <w:tr w:rsidR="00DB227C" w:rsidRPr="00DB227C" w:rsidTr="00AE1C69">
        <w:trPr>
          <w:trHeight w:val="965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DB227C">
              <w:rPr>
                <w:rFonts w:eastAsia="Calibri"/>
                <w:sz w:val="22"/>
                <w:szCs w:val="22"/>
              </w:rPr>
              <w:t>Увеличение доли обучающихся, привлеченных к участию в творческих мероприятиях, проводимых   образовательными учреждениями</w:t>
            </w:r>
            <w:proofErr w:type="gramEnd"/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85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1050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054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93</w:t>
            </w:r>
          </w:p>
        </w:tc>
      </w:tr>
      <w:tr w:rsidR="00DB227C" w:rsidRPr="00DB227C" w:rsidTr="00AE1C69">
        <w:trPr>
          <w:trHeight w:val="1830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Увеличение доли детей, обучающихся в МКУДО «</w:t>
            </w:r>
            <w:proofErr w:type="spellStart"/>
            <w:r w:rsidRPr="00DB227C">
              <w:rPr>
                <w:rFonts w:eastAsia="Calibri"/>
                <w:sz w:val="22"/>
                <w:szCs w:val="22"/>
              </w:rPr>
              <w:t>Грибановская</w:t>
            </w:r>
            <w:proofErr w:type="spellEnd"/>
            <w:r w:rsidRPr="00DB227C">
              <w:rPr>
                <w:rFonts w:eastAsia="Calibri"/>
                <w:sz w:val="22"/>
                <w:szCs w:val="22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85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50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054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9,5</w:t>
            </w:r>
          </w:p>
        </w:tc>
      </w:tr>
      <w:tr w:rsidR="00DB227C" w:rsidRPr="00DB227C" w:rsidTr="00AE1C69">
        <w:trPr>
          <w:trHeight w:val="1397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Доведение средней заработной платы педагогических работников дополнительного образования Воронежской области до 100 % средней заработной платы, установленной в Воронежской области</w:t>
            </w:r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20081,47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21378,51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22447,4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22728,03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23012,17</w:t>
            </w:r>
          </w:p>
        </w:tc>
        <w:tc>
          <w:tcPr>
            <w:tcW w:w="85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27630</w:t>
            </w:r>
          </w:p>
        </w:tc>
        <w:tc>
          <w:tcPr>
            <w:tcW w:w="8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29324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31305</w:t>
            </w:r>
          </w:p>
        </w:tc>
        <w:tc>
          <w:tcPr>
            <w:tcW w:w="1050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31352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31498</w:t>
            </w:r>
          </w:p>
        </w:tc>
        <w:tc>
          <w:tcPr>
            <w:tcW w:w="1050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31645</w:t>
            </w:r>
          </w:p>
        </w:tc>
        <w:tc>
          <w:tcPr>
            <w:tcW w:w="1054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31708</w:t>
            </w:r>
          </w:p>
        </w:tc>
      </w:tr>
      <w:tr w:rsidR="00DB227C" w:rsidRPr="00DB227C" w:rsidTr="00AE1C69">
        <w:trPr>
          <w:trHeight w:val="435"/>
        </w:trPr>
        <w:tc>
          <w:tcPr>
            <w:tcW w:w="15273" w:type="dxa"/>
            <w:gridSpan w:val="26"/>
            <w:shd w:val="clear" w:color="000000" w:fill="CCFFFF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DB227C">
              <w:rPr>
                <w:rFonts w:eastAsia="Calibri"/>
                <w:b/>
                <w:bCs/>
                <w:sz w:val="22"/>
                <w:szCs w:val="22"/>
              </w:rPr>
              <w:t>Подпрограмма 1 "Развитие  культуры Грибановского муниципального района"</w:t>
            </w:r>
          </w:p>
        </w:tc>
      </w:tr>
      <w:tr w:rsidR="00DB227C" w:rsidRPr="00DB227C" w:rsidTr="00AE1C69">
        <w:trPr>
          <w:trHeight w:val="810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Увеличение количества участников  культурно-досуговых мероприятий</w:t>
            </w:r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0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6,65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6,66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6,67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6,68</w:t>
            </w:r>
          </w:p>
        </w:tc>
        <w:tc>
          <w:tcPr>
            <w:tcW w:w="899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6,69</w:t>
            </w:r>
          </w:p>
        </w:tc>
        <w:tc>
          <w:tcPr>
            <w:tcW w:w="80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7,0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7,1</w:t>
            </w:r>
          </w:p>
        </w:tc>
        <w:tc>
          <w:tcPr>
            <w:tcW w:w="1062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7,2</w:t>
            </w:r>
          </w:p>
        </w:tc>
        <w:tc>
          <w:tcPr>
            <w:tcW w:w="1064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7,3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7,4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7,5</w:t>
            </w:r>
          </w:p>
        </w:tc>
      </w:tr>
      <w:tr w:rsidR="00DB227C" w:rsidRPr="00DB227C" w:rsidTr="00AE1C69">
        <w:trPr>
          <w:trHeight w:val="552"/>
        </w:trPr>
        <w:tc>
          <w:tcPr>
            <w:tcW w:w="15273" w:type="dxa"/>
            <w:gridSpan w:val="26"/>
            <w:shd w:val="clear" w:color="000000" w:fill="CCFFFF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DB227C">
              <w:rPr>
                <w:rFonts w:eastAsia="Calibri"/>
                <w:b/>
                <w:bCs/>
                <w:sz w:val="22"/>
                <w:szCs w:val="22"/>
              </w:rPr>
              <w:t>Подпрограмма 2 "Развитие дополнительного образования"</w:t>
            </w:r>
          </w:p>
        </w:tc>
      </w:tr>
      <w:tr w:rsidR="00DB227C" w:rsidRPr="00DB227C" w:rsidTr="00AE1C69">
        <w:trPr>
          <w:trHeight w:val="875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2.1.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DB227C">
              <w:rPr>
                <w:rFonts w:eastAsia="Calibri"/>
                <w:sz w:val="22"/>
                <w:szCs w:val="22"/>
              </w:rPr>
              <w:t>Увеличение доли обучающихся, привлеченных к участию в творческих мероприятиях, проводимых   образовательными учреждениями</w:t>
            </w:r>
            <w:proofErr w:type="gramEnd"/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0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899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1134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93</w:t>
            </w:r>
          </w:p>
        </w:tc>
      </w:tr>
      <w:tr w:rsidR="00DB227C" w:rsidRPr="00DB227C" w:rsidTr="00AE1C69">
        <w:trPr>
          <w:trHeight w:val="1795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увеличение доли детей, обучающихся в МКУДО «</w:t>
            </w:r>
            <w:proofErr w:type="spellStart"/>
            <w:r w:rsidRPr="00DB227C">
              <w:rPr>
                <w:rFonts w:eastAsia="Calibri"/>
                <w:sz w:val="22"/>
                <w:szCs w:val="22"/>
              </w:rPr>
              <w:t>Грибановская</w:t>
            </w:r>
            <w:proofErr w:type="spellEnd"/>
            <w:r w:rsidRPr="00DB227C">
              <w:rPr>
                <w:rFonts w:eastAsia="Calibri"/>
                <w:sz w:val="22"/>
                <w:szCs w:val="22"/>
              </w:rPr>
              <w:t xml:space="preserve"> ДШИ» от общего числа учащихся детей в Грибановском муниципальном районе до 9,5 % к 2024 году;</w:t>
            </w:r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0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899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80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62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64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9,5</w:t>
            </w:r>
          </w:p>
        </w:tc>
      </w:tr>
      <w:tr w:rsidR="00DB227C" w:rsidRPr="00DB227C" w:rsidTr="00AE1C69">
        <w:trPr>
          <w:trHeight w:val="1354"/>
        </w:trPr>
        <w:tc>
          <w:tcPr>
            <w:tcW w:w="43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2976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DB227C">
              <w:rPr>
                <w:rFonts w:eastAsia="Calibri"/>
                <w:sz w:val="22"/>
                <w:szCs w:val="22"/>
              </w:rPr>
              <w:t xml:space="preserve">Доведение средней заработной платы педагогических работников дополнительного образования Воронежской области до 100 % средней </w:t>
            </w:r>
            <w:r w:rsidRPr="00DB227C">
              <w:rPr>
                <w:rFonts w:eastAsia="Calibri"/>
                <w:sz w:val="22"/>
                <w:szCs w:val="22"/>
              </w:rPr>
              <w:lastRenderedPageBreak/>
              <w:t>заработной платы, установленной в Воронежской области</w:t>
            </w:r>
          </w:p>
        </w:tc>
        <w:tc>
          <w:tcPr>
            <w:tcW w:w="851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03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20081,47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21378,51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22447,4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22728,03</w:t>
            </w:r>
          </w:p>
        </w:tc>
        <w:tc>
          <w:tcPr>
            <w:tcW w:w="852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23012,17</w:t>
            </w:r>
          </w:p>
        </w:tc>
        <w:tc>
          <w:tcPr>
            <w:tcW w:w="899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27630</w:t>
            </w:r>
          </w:p>
        </w:tc>
        <w:tc>
          <w:tcPr>
            <w:tcW w:w="802" w:type="dxa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29324</w:t>
            </w:r>
          </w:p>
        </w:tc>
        <w:tc>
          <w:tcPr>
            <w:tcW w:w="851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31305</w:t>
            </w:r>
          </w:p>
        </w:tc>
        <w:tc>
          <w:tcPr>
            <w:tcW w:w="1063" w:type="dxa"/>
            <w:gridSpan w:val="3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31352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31498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31645</w:t>
            </w:r>
          </w:p>
        </w:tc>
        <w:tc>
          <w:tcPr>
            <w:tcW w:w="1063" w:type="dxa"/>
            <w:gridSpan w:val="2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B227C">
              <w:rPr>
                <w:rFonts w:eastAsia="Calibri"/>
                <w:color w:val="000000"/>
                <w:sz w:val="22"/>
                <w:szCs w:val="22"/>
              </w:rPr>
              <w:t>31708</w:t>
            </w:r>
          </w:p>
        </w:tc>
      </w:tr>
    </w:tbl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Приложение №2 </w:t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Грибановского муниципального района </w:t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 w:rsidR="00DB227C" w:rsidRPr="00DB227C" w:rsidRDefault="00DB227C" w:rsidP="00DB227C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Расходы районного бюджета на реализацию муниципальной программы Грибановского муниципального района Воронежской области "Развитие культуры и туризма"</w:t>
      </w: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844"/>
        <w:gridCol w:w="1701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709"/>
        <w:gridCol w:w="850"/>
        <w:gridCol w:w="709"/>
      </w:tblGrid>
      <w:tr w:rsidR="00DB227C" w:rsidRPr="00DB227C" w:rsidTr="00AE1C69">
        <w:trPr>
          <w:trHeight w:val="612"/>
        </w:trPr>
        <w:tc>
          <w:tcPr>
            <w:tcW w:w="1006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10348" w:type="dxa"/>
            <w:gridSpan w:val="12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Расходы районного бюджета по годам реализации муниципальной программы, тыс. рублей</w:t>
            </w:r>
          </w:p>
        </w:tc>
      </w:tr>
      <w:tr w:rsidR="00DB227C" w:rsidRPr="00DB227C" w:rsidTr="00AE1C69">
        <w:trPr>
          <w:trHeight w:val="383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55" w:type="dxa"/>
            <w:gridSpan w:val="11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по годам реализации</w:t>
            </w:r>
          </w:p>
        </w:tc>
      </w:tr>
      <w:tr w:rsidR="00DB227C" w:rsidRPr="00DB227C" w:rsidTr="00AE1C69">
        <w:trPr>
          <w:trHeight w:val="252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B227C" w:rsidRPr="00DB227C" w:rsidTr="00AE1C69">
        <w:trPr>
          <w:trHeight w:val="432"/>
        </w:trPr>
        <w:tc>
          <w:tcPr>
            <w:tcW w:w="1006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Грибановского 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"Развитие культуры и туризма"</w:t>
            </w: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274988,17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14996,5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15830,8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15307,6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17290,8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24559,844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56700,426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71948,1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29450,4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28903,7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480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iCs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B227C" w:rsidRPr="00DB227C" w:rsidTr="00AE1C69">
        <w:trPr>
          <w:trHeight w:val="1078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Отдел по культуре администраци</w:t>
            </w:r>
            <w:r w:rsidRPr="00DB227C">
              <w:rPr>
                <w:rFonts w:eastAsia="Calibri"/>
                <w:sz w:val="24"/>
                <w:szCs w:val="24"/>
                <w:lang w:eastAsia="en-US"/>
              </w:rPr>
              <w:lastRenderedPageBreak/>
              <w:t>и Грибановского муниципального района Воронежской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274988,17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14996,5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15830,8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15307,6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17290,8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24559,844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56700,426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71948,1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29450,4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28903,7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90"/>
        </w:trPr>
        <w:tc>
          <w:tcPr>
            <w:tcW w:w="1006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Подпрограмма 1. 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"Развитие культуры Грибановского муниципального района"</w:t>
            </w: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171099,028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6440,7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7004,1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6532,2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7207,7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13513,8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44525,613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58195,3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12339,8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15339,8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90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iCs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B227C" w:rsidRPr="00DB227C" w:rsidTr="00AE1C69">
        <w:trPr>
          <w:trHeight w:val="1093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Отдел пой культуре администрации Грибановского муниципального района Воронежской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171099,028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6440,7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7004,1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6532,2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7207,7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13513,8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44525,613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58195,3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12339,8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15339,8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75"/>
        </w:trPr>
        <w:tc>
          <w:tcPr>
            <w:tcW w:w="1006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"Развитие дополнительного 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образования"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103889,142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8555,8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8826,7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8775,4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10083,1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11046,029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12174,813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13752,8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17110,6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13563,9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45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 том числе </w:t>
            </w:r>
            <w:r w:rsidRPr="00DB227C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по ГРБС: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B227C" w:rsidRPr="00DB227C" w:rsidTr="00AE1C69">
        <w:trPr>
          <w:trHeight w:val="1113"/>
        </w:trPr>
        <w:tc>
          <w:tcPr>
            <w:tcW w:w="1006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Отдел пой культуре администрации Грибановского муниципального района Воронежской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103889,142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8555,8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8826,7</w:t>
            </w:r>
          </w:p>
        </w:tc>
        <w:tc>
          <w:tcPr>
            <w:tcW w:w="850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8775,4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10083,1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11046,029</w:t>
            </w:r>
          </w:p>
        </w:tc>
        <w:tc>
          <w:tcPr>
            <w:tcW w:w="992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12174,813</w:t>
            </w:r>
          </w:p>
        </w:tc>
        <w:tc>
          <w:tcPr>
            <w:tcW w:w="851" w:type="dxa"/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13752,8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17110,6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13563,9</w:t>
            </w:r>
          </w:p>
        </w:tc>
        <w:tc>
          <w:tcPr>
            <w:tcW w:w="850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br w:type="page"/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Приложение №3 </w:t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Грибановского муниципального района </w:t>
      </w:r>
    </w:p>
    <w:p w:rsidR="00DB227C" w:rsidRPr="00DB227C" w:rsidRDefault="00DB227C" w:rsidP="00DB227C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227C">
        <w:rPr>
          <w:rFonts w:eastAsia="Calibri"/>
          <w:b/>
          <w:sz w:val="28"/>
          <w:szCs w:val="28"/>
          <w:lang w:eastAsia="en-US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Грибановского муниципального района Воронежской области "Развитие культуры и туризма"</w:t>
      </w:r>
    </w:p>
    <w:tbl>
      <w:tblPr>
        <w:tblW w:w="15937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770"/>
        <w:gridCol w:w="2268"/>
        <w:gridCol w:w="992"/>
        <w:gridCol w:w="851"/>
        <w:gridCol w:w="992"/>
        <w:gridCol w:w="850"/>
        <w:gridCol w:w="993"/>
        <w:gridCol w:w="1134"/>
        <w:gridCol w:w="992"/>
        <w:gridCol w:w="992"/>
        <w:gridCol w:w="1134"/>
        <w:gridCol w:w="851"/>
        <w:gridCol w:w="850"/>
        <w:gridCol w:w="851"/>
        <w:gridCol w:w="708"/>
        <w:gridCol w:w="709"/>
      </w:tblGrid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№ п\</w:t>
            </w:r>
            <w:proofErr w:type="gramStart"/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Наименование муниципальной программы, подпрограмм, основного мероприятия, мероприятия и статуса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Срок реализации (годы)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Источники ресурсного обеспечения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Оценка расходов по годам реализации муниципальной программы, тыс. руб.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по годам реализации</w:t>
            </w:r>
          </w:p>
        </w:tc>
      </w:tr>
      <w:tr w:rsidR="00DB227C" w:rsidRPr="00DB227C" w:rsidTr="00AE1C69">
        <w:trPr>
          <w:trHeight w:val="150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2024 год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Муниципальная программа Грибановского муниципального района Воронежской области "Развитие культуры и туризма"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2014 - 2024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279190,03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14996,5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15830,8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15307,6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17290,8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24559,844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56700,426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highlight w:val="yellow"/>
                <w:lang w:eastAsia="en-US"/>
              </w:rPr>
              <w:t>76149,96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29450,4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28903,7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43431,996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178,457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  <w:t>36840,972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lang w:eastAsia="en-US"/>
              </w:rPr>
              <w:t>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областной 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lastRenderedPageBreak/>
              <w:t>39223,255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435,248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28260,24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  <w:t>9480,767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196534,78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14840,9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15763,6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15005,9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16864,7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23946,14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28431,219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  <w:t>29828,221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25950,4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25903,7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Подпрограмма 1. "Развитие культуры Грибановского района"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175300,888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6440,7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7004,1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7207,7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13513,815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44525,613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62397,16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12339,8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15339,8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40111,959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lang w:eastAsia="en-US"/>
              </w:rPr>
              <w:t>8,967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highlight w:val="yellow"/>
                <w:lang w:eastAsia="en-US"/>
              </w:rPr>
              <w:t>36840,972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38824,649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417,585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28159,297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highlight w:val="yellow"/>
                <w:lang w:eastAsia="en-US"/>
              </w:rPr>
              <w:t>9480,767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96364,28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6285,1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13017,81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16357,349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highlight w:val="yellow"/>
                <w:lang w:eastAsia="en-US"/>
              </w:rPr>
              <w:t>16075,421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12339,8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12339,8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1. 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66256,435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6285,1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5808,8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7067,8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7951,948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8926,698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9423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6928,1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6928,1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731,387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66,987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65525,048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6285,1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5808,8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6781,6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7573,748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8859,711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9423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6928,1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6928,1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Основное мероприятие 2. Модернизация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материальной базы, технического и технологического оснащения учреждений культуры района.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всего: в том 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lastRenderedPageBreak/>
              <w:t>13427,68</w:t>
            </w: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1387,528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highlight w:val="yellow"/>
                <w:lang w:eastAsia="en-US"/>
              </w:rPr>
              <w:t>8308,66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10283,572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78,429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lang w:eastAsia="en-US"/>
              </w:rPr>
              <w:t>8,967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highlight w:val="yellow"/>
                <w:lang w:eastAsia="en-US"/>
              </w:rPr>
              <w:t>7052,576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3007,342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39,971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1253,308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  <w:t>1244,563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  <w:t>136,774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125,253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highlight w:val="yellow"/>
                <w:lang w:eastAsia="en-US"/>
              </w:rPr>
              <w:t>11,521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3. Организация и проведение мероприятий, праздников, конкурсов и фестивалей.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Основное мероприятие 4. Межбюджетные трансферты бюджетам поселений на выполнение переданных полномочий по организации библиотечного обслуживания населения, комплектования и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обеспечения сохранности библиотечных фондов библиотек поселения.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29004,575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5443,48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6096,795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6640,9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5411,7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5411,7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областной 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29004,575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5443,48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6096,795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6640,9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5411,7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5. Обеспечение сохранности и ремонт военно-мемориальных объектов.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421,7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421,7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421,7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8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6. Создание благоприятных условий для развития внутреннего и въездного туризма и продвижения туристского потенциала Воронежской области.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9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 xml:space="preserve">Основное мероприятие 7. Поддержка творческих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инициатив населения, а так же выдающихся деятелей, организаций в сфере культуры, творческих союзов.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всего: в том 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10 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Основное мероприятие 8. Создание благоприятных условий для сохранения, возрождения и развития народных художественных промыслов и ремёсел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11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9. Ремонт здания МКУК "Грибановский РДК"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27914,59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27914,592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областной 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26639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26639,002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1275,59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1275,59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1269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10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Развитие сферы культуры и туризма района (Ремонт кровли МКУК </w:t>
            </w:r>
            <w:proofErr w:type="spellStart"/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Кирсановского</w:t>
            </w:r>
            <w:proofErr w:type="spellEnd"/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сельского поселения «ЦДИ»)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1266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1266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1266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853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11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Региональный проект «Культурная среда»  (строительство нового Дома культуры </w:t>
            </w:r>
            <w:proofErr w:type="gramStart"/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в</w:t>
            </w:r>
            <w:proofErr w:type="gramEnd"/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с. Листопадовка)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38024,6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38024,6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8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29788,4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29788,4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942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8236,2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8236,2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942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14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Подпрограмма 2. "Развитие дополнительного образования"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103889,142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8555,8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8826,7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8775,4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10083,1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11046,029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12174,813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13752,8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17110,6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13563,9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3320,037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100,037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sz w:val="18"/>
                <w:szCs w:val="18"/>
                <w:lang w:eastAsia="en-US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398,606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100,943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100170,499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10083,1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10928,329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12073,87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13752,8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sz w:val="18"/>
                <w:szCs w:val="18"/>
                <w:lang w:eastAsia="en-US"/>
              </w:rPr>
              <w:t>13610,6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13563,9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535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15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1. Мероприятия в области дополнительного образования.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959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16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lastRenderedPageBreak/>
              <w:t> 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 xml:space="preserve">Основное мероприятие 2. Обеспечение деятельности учреждения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дополнительного образования.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100191,288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10083,1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10925,975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12097,013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13752,8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13610,6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13563,9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23,143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23,143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100168,145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8775,4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10083,1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10925,975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12073,87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13752,8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13610,6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13563,9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17</w:t>
            </w:r>
          </w:p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3. Адаптация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МГН с учётом их особых потребностей и получения ими услуг.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197,854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120,054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100,037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100,037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95,463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17,663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549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Основное мероприятие 4</w:t>
            </w:r>
            <w:r w:rsidRPr="00DB227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227C">
              <w:rPr>
                <w:rFonts w:eastAsia="Calibri"/>
                <w:bCs/>
                <w:sz w:val="18"/>
                <w:szCs w:val="18"/>
                <w:lang w:eastAsia="en-US"/>
              </w:rPr>
              <w:t>Региональный проект «Культурная среда» (Государственная поддержка отрасли культуры)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всего: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58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604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B227C" w:rsidRPr="00DB227C" w:rsidTr="00AE1C69">
        <w:trPr>
          <w:trHeight w:val="1191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7C" w:rsidRPr="00DB227C" w:rsidRDefault="00DB227C" w:rsidP="00DB227C">
            <w:pPr>
              <w:widowControl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227C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7C" w:rsidRPr="00DB227C" w:rsidRDefault="00DB227C" w:rsidP="00DB22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B227C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widowControl/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lastRenderedPageBreak/>
        <w:t xml:space="preserve">Приложение №4 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 xml:space="preserve">Грибановского муниципального района 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B227C"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B227C" w:rsidRPr="00DB227C" w:rsidRDefault="00DB227C" w:rsidP="00DB227C">
      <w:pPr>
        <w:spacing w:line="240" w:lineRule="auto"/>
        <w:jc w:val="center"/>
        <w:rPr>
          <w:sz w:val="28"/>
          <w:szCs w:val="28"/>
        </w:rPr>
      </w:pPr>
      <w:r w:rsidRPr="00DB227C">
        <w:rPr>
          <w:b/>
          <w:bCs/>
          <w:sz w:val="28"/>
          <w:szCs w:val="28"/>
        </w:rPr>
        <w:t>План</w:t>
      </w:r>
    </w:p>
    <w:p w:rsidR="00DB227C" w:rsidRPr="00DB227C" w:rsidRDefault="00DB227C" w:rsidP="00DB227C">
      <w:pPr>
        <w:spacing w:line="240" w:lineRule="auto"/>
        <w:jc w:val="center"/>
        <w:rPr>
          <w:sz w:val="28"/>
          <w:szCs w:val="28"/>
        </w:rPr>
      </w:pPr>
      <w:r w:rsidRPr="00DB227C">
        <w:rPr>
          <w:b/>
          <w:bCs/>
          <w:sz w:val="28"/>
          <w:szCs w:val="28"/>
        </w:rPr>
        <w:t>реализации муниципальной программы</w:t>
      </w:r>
      <w:r w:rsidRPr="00DB227C">
        <w:rPr>
          <w:sz w:val="28"/>
          <w:szCs w:val="28"/>
        </w:rPr>
        <w:t xml:space="preserve">  </w:t>
      </w:r>
      <w:r w:rsidRPr="00DB227C">
        <w:rPr>
          <w:b/>
          <w:bCs/>
          <w:sz w:val="28"/>
          <w:szCs w:val="28"/>
        </w:rPr>
        <w:t>Грибановского муниципального района</w:t>
      </w:r>
    </w:p>
    <w:p w:rsidR="00DB227C" w:rsidRPr="00DB227C" w:rsidRDefault="00DB227C" w:rsidP="00DB227C">
      <w:pPr>
        <w:spacing w:line="240" w:lineRule="auto"/>
        <w:jc w:val="center"/>
        <w:rPr>
          <w:sz w:val="28"/>
          <w:szCs w:val="28"/>
        </w:rPr>
      </w:pPr>
      <w:r w:rsidRPr="00DB227C">
        <w:rPr>
          <w:b/>
          <w:bCs/>
          <w:sz w:val="28"/>
          <w:szCs w:val="28"/>
        </w:rPr>
        <w:t>Воронежской области  «Развитие культуры и туризма»</w:t>
      </w:r>
    </w:p>
    <w:p w:rsidR="00DB227C" w:rsidRPr="00DB227C" w:rsidRDefault="00DB227C" w:rsidP="00DB227C">
      <w:pPr>
        <w:spacing w:line="240" w:lineRule="auto"/>
        <w:jc w:val="center"/>
        <w:rPr>
          <w:sz w:val="28"/>
          <w:szCs w:val="28"/>
        </w:rPr>
      </w:pPr>
      <w:r w:rsidRPr="00DB227C">
        <w:rPr>
          <w:b/>
          <w:bCs/>
          <w:sz w:val="28"/>
          <w:szCs w:val="28"/>
        </w:rPr>
        <w:t>на 2020 год</w:t>
      </w:r>
    </w:p>
    <w:p w:rsidR="00DB227C" w:rsidRPr="00DB227C" w:rsidRDefault="00DB227C" w:rsidP="00DB227C">
      <w:pPr>
        <w:spacing w:line="240" w:lineRule="auto"/>
        <w:rPr>
          <w:sz w:val="28"/>
          <w:szCs w:val="28"/>
        </w:rPr>
      </w:pPr>
    </w:p>
    <w:tbl>
      <w:tblPr>
        <w:tblW w:w="15123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261"/>
        <w:gridCol w:w="2409"/>
        <w:gridCol w:w="1843"/>
        <w:gridCol w:w="2365"/>
        <w:gridCol w:w="1276"/>
        <w:gridCol w:w="1276"/>
        <w:gridCol w:w="1134"/>
        <w:gridCol w:w="1067"/>
      </w:tblGrid>
      <w:tr w:rsidR="00DB227C" w:rsidRPr="00DB227C" w:rsidTr="00AE1C69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 xml:space="preserve">N </w:t>
            </w:r>
            <w:proofErr w:type="gramStart"/>
            <w:r w:rsidRPr="00DB227C">
              <w:rPr>
                <w:sz w:val="24"/>
                <w:szCs w:val="24"/>
              </w:rPr>
              <w:t>п</w:t>
            </w:r>
            <w:proofErr w:type="gramEnd"/>
            <w:r w:rsidRPr="00DB227C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бюджета Грибановского муниципального района)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КБК (в соответствии с решением Совета народных депутатов Грибановского муниципального района)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Уточненные плановые бюджетные ассигнования на очередной финансовый 2020 год, тыс. руб.</w:t>
            </w:r>
          </w:p>
        </w:tc>
      </w:tr>
      <w:tr w:rsidR="00DB227C" w:rsidRPr="00DB227C" w:rsidTr="00AE1C6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Всего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в том числе по источникам:</w:t>
            </w:r>
          </w:p>
        </w:tc>
      </w:tr>
      <w:tr w:rsidR="00DB227C" w:rsidRPr="00DB227C" w:rsidTr="00AE1C69">
        <w:trPr>
          <w:trHeight w:val="198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B227C">
              <w:rPr>
                <w:sz w:val="22"/>
                <w:szCs w:val="22"/>
              </w:rPr>
              <w:t>муниципальный бюджет</w:t>
            </w:r>
          </w:p>
        </w:tc>
      </w:tr>
      <w:tr w:rsidR="00DB227C" w:rsidRPr="00DB227C" w:rsidTr="00AE1C69">
        <w:trPr>
          <w:trHeight w:val="15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культуры и туризма"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76149,96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36840,972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9480,767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29828,221</w:t>
            </w:r>
          </w:p>
        </w:tc>
      </w:tr>
      <w:tr w:rsidR="00DB227C" w:rsidRPr="00DB227C" w:rsidTr="00AE1C69">
        <w:trPr>
          <w:trHeight w:val="9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Подпрограмма 1. "Развитие культуры Грибановского района"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Отдел по культуре администрации Грибановского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62397,16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36840,972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9480,767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DB227C">
              <w:rPr>
                <w:b/>
                <w:sz w:val="24"/>
                <w:szCs w:val="24"/>
                <w:highlight w:val="yellow"/>
              </w:rPr>
              <w:t>16075,421</w:t>
            </w:r>
          </w:p>
        </w:tc>
      </w:tr>
      <w:tr w:rsidR="00DB227C" w:rsidRPr="00DB227C" w:rsidTr="00AE1C6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Основное мероприятие 1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. 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Отдел по культуре администрации Грибановского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955080111101000590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9423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9423</w:t>
            </w:r>
          </w:p>
        </w:tc>
      </w:tr>
      <w:tr w:rsidR="00DB227C" w:rsidRPr="00DB227C" w:rsidTr="00AE1C6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Основное мероприятие 2.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Модернизация материальной базы, технического и технологического оснащения учреждений культуры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Отдел по культуре администрации Грибановского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DB227C">
              <w:rPr>
                <w:sz w:val="24"/>
                <w:szCs w:val="24"/>
              </w:rPr>
              <w:t>955080111102</w:t>
            </w:r>
            <w:r w:rsidRPr="00DB227C">
              <w:rPr>
                <w:sz w:val="24"/>
                <w:szCs w:val="24"/>
                <w:lang w:val="en-US"/>
              </w:rPr>
              <w:t>L</w:t>
            </w:r>
            <w:r w:rsidRPr="00DB227C">
              <w:rPr>
                <w:sz w:val="24"/>
                <w:szCs w:val="24"/>
              </w:rPr>
              <w:t>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DB227C">
              <w:rPr>
                <w:sz w:val="24"/>
                <w:szCs w:val="24"/>
                <w:highlight w:val="yellow"/>
              </w:rPr>
              <w:t>8308,66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DB227C">
              <w:rPr>
                <w:sz w:val="24"/>
                <w:szCs w:val="24"/>
                <w:highlight w:val="yellow"/>
              </w:rPr>
              <w:t>7052,572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DB227C">
              <w:rPr>
                <w:sz w:val="24"/>
                <w:szCs w:val="24"/>
                <w:highlight w:val="yellow"/>
              </w:rPr>
              <w:t>1244,567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DB227C">
              <w:rPr>
                <w:sz w:val="24"/>
                <w:szCs w:val="24"/>
                <w:highlight w:val="yellow"/>
              </w:rPr>
              <w:t>11,521</w:t>
            </w:r>
          </w:p>
        </w:tc>
      </w:tr>
      <w:tr w:rsidR="00DB227C" w:rsidRPr="00DB227C" w:rsidTr="00AE1C6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Основное мероприятие 4.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Межбюджетные трансферты бюджетам поселений на выполнение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 поселения.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Отдел по культуре администрации Грибановского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Увеличение количества участников культурно-досуговых мероприятий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92708011110488910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6640,9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6640,9</w:t>
            </w:r>
          </w:p>
        </w:tc>
      </w:tr>
      <w:tr w:rsidR="00DB227C" w:rsidRPr="00DB227C" w:rsidTr="00AE1C6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Основное мероприятие 11</w:t>
            </w:r>
            <w:r w:rsidRPr="00DB22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Региональный проект «Культурная среда»  (строительство нового Дома культуры </w:t>
            </w:r>
            <w:proofErr w:type="gramStart"/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с. Листопадовка)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 xml:space="preserve">Отдел по культуре </w:t>
            </w:r>
            <w:r w:rsidRPr="00DB227C">
              <w:rPr>
                <w:sz w:val="24"/>
                <w:szCs w:val="24"/>
              </w:rPr>
              <w:lastRenderedPageBreak/>
              <w:t>администрации Грибановского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 xml:space="preserve">Строительство </w:t>
            </w:r>
            <w:r w:rsidRPr="00DB227C">
              <w:rPr>
                <w:sz w:val="24"/>
                <w:szCs w:val="24"/>
              </w:rPr>
              <w:lastRenderedPageBreak/>
              <w:t>нового Дома культуры в селе Листопадовка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lastRenderedPageBreak/>
              <w:t>9270804111А155190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38024,6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29788,4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8236,2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</w:tr>
      <w:tr w:rsidR="00DB227C" w:rsidRPr="00DB227C" w:rsidTr="00AE1C6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Подпрограмма 2. "Развитие дополнительного образования"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13752,8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B227C">
              <w:rPr>
                <w:b/>
                <w:sz w:val="24"/>
                <w:szCs w:val="24"/>
              </w:rPr>
              <w:t>13752,8</w:t>
            </w:r>
          </w:p>
        </w:tc>
      </w:tr>
      <w:tr w:rsidR="00DB227C" w:rsidRPr="00DB227C" w:rsidTr="00AE1C6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Основное мероприятие 2.</w:t>
            </w:r>
            <w:r w:rsidRPr="00DB22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Обеспечение деятельности учреждения дополнительного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Отдел по культуре администрации Грибановского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DB227C">
              <w:rPr>
                <w:rFonts w:eastAsia="Calibri"/>
                <w:sz w:val="24"/>
                <w:szCs w:val="24"/>
                <w:lang w:eastAsia="en-US"/>
              </w:rPr>
              <w:t>Увеличение среднегодового контингента обучающихся по программам дополнительного  предпрофессионального образования в области искусств и по образовательным программам художественно-эстетической направленности сферы культуры и искусства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95507031120200590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13752,8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27C" w:rsidRPr="00DB227C" w:rsidRDefault="00DB227C" w:rsidP="00DB22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227C">
              <w:rPr>
                <w:sz w:val="24"/>
                <w:szCs w:val="24"/>
              </w:rPr>
              <w:t>13752,8</w:t>
            </w:r>
          </w:p>
        </w:tc>
      </w:tr>
    </w:tbl>
    <w:p w:rsidR="00DB227C" w:rsidRPr="00DB227C" w:rsidRDefault="00DB227C" w:rsidP="00DB227C">
      <w:pPr>
        <w:widowControl/>
        <w:spacing w:line="24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D4DA4" w:rsidRDefault="004D4DA4" w:rsidP="004D4DA4">
      <w:pPr>
        <w:jc w:val="left"/>
      </w:pPr>
    </w:p>
    <w:sectPr w:rsidR="004D4DA4" w:rsidSect="00DB227C">
      <w:pgSz w:w="16838" w:h="11906" w:orient="landscape"/>
      <w:pgMar w:top="1985" w:right="1276" w:bottom="566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F3C"/>
    <w:multiLevelType w:val="hybridMultilevel"/>
    <w:tmpl w:val="E41A4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0678"/>
    <w:multiLevelType w:val="multilevel"/>
    <w:tmpl w:val="E90CFC3A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644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95821"/>
    <w:multiLevelType w:val="singleLevel"/>
    <w:tmpl w:val="4524DFB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5">
    <w:nsid w:val="26C57FBA"/>
    <w:multiLevelType w:val="hybridMultilevel"/>
    <w:tmpl w:val="478C4666"/>
    <w:lvl w:ilvl="0" w:tplc="ECF8A73C">
      <w:start w:val="1"/>
      <w:numFmt w:val="decimal"/>
      <w:lvlText w:val="%1."/>
      <w:lvlJc w:val="left"/>
      <w:pPr>
        <w:ind w:left="2426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30B301B9"/>
    <w:multiLevelType w:val="multilevel"/>
    <w:tmpl w:val="F71CB50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5011F35"/>
    <w:multiLevelType w:val="hybridMultilevel"/>
    <w:tmpl w:val="E736B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679E3"/>
    <w:multiLevelType w:val="hybridMultilevel"/>
    <w:tmpl w:val="CB8434A4"/>
    <w:lvl w:ilvl="0" w:tplc="76A2C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0774C4A"/>
    <w:multiLevelType w:val="singleLevel"/>
    <w:tmpl w:val="E16811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0B942C1"/>
    <w:multiLevelType w:val="hybridMultilevel"/>
    <w:tmpl w:val="E6CA8E06"/>
    <w:lvl w:ilvl="0" w:tplc="EF761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1CE8"/>
    <w:multiLevelType w:val="multilevel"/>
    <w:tmpl w:val="3AB2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7E2798"/>
    <w:multiLevelType w:val="hybridMultilevel"/>
    <w:tmpl w:val="68F623B8"/>
    <w:lvl w:ilvl="0" w:tplc="717E500C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3">
    <w:nsid w:val="46306979"/>
    <w:multiLevelType w:val="hybridMultilevel"/>
    <w:tmpl w:val="1F347566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F4D65"/>
    <w:multiLevelType w:val="hybridMultilevel"/>
    <w:tmpl w:val="3020B57A"/>
    <w:lvl w:ilvl="0" w:tplc="48A2D17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E167059"/>
    <w:multiLevelType w:val="hybridMultilevel"/>
    <w:tmpl w:val="2F6CC8E6"/>
    <w:lvl w:ilvl="0" w:tplc="FFFFFFF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6">
    <w:nsid w:val="4F176155"/>
    <w:multiLevelType w:val="hybridMultilevel"/>
    <w:tmpl w:val="3880DC70"/>
    <w:lvl w:ilvl="0" w:tplc="E77627CC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28617C0"/>
    <w:multiLevelType w:val="hybridMultilevel"/>
    <w:tmpl w:val="4FF2743C"/>
    <w:lvl w:ilvl="0" w:tplc="0930C5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554D6"/>
    <w:multiLevelType w:val="hybridMultilevel"/>
    <w:tmpl w:val="2486A332"/>
    <w:lvl w:ilvl="0" w:tplc="7500F5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D2A5E00"/>
    <w:multiLevelType w:val="hybridMultilevel"/>
    <w:tmpl w:val="C17C2A82"/>
    <w:lvl w:ilvl="0" w:tplc="04190001">
      <w:start w:val="1"/>
      <w:numFmt w:val="bullet"/>
      <w:lvlText w:val=""/>
      <w:lvlJc w:val="left"/>
      <w:pPr>
        <w:ind w:left="2426" w:hanging="15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31617A3"/>
    <w:multiLevelType w:val="hybridMultilevel"/>
    <w:tmpl w:val="83F827A2"/>
    <w:lvl w:ilvl="0" w:tplc="A692BB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44E441A"/>
    <w:multiLevelType w:val="hybridMultilevel"/>
    <w:tmpl w:val="E3C0C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55E3B"/>
    <w:multiLevelType w:val="hybridMultilevel"/>
    <w:tmpl w:val="05169DFC"/>
    <w:lvl w:ilvl="0" w:tplc="37923350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51E622E"/>
    <w:multiLevelType w:val="hybridMultilevel"/>
    <w:tmpl w:val="820EE638"/>
    <w:lvl w:ilvl="0" w:tplc="9DCA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43480"/>
    <w:multiLevelType w:val="multilevel"/>
    <w:tmpl w:val="CEC4F4A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90"/>
        </w:tabs>
        <w:ind w:left="12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0"/>
        </w:tabs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0"/>
        </w:tabs>
        <w:ind w:left="17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2160"/>
      </w:pPr>
      <w:rPr>
        <w:rFonts w:hint="default"/>
      </w:rPr>
    </w:lvl>
  </w:abstractNum>
  <w:abstractNum w:abstractNumId="27">
    <w:nsid w:val="7A045077"/>
    <w:multiLevelType w:val="multilevel"/>
    <w:tmpl w:val="5B0E9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1800"/>
      </w:pPr>
      <w:rPr>
        <w:rFonts w:hint="default"/>
      </w:r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26"/>
  </w:num>
  <w:num w:numId="5">
    <w:abstractNumId w:val="11"/>
  </w:num>
  <w:num w:numId="6">
    <w:abstractNumId w:val="13"/>
  </w:num>
  <w:num w:numId="7">
    <w:abstractNumId w:val="7"/>
  </w:num>
  <w:num w:numId="8">
    <w:abstractNumId w:val="27"/>
  </w:num>
  <w:num w:numId="9">
    <w:abstractNumId w:val="28"/>
  </w:num>
  <w:num w:numId="10">
    <w:abstractNumId w:val="24"/>
  </w:num>
  <w:num w:numId="11">
    <w:abstractNumId w:val="0"/>
  </w:num>
  <w:num w:numId="12">
    <w:abstractNumId w:val="15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23"/>
  </w:num>
  <w:num w:numId="19">
    <w:abstractNumId w:val="8"/>
  </w:num>
  <w:num w:numId="20">
    <w:abstractNumId w:val="21"/>
  </w:num>
  <w:num w:numId="21">
    <w:abstractNumId w:val="22"/>
  </w:num>
  <w:num w:numId="22">
    <w:abstractNumId w:val="12"/>
  </w:num>
  <w:num w:numId="23">
    <w:abstractNumId w:val="25"/>
  </w:num>
  <w:num w:numId="24">
    <w:abstractNumId w:val="18"/>
  </w:num>
  <w:num w:numId="25">
    <w:abstractNumId w:val="16"/>
  </w:num>
  <w:num w:numId="26">
    <w:abstractNumId w:val="5"/>
  </w:num>
  <w:num w:numId="27">
    <w:abstractNumId w:val="20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A4"/>
    <w:rsid w:val="00276C8A"/>
    <w:rsid w:val="003C35D1"/>
    <w:rsid w:val="004D4DA4"/>
    <w:rsid w:val="004E527B"/>
    <w:rsid w:val="005A3CDB"/>
    <w:rsid w:val="0067705C"/>
    <w:rsid w:val="00742789"/>
    <w:rsid w:val="007B13B5"/>
    <w:rsid w:val="00873142"/>
    <w:rsid w:val="009C6DD9"/>
    <w:rsid w:val="00B1784C"/>
    <w:rsid w:val="00BB1084"/>
    <w:rsid w:val="00CD00DB"/>
    <w:rsid w:val="00D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4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DA4"/>
    <w:pPr>
      <w:keepNext/>
      <w:ind w:firstLine="142"/>
      <w:jc w:val="center"/>
      <w:outlineLvl w:val="0"/>
    </w:pPr>
    <w:rPr>
      <w:b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D4DA4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link w:val="30"/>
    <w:qFormat/>
    <w:rsid w:val="00DB227C"/>
    <w:pPr>
      <w:widowControl/>
      <w:autoSpaceDE/>
      <w:autoSpaceDN/>
      <w:adjustRightInd/>
      <w:spacing w:line="240" w:lineRule="auto"/>
      <w:ind w:firstLine="567"/>
      <w:outlineLvl w:val="2"/>
    </w:pPr>
    <w:rPr>
      <w:rFonts w:ascii="Arial" w:hAnsi="Arial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DB227C"/>
    <w:pPr>
      <w:widowControl/>
      <w:autoSpaceDE/>
      <w:autoSpaceDN/>
      <w:adjustRightInd/>
      <w:spacing w:line="240" w:lineRule="auto"/>
      <w:ind w:firstLine="567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B227C"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B227C"/>
    <w:pPr>
      <w:keepNext/>
      <w:ind w:firstLine="720"/>
      <w:jc w:val="right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4D4DA4"/>
    <w:pPr>
      <w:keepNext/>
      <w:jc w:val="lef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B227C"/>
    <w:pPr>
      <w:keepNext/>
      <w:tabs>
        <w:tab w:val="center" w:pos="4677"/>
      </w:tabs>
      <w:jc w:val="right"/>
      <w:outlineLvl w:val="7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D4DA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4DA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D4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D4DA4"/>
    <w:pPr>
      <w:ind w:firstLine="142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4D4DA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rsid w:val="004D4DA4"/>
    <w:pPr>
      <w:ind w:firstLine="993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4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D4DA4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D4DA4"/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заголовок 3"/>
    <w:basedOn w:val="a"/>
    <w:next w:val="a"/>
    <w:rsid w:val="004D4DA4"/>
    <w:pPr>
      <w:keepNext/>
      <w:widowControl/>
      <w:adjustRightInd/>
      <w:spacing w:line="240" w:lineRule="auto"/>
      <w:jc w:val="left"/>
      <w:outlineLvl w:val="2"/>
    </w:pPr>
    <w:rPr>
      <w:rFonts w:ascii="Courier" w:hAnsi="Courier"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227C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227C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B22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B22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DB22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227C"/>
  </w:style>
  <w:style w:type="paragraph" w:customStyle="1" w:styleId="ConsPlusNonformat">
    <w:name w:val="ConsPlusNonformat"/>
    <w:rsid w:val="00DB2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2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2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B227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lang w:val="x-none" w:eastAsia="x-none"/>
    </w:rPr>
  </w:style>
  <w:style w:type="character" w:customStyle="1" w:styleId="a8">
    <w:name w:val="Абзац списка Знак"/>
    <w:link w:val="a7"/>
    <w:locked/>
    <w:rsid w:val="00DB227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rsid w:val="00DB227C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a">
    <w:name w:val="Strong"/>
    <w:qFormat/>
    <w:rsid w:val="00DB227C"/>
    <w:rPr>
      <w:b/>
      <w:bCs/>
    </w:rPr>
  </w:style>
  <w:style w:type="table" w:styleId="ab">
    <w:name w:val="Table Grid"/>
    <w:basedOn w:val="a1"/>
    <w:uiPriority w:val="59"/>
    <w:rsid w:val="00DB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B227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rsid w:val="00DB227C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  <w:lang w:val="x-none"/>
    </w:rPr>
  </w:style>
  <w:style w:type="character" w:customStyle="1" w:styleId="ae">
    <w:name w:val="Верхний колонтитул Знак"/>
    <w:basedOn w:val="a0"/>
    <w:link w:val="ad"/>
    <w:rsid w:val="00DB22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List Bullet"/>
    <w:basedOn w:val="a"/>
    <w:autoRedefine/>
    <w:rsid w:val="00DB227C"/>
    <w:pPr>
      <w:widowControl/>
      <w:autoSpaceDE/>
      <w:autoSpaceDN/>
      <w:adjustRightInd/>
      <w:spacing w:line="240" w:lineRule="auto"/>
      <w:ind w:firstLine="540"/>
    </w:pPr>
    <w:rPr>
      <w:w w:val="101"/>
      <w:sz w:val="28"/>
      <w:szCs w:val="28"/>
    </w:rPr>
  </w:style>
  <w:style w:type="paragraph" w:styleId="21">
    <w:name w:val="Body Text 2"/>
    <w:basedOn w:val="a"/>
    <w:link w:val="22"/>
    <w:rsid w:val="00DB227C"/>
    <w:pPr>
      <w:widowControl/>
      <w:autoSpaceDE/>
      <w:autoSpaceDN/>
      <w:adjustRightInd/>
      <w:spacing w:after="120" w:line="480" w:lineRule="auto"/>
      <w:jc w:val="left"/>
    </w:pPr>
    <w:rPr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DB22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rsid w:val="00DB227C"/>
    <w:pPr>
      <w:widowControl/>
      <w:autoSpaceDE/>
      <w:autoSpaceDN/>
      <w:adjustRightInd/>
      <w:spacing w:after="120" w:line="480" w:lineRule="auto"/>
      <w:ind w:left="283"/>
      <w:jc w:val="left"/>
    </w:pPr>
    <w:rPr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DB22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text1">
    <w:name w:val="text1"/>
    <w:basedOn w:val="a0"/>
    <w:rsid w:val="00DB227C"/>
  </w:style>
  <w:style w:type="paragraph" w:styleId="af0">
    <w:name w:val="Balloon Text"/>
    <w:basedOn w:val="a"/>
    <w:link w:val="af1"/>
    <w:unhideWhenUsed/>
    <w:rsid w:val="00DB227C"/>
    <w:pPr>
      <w:widowControl/>
      <w:autoSpaceDE/>
      <w:autoSpaceDN/>
      <w:adjustRightInd/>
      <w:spacing w:line="240" w:lineRule="auto"/>
      <w:jc w:val="left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1">
    <w:name w:val="Текст выноски Знак"/>
    <w:basedOn w:val="a0"/>
    <w:link w:val="af0"/>
    <w:rsid w:val="00DB227C"/>
    <w:rPr>
      <w:rFonts w:ascii="Tahoma" w:eastAsia="Calibri" w:hAnsi="Tahoma" w:cs="Times New Roman"/>
      <w:sz w:val="16"/>
      <w:szCs w:val="16"/>
      <w:lang w:val="x-none"/>
    </w:rPr>
  </w:style>
  <w:style w:type="paragraph" w:styleId="af2">
    <w:name w:val="footer"/>
    <w:basedOn w:val="a"/>
    <w:link w:val="af3"/>
    <w:unhideWhenUsed/>
    <w:rsid w:val="00DB227C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567"/>
    </w:pPr>
    <w:rPr>
      <w:rFonts w:ascii="Arial" w:hAnsi="Arial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DB22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Variable"/>
    <w:aliases w:val="!Ссылки в документе"/>
    <w:rsid w:val="00DB22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DB227C"/>
    <w:pPr>
      <w:widowControl/>
      <w:autoSpaceDE/>
      <w:autoSpaceDN/>
      <w:adjustRightInd/>
      <w:spacing w:line="240" w:lineRule="auto"/>
      <w:ind w:firstLine="567"/>
    </w:pPr>
    <w:rPr>
      <w:rFonts w:ascii="Courier" w:hAnsi="Courier"/>
      <w:sz w:val="22"/>
      <w:lang w:val="x-none" w:eastAsia="x-none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DB227C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Title">
    <w:name w:val="Title!Название НПА"/>
    <w:basedOn w:val="a"/>
    <w:rsid w:val="00DB227C"/>
    <w:pPr>
      <w:widowControl/>
      <w:autoSpaceDE/>
      <w:autoSpaceDN/>
      <w:adjustRightInd/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Hyperlink"/>
    <w:rsid w:val="00DB227C"/>
    <w:rPr>
      <w:color w:val="0000FF"/>
      <w:u w:val="none"/>
    </w:rPr>
  </w:style>
  <w:style w:type="numbering" w:customStyle="1" w:styleId="110">
    <w:name w:val="Нет списка11"/>
    <w:next w:val="a2"/>
    <w:uiPriority w:val="99"/>
    <w:semiHidden/>
    <w:unhideWhenUsed/>
    <w:rsid w:val="00DB227C"/>
  </w:style>
  <w:style w:type="numbering" w:customStyle="1" w:styleId="111">
    <w:name w:val="Нет списка111"/>
    <w:next w:val="a2"/>
    <w:semiHidden/>
    <w:unhideWhenUsed/>
    <w:rsid w:val="00DB227C"/>
  </w:style>
  <w:style w:type="character" w:styleId="af7">
    <w:name w:val="FollowedHyperlink"/>
    <w:uiPriority w:val="99"/>
    <w:unhideWhenUsed/>
    <w:rsid w:val="00DB227C"/>
    <w:rPr>
      <w:color w:val="800080"/>
      <w:u w:val="single"/>
    </w:rPr>
  </w:style>
  <w:style w:type="numbering" w:customStyle="1" w:styleId="25">
    <w:name w:val="Нет списка2"/>
    <w:next w:val="a2"/>
    <w:semiHidden/>
    <w:rsid w:val="00DB227C"/>
  </w:style>
  <w:style w:type="paragraph" w:customStyle="1" w:styleId="FR1">
    <w:name w:val="FR1"/>
    <w:rsid w:val="00DB227C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34">
    <w:name w:val="Body Text 3"/>
    <w:basedOn w:val="a"/>
    <w:link w:val="35"/>
    <w:rsid w:val="00DB227C"/>
    <w:pPr>
      <w:tabs>
        <w:tab w:val="center" w:pos="4677"/>
      </w:tabs>
      <w:jc w:val="right"/>
    </w:pPr>
    <w:rPr>
      <w:sz w:val="28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22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Block Text"/>
    <w:basedOn w:val="a"/>
    <w:rsid w:val="00DB227C"/>
    <w:pPr>
      <w:tabs>
        <w:tab w:val="center" w:pos="4677"/>
      </w:tabs>
      <w:ind w:left="360" w:right="2551"/>
      <w:jc w:val="right"/>
    </w:pPr>
    <w:rPr>
      <w:sz w:val="28"/>
    </w:rPr>
  </w:style>
  <w:style w:type="table" w:customStyle="1" w:styleId="12">
    <w:name w:val="Сетка таблицы1"/>
    <w:basedOn w:val="a1"/>
    <w:next w:val="ab"/>
    <w:rsid w:val="00DB227C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DB227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B227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B227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B227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14C1-2C9C-4D61-B504-7742F2D5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70</Pages>
  <Words>12767</Words>
  <Characters>72775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Ольга П. Овсянникова</cp:lastModifiedBy>
  <cp:revision>11</cp:revision>
  <cp:lastPrinted>2020-09-02T05:08:00Z</cp:lastPrinted>
  <dcterms:created xsi:type="dcterms:W3CDTF">2020-02-05T07:25:00Z</dcterms:created>
  <dcterms:modified xsi:type="dcterms:W3CDTF">2020-10-12T11:55:00Z</dcterms:modified>
</cp:coreProperties>
</file>