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03" w:rsidRPr="00E24ACE" w:rsidRDefault="00146103" w:rsidP="00146103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375FE8">
        <w:rPr>
          <w:rFonts w:ascii="Arial" w:hAnsi="Arial" w:cs="Arial"/>
          <w:color w:val="595959"/>
          <w:sz w:val="24"/>
        </w:rPr>
        <w:t>5</w:t>
      </w:r>
      <w:r>
        <w:rPr>
          <w:rFonts w:ascii="Arial" w:hAnsi="Arial" w:cs="Arial"/>
          <w:color w:val="595959"/>
          <w:sz w:val="24"/>
        </w:rPr>
        <w:t>.06.2021</w:t>
      </w:r>
    </w:p>
    <w:p w:rsidR="00146103" w:rsidRDefault="00146103" w:rsidP="00146103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СТАТИСТИК 2.0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–</w:t>
      </w: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146103" w:rsidRPr="00B35B46" w:rsidRDefault="00146103" w:rsidP="00146103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КАКИМ ОН ДОЛЖЕН БЫТЬ</w:t>
      </w:r>
    </w:p>
    <w:p w:rsidR="00146103" w:rsidRPr="00D96A9E" w:rsidRDefault="00146103" w:rsidP="00146103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Всего несколько лет назад будущее статистического образования в России находилось под большим вопросом. Необходимость </w:t>
      </w:r>
      <w:proofErr w:type="gramStart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думать о </w:t>
      </w:r>
      <w:r w:rsidR="000D6746">
        <w:rPr>
          <w:rFonts w:ascii="Arial" w:eastAsia="Calibri" w:hAnsi="Arial" w:cs="Arial"/>
          <w:b/>
          <w:bCs/>
          <w:color w:val="525252"/>
          <w:sz w:val="24"/>
          <w:szCs w:val="24"/>
        </w:rPr>
        <w:t>грядущем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формировать</w:t>
      </w:r>
      <w:proofErr w:type="gramEnd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стандарты для статистиков XXI века заставляет Росстат переходить к решительным действиям.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лет назад будущее статистического образования в России находилось под большим вопросом. В 2018 году </w:t>
      </w:r>
      <w:r w:rsidR="000D6746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российски</w:t>
      </w:r>
      <w:r w:rsidR="000D6746">
        <w:rPr>
          <w:rFonts w:ascii="Arial" w:eastAsia="Calibri" w:hAnsi="Arial" w:cs="Arial"/>
          <w:bCs/>
          <w:color w:val="525252"/>
          <w:sz w:val="24"/>
          <w:szCs w:val="24"/>
        </w:rPr>
        <w:t>х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вуз</w:t>
      </w:r>
      <w:r w:rsidR="000D6746">
        <w:rPr>
          <w:rFonts w:ascii="Arial" w:eastAsia="Calibri" w:hAnsi="Arial" w:cs="Arial"/>
          <w:bCs/>
          <w:color w:val="525252"/>
          <w:sz w:val="24"/>
          <w:szCs w:val="24"/>
        </w:rPr>
        <w:t>ах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не </w:t>
      </w:r>
      <w:r w:rsidR="000D6746">
        <w:rPr>
          <w:rFonts w:ascii="Arial" w:eastAsia="Calibri" w:hAnsi="Arial" w:cs="Arial"/>
          <w:bCs/>
          <w:color w:val="525252"/>
          <w:sz w:val="24"/>
          <w:szCs w:val="24"/>
        </w:rPr>
        <w:t>было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ни одного выпускника по программе «Статистика». При этом спрос на специалистов, умеющих работать с данными, стремительно </w:t>
      </w:r>
      <w:proofErr w:type="gram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рос и продолжает</w:t>
      </w:r>
      <w:proofErr w:type="gram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расти.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специалистов, которые могут расшифровать цифры, проследить взаимосвязи и дать определенную картину, наблюдается кризис»,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Андрей </w:t>
      </w:r>
      <w:proofErr w:type="spellStart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Клепач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повышения квалификации внутри Росстата. Это позволит сформировать эффективную систему подготовки кадров»,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уже запущено несколько программ внутреннего обучения: образовательный фестиваль «Лидеры Рос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Среди наиболее важных проектов, позволяющих вернуться к качественному статистическому образованию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ведущими российскими университетами и академиями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МИРЭА, Финансовый университет, НИУ ВШЭ, РЭУ им. Г.В. Плеханова, РГСУ,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РАНХиГС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</w:t>
      </w:r>
      <w:r w:rsidR="000D6746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татистика», а МЭСИ станет флагманом статистического образования в России и СНГ.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–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Он подчеркнул, что в структуру МЭСИ войдут недавно созданный факультет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Data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, а также несколько научных подразделений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иректора по развитию отношений с органами государственной власти X5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статистик должен уметь находить и предлагать новые решения, искать пути оптимизации существующих процессов,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="000D674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 ним солидарен исполнительный директор по исследованию данных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SberAI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146103" w:rsidRPr="00D96A9E" w:rsidRDefault="00146103" w:rsidP="001461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 заметил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Михаил Степнов.</w:t>
      </w:r>
    </w:p>
    <w:p w:rsidR="00CE3C23" w:rsidRDefault="00CE3C23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CE3C23" w:rsidRPr="008169E3" w:rsidRDefault="00F13CBA" w:rsidP="00CE3C23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r w:rsidRPr="008169E3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bookmarkEnd w:id="0"/>
    <w:p w:rsidR="00CE3C23" w:rsidRDefault="00CE3C23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CE3C23" w:rsidRDefault="00CE3C23" w:rsidP="00CE3C23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="00BB50F5"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8" w:history="1">
        <w:r w:rsidRPr="00313D53">
          <w:rPr>
            <w:rStyle w:val="a7"/>
            <w:b/>
            <w:i/>
            <w:lang w:val="en-US"/>
          </w:rPr>
          <w:t>press</w:t>
        </w:r>
        <w:r w:rsidRPr="00313D53">
          <w:rPr>
            <w:rStyle w:val="a7"/>
            <w:b/>
            <w:i/>
          </w:rPr>
          <w:t>@</w:t>
        </w:r>
        <w:proofErr w:type="spellStart"/>
        <w:r w:rsidRPr="00313D53">
          <w:rPr>
            <w:rStyle w:val="a7"/>
            <w:b/>
            <w:i/>
            <w:lang w:val="en-US"/>
          </w:rPr>
          <w:t>obstat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vrn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CE3C23" w:rsidP="00826A15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96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30" w:rsidRDefault="00855A30" w:rsidP="00A02726">
      <w:pPr>
        <w:spacing w:after="0" w:line="240" w:lineRule="auto"/>
      </w:pPr>
      <w:r>
        <w:separator/>
      </w:r>
    </w:p>
  </w:endnote>
  <w:endnote w:type="continuationSeparator" w:id="0">
    <w:p w:rsidR="00855A30" w:rsidRDefault="00855A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169E3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30" w:rsidRDefault="00855A30" w:rsidP="00A02726">
      <w:pPr>
        <w:spacing w:after="0" w:line="240" w:lineRule="auto"/>
      </w:pPr>
      <w:r>
        <w:separator/>
      </w:r>
    </w:p>
  </w:footnote>
  <w:footnote w:type="continuationSeparator" w:id="0">
    <w:p w:rsidR="00855A30" w:rsidRDefault="00855A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55A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7B49A8C0" wp14:editId="53DBD0E0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 ОБЛАСТИ</w:t>
    </w:r>
  </w:p>
  <w:p w:rsidR="00A02726" w:rsidRDefault="00855A30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55A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47DF"/>
    <w:rsid w:val="00074447"/>
    <w:rsid w:val="000B179A"/>
    <w:rsid w:val="000D6746"/>
    <w:rsid w:val="00146103"/>
    <w:rsid w:val="001862BE"/>
    <w:rsid w:val="00187443"/>
    <w:rsid w:val="001C08BF"/>
    <w:rsid w:val="002B7060"/>
    <w:rsid w:val="002F118C"/>
    <w:rsid w:val="003152F3"/>
    <w:rsid w:val="003562DD"/>
    <w:rsid w:val="00361E52"/>
    <w:rsid w:val="00375FE8"/>
    <w:rsid w:val="00413FA7"/>
    <w:rsid w:val="00420125"/>
    <w:rsid w:val="004228B6"/>
    <w:rsid w:val="00435FDE"/>
    <w:rsid w:val="004D0EF3"/>
    <w:rsid w:val="004D2193"/>
    <w:rsid w:val="004E4E5D"/>
    <w:rsid w:val="00504B55"/>
    <w:rsid w:val="00507CCD"/>
    <w:rsid w:val="00604F20"/>
    <w:rsid w:val="00615C25"/>
    <w:rsid w:val="006916B7"/>
    <w:rsid w:val="00720EFB"/>
    <w:rsid w:val="007B682B"/>
    <w:rsid w:val="007C43DA"/>
    <w:rsid w:val="00810FE0"/>
    <w:rsid w:val="008169E3"/>
    <w:rsid w:val="00826A15"/>
    <w:rsid w:val="00855A30"/>
    <w:rsid w:val="008A7D70"/>
    <w:rsid w:val="00962C5A"/>
    <w:rsid w:val="009C2C8A"/>
    <w:rsid w:val="009D625B"/>
    <w:rsid w:val="00A02726"/>
    <w:rsid w:val="00A12E94"/>
    <w:rsid w:val="00A30260"/>
    <w:rsid w:val="00A44EAF"/>
    <w:rsid w:val="00A967AA"/>
    <w:rsid w:val="00BB50F5"/>
    <w:rsid w:val="00BF5FC2"/>
    <w:rsid w:val="00C87693"/>
    <w:rsid w:val="00CC0FB2"/>
    <w:rsid w:val="00CE3C23"/>
    <w:rsid w:val="00CE6232"/>
    <w:rsid w:val="00D0546A"/>
    <w:rsid w:val="00D13B1D"/>
    <w:rsid w:val="00D63E7E"/>
    <w:rsid w:val="00D668EC"/>
    <w:rsid w:val="00E86E1E"/>
    <w:rsid w:val="00EA17F1"/>
    <w:rsid w:val="00ED6FD4"/>
    <w:rsid w:val="00EE36DC"/>
    <w:rsid w:val="00F01300"/>
    <w:rsid w:val="00F04803"/>
    <w:rsid w:val="00F13CBA"/>
    <w:rsid w:val="00F13DA8"/>
    <w:rsid w:val="00F353AD"/>
    <w:rsid w:val="00F51B99"/>
    <w:rsid w:val="00F524E0"/>
    <w:rsid w:val="00FA2253"/>
    <w:rsid w:val="00FA54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bstat.vr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9120-0C5A-4551-BF8F-5DAD8619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Ластовецкая Светлана Анатольевна</cp:lastModifiedBy>
  <cp:revision>6</cp:revision>
  <cp:lastPrinted>2021-06-15T09:06:00Z</cp:lastPrinted>
  <dcterms:created xsi:type="dcterms:W3CDTF">2021-06-11T06:57:00Z</dcterms:created>
  <dcterms:modified xsi:type="dcterms:W3CDTF">2021-06-15T13:38:00Z</dcterms:modified>
</cp:coreProperties>
</file>