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81A19" w:rsidP="00D81A19">
            <w:pPr>
              <w:pStyle w:val="2"/>
            </w:pPr>
            <w:r>
              <w:t>1</w:t>
            </w:r>
            <w:r w:rsidR="0082736A">
              <w:t>.</w:t>
            </w:r>
            <w:r w:rsidR="00BE62D3">
              <w:t>0</w:t>
            </w:r>
            <w:r>
              <w:t>6</w:t>
            </w:r>
            <w:r w:rsidR="0082736A">
              <w:t>.202</w:t>
            </w:r>
            <w:r w:rsidR="00BE62D3">
              <w:t>1</w:t>
            </w:r>
          </w:p>
        </w:tc>
      </w:tr>
    </w:tbl>
    <w:p w:rsidR="001C27B6" w:rsidRDefault="001C27B6" w:rsidP="001C27B6">
      <w:pPr>
        <w:pStyle w:val="ad"/>
        <w:ind w:firstLine="0"/>
        <w:rPr>
          <w:sz w:val="28"/>
          <w:szCs w:val="28"/>
        </w:rPr>
      </w:pPr>
    </w:p>
    <w:p w:rsidR="001C27B6" w:rsidRDefault="001C27B6" w:rsidP="001C27B6">
      <w:pPr>
        <w:tabs>
          <w:tab w:val="left" w:pos="0"/>
        </w:tabs>
        <w:spacing w:line="276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C27B6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Что мы знаем о домохозяйствах </w:t>
      </w:r>
    </w:p>
    <w:p w:rsidR="001C27B6" w:rsidRPr="001C27B6" w:rsidRDefault="001C27B6" w:rsidP="001C27B6">
      <w:pPr>
        <w:tabs>
          <w:tab w:val="left" w:pos="0"/>
        </w:tabs>
        <w:spacing w:line="276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C27B6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 детьми?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Всемирный день родителей был провозглашен на 66-й сессии Генеральной Ассамблеи ООН в 2012 году </w:t>
      </w:r>
      <w:bookmarkStart w:id="0" w:name="_GoBack"/>
      <w:bookmarkEnd w:id="0"/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и, начиная с 2013 года, отмечается ежегодно в первый день лета. Цель праздника – напомнить о роли семьи и родителей в воспитании д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тей. Полная информация о размерах и составе домашних хозяйств, в которые вх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дят семьи с детьми, содержится в данных переписей нас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ления. 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Так, по данным Всероссийской переписи населения 2002 года, в Вор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нежской области насчитывалось 688.9 тысяч  домохозяйств, состоящих из двух и более ч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ловек. Перепись 2010 года показала снижение числа таких домох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зяйств до 674.2 тысяч. При этом заметно снизилось число домохозяйств, им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ющих детей моложе 18 лет, с 331.1 тысячи в 2002 году до 268 тысяч в 2010 г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ду.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Средний размер домохозяйств изменился незначительно: общий – с 3.1 чел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века в 2002 году до 3 человек в 2010 году, средний размер домох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зяйств с детьми моложе 18 лет не </w:t>
      </w:r>
      <w:proofErr w:type="gramStart"/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изменился и составил</w:t>
      </w:r>
      <w:proofErr w:type="gramEnd"/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 3.8 человека.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В Воронежской области, как и по всей России, большинство домохозяйств имеет одного ребенка. Доля таких домохозяйств выросла с 69.5 процента в 2002 г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ду до 70.6 процента в 2010 году. При этом снизилась доля домохозяй</w:t>
      </w:r>
      <w:proofErr w:type="gramStart"/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ств с дв</w:t>
      </w:r>
      <w:proofErr w:type="gramEnd"/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умя детьми (с 26.3 % до 24.9), но увеличилась доля с тремя и б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лее (с 4.2 % до 4.5). 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Паралл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ельно видна и другая тенденция –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 увеличение доли больших домох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зяйств (5 человек и более), состоящих из нескольких поколений и име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щих детей моложе 18 лет.  Количество таких домохозяйств с одним ребенком выросло с 12.8 процента в 2002 году до 14.2 процента в 2010 году,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 двумя детьми –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 с 28 до 29.9 процента. 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Отдельной категорией выделяются домохозяйства, состоящие только из м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тери или отца. По данным переписи населения 2010 года, матери-одиночки соста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ляли 10.5 процента  от всех домохозяйств с детьми моложе 18 лет,  что ниже данных переписи 2002 года на 0.3 процента.  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С мужчинами ситуация обратная: домохозяйств, состоящих из отцов с детьми моложе 18 лет, в 2010 году было на 0.2 процента больше, чем в 2002 году (1 % пр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тив 0.8). Конечно, жить в неполной семье для ребенка трудно и н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желательно, но можно говорить о том, что ответственность отцов растет, а общество стало чаще дов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рять детей папам. 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Что же можно ожидать от предстоящей в 2021 году переписи населения? Ск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рее вс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го, число домохозяйств в абсолютном выражении будет ниже уровня 2010 года по наиболее значимой причине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малочисленности поколения 90-х годов. Дем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графический кризис наблюдается не первый год не только в Воронежской обл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сти, но и по всей России. </w:t>
      </w:r>
    </w:p>
    <w:p w:rsidR="001C27B6" w:rsidRP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Данные предстоящей переписи о числе, размерах и структуре домох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зяйств и семей станут важной информацией для принятия решений в социальной и эконом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ческой сфере, прогнозирования потребностей в поддержке род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1C27B6">
        <w:rPr>
          <w:rFonts w:ascii="Arial" w:eastAsia="Calibri" w:hAnsi="Arial" w:cs="Arial"/>
          <w:bCs/>
          <w:color w:val="525252"/>
          <w:sz w:val="24"/>
          <w:szCs w:val="24"/>
        </w:rPr>
        <w:t xml:space="preserve">телей (в том числе будущих) и детей. </w:t>
      </w:r>
    </w:p>
    <w:p w:rsidR="001C27B6" w:rsidRDefault="001C27B6" w:rsidP="001C27B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Главным нововведением предстоящей переписи станет возможность сам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D7005" w:rsidRDefault="00DD7005" w:rsidP="00D81A1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r w:rsidR="006F6CE4">
        <w:rPr>
          <w:b/>
          <w:i/>
          <w:lang w:val="en-US"/>
        </w:rPr>
        <w:t>ru</w:t>
      </w:r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A6" w:rsidRDefault="001652A6">
      <w:r>
        <w:separator/>
      </w:r>
    </w:p>
  </w:endnote>
  <w:endnote w:type="continuationSeparator" w:id="0">
    <w:p w:rsidR="001652A6" w:rsidRDefault="001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A6" w:rsidRDefault="001652A6">
      <w:r>
        <w:separator/>
      </w:r>
    </w:p>
  </w:footnote>
  <w:footnote w:type="continuationSeparator" w:id="0">
    <w:p w:rsidR="001652A6" w:rsidRDefault="0016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55B47"/>
    <w:rsid w:val="00060866"/>
    <w:rsid w:val="000615AC"/>
    <w:rsid w:val="000643F8"/>
    <w:rsid w:val="0006769E"/>
    <w:rsid w:val="00067786"/>
    <w:rsid w:val="00067A03"/>
    <w:rsid w:val="00067D2A"/>
    <w:rsid w:val="0007480F"/>
    <w:rsid w:val="00084740"/>
    <w:rsid w:val="00085C8C"/>
    <w:rsid w:val="000875CE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5599D"/>
    <w:rsid w:val="001608E2"/>
    <w:rsid w:val="0016470F"/>
    <w:rsid w:val="001652A6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B1DAE"/>
    <w:rsid w:val="001C27B6"/>
    <w:rsid w:val="001C3D5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77C66"/>
    <w:rsid w:val="00281745"/>
    <w:rsid w:val="00291442"/>
    <w:rsid w:val="002938C2"/>
    <w:rsid w:val="002A056B"/>
    <w:rsid w:val="002A095E"/>
    <w:rsid w:val="002A62A6"/>
    <w:rsid w:val="002B60C4"/>
    <w:rsid w:val="002C2229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077D6"/>
    <w:rsid w:val="00413793"/>
    <w:rsid w:val="00415C2D"/>
    <w:rsid w:val="00422496"/>
    <w:rsid w:val="00425A7F"/>
    <w:rsid w:val="00425CFF"/>
    <w:rsid w:val="00430448"/>
    <w:rsid w:val="00442083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83CD9"/>
    <w:rsid w:val="004A01FF"/>
    <w:rsid w:val="004A1212"/>
    <w:rsid w:val="004A2832"/>
    <w:rsid w:val="004A481D"/>
    <w:rsid w:val="004A6CE7"/>
    <w:rsid w:val="004A7803"/>
    <w:rsid w:val="004D7B03"/>
    <w:rsid w:val="004E16AB"/>
    <w:rsid w:val="004E2623"/>
    <w:rsid w:val="004E67FB"/>
    <w:rsid w:val="004F31A3"/>
    <w:rsid w:val="00500779"/>
    <w:rsid w:val="00507F84"/>
    <w:rsid w:val="00521156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A340B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336D"/>
    <w:rsid w:val="00686BDE"/>
    <w:rsid w:val="006A2A4D"/>
    <w:rsid w:val="006A3129"/>
    <w:rsid w:val="006B0B7B"/>
    <w:rsid w:val="006C0269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1546"/>
    <w:rsid w:val="00711A04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13AC"/>
    <w:rsid w:val="007A4989"/>
    <w:rsid w:val="007B6400"/>
    <w:rsid w:val="007C5841"/>
    <w:rsid w:val="007E4CFF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438C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1440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8F5570"/>
    <w:rsid w:val="00904E42"/>
    <w:rsid w:val="00905715"/>
    <w:rsid w:val="00906346"/>
    <w:rsid w:val="0091049F"/>
    <w:rsid w:val="00914C87"/>
    <w:rsid w:val="009167F1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94368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07139"/>
    <w:rsid w:val="00A13E61"/>
    <w:rsid w:val="00A16634"/>
    <w:rsid w:val="00A16FA8"/>
    <w:rsid w:val="00A20677"/>
    <w:rsid w:val="00A23721"/>
    <w:rsid w:val="00A23828"/>
    <w:rsid w:val="00A2752E"/>
    <w:rsid w:val="00A46431"/>
    <w:rsid w:val="00A522CD"/>
    <w:rsid w:val="00A53860"/>
    <w:rsid w:val="00A60B56"/>
    <w:rsid w:val="00A60C3E"/>
    <w:rsid w:val="00A70C3E"/>
    <w:rsid w:val="00A72680"/>
    <w:rsid w:val="00A73AC1"/>
    <w:rsid w:val="00A82C90"/>
    <w:rsid w:val="00AA0C5E"/>
    <w:rsid w:val="00AA2120"/>
    <w:rsid w:val="00AA59FE"/>
    <w:rsid w:val="00AB5EE3"/>
    <w:rsid w:val="00AB5FA0"/>
    <w:rsid w:val="00AC355C"/>
    <w:rsid w:val="00AD6E84"/>
    <w:rsid w:val="00AE3A82"/>
    <w:rsid w:val="00AE493F"/>
    <w:rsid w:val="00AE4F7A"/>
    <w:rsid w:val="00AE5B87"/>
    <w:rsid w:val="00AE77C0"/>
    <w:rsid w:val="00AE7FAB"/>
    <w:rsid w:val="00AF4B56"/>
    <w:rsid w:val="00AF664C"/>
    <w:rsid w:val="00AF6A25"/>
    <w:rsid w:val="00B01331"/>
    <w:rsid w:val="00B03811"/>
    <w:rsid w:val="00B0539E"/>
    <w:rsid w:val="00B11F35"/>
    <w:rsid w:val="00B13298"/>
    <w:rsid w:val="00B135F7"/>
    <w:rsid w:val="00B334F1"/>
    <w:rsid w:val="00B342D9"/>
    <w:rsid w:val="00B3549A"/>
    <w:rsid w:val="00B357C9"/>
    <w:rsid w:val="00B42EA7"/>
    <w:rsid w:val="00B443D7"/>
    <w:rsid w:val="00B54D15"/>
    <w:rsid w:val="00B57FD7"/>
    <w:rsid w:val="00B6400E"/>
    <w:rsid w:val="00B65AD4"/>
    <w:rsid w:val="00B74142"/>
    <w:rsid w:val="00B84D40"/>
    <w:rsid w:val="00B90D35"/>
    <w:rsid w:val="00B92F4B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81A19"/>
    <w:rsid w:val="00D91B6A"/>
    <w:rsid w:val="00D969FD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D7005"/>
    <w:rsid w:val="00DE430A"/>
    <w:rsid w:val="00DF08B4"/>
    <w:rsid w:val="00DF5B5E"/>
    <w:rsid w:val="00E00208"/>
    <w:rsid w:val="00E033D1"/>
    <w:rsid w:val="00E05CB5"/>
    <w:rsid w:val="00E140C9"/>
    <w:rsid w:val="00E21BB8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11664"/>
    <w:rsid w:val="00F22713"/>
    <w:rsid w:val="00F3239D"/>
    <w:rsid w:val="00F3759E"/>
    <w:rsid w:val="00F512F3"/>
    <w:rsid w:val="00F60831"/>
    <w:rsid w:val="00F63DAA"/>
    <w:rsid w:val="00F800EC"/>
    <w:rsid w:val="00F86270"/>
    <w:rsid w:val="00FB2AF3"/>
    <w:rsid w:val="00FB3C12"/>
    <w:rsid w:val="00FC43A6"/>
    <w:rsid w:val="00FC4E05"/>
    <w:rsid w:val="00FC5F2A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80FC-B5D6-41BF-BF01-25741DA6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3737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6</cp:revision>
  <cp:lastPrinted>2021-05-24T12:59:00Z</cp:lastPrinted>
  <dcterms:created xsi:type="dcterms:W3CDTF">2021-06-01T09:09:00Z</dcterms:created>
  <dcterms:modified xsi:type="dcterms:W3CDTF">2021-06-01T12:30:00Z</dcterms:modified>
</cp:coreProperties>
</file>