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6C" w:rsidRPr="00F1236C" w:rsidRDefault="00F1236C" w:rsidP="00F1236C">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F1236C">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1" allowOverlap="1">
            <wp:simplePos x="0" y="0"/>
            <wp:positionH relativeFrom="column">
              <wp:posOffset>2732405</wp:posOffset>
            </wp:positionH>
            <wp:positionV relativeFrom="paragraph">
              <wp:posOffset>-328295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0885" cy="882650"/>
                    </a:xfrm>
                    <a:prstGeom prst="rect">
                      <a:avLst/>
                    </a:prstGeom>
                    <a:noFill/>
                    <a:ln>
                      <a:noFill/>
                    </a:ln>
                  </pic:spPr>
                </pic:pic>
              </a:graphicData>
            </a:graphic>
          </wp:anchor>
        </w:drawing>
      </w:r>
      <w:r w:rsidRPr="00F1236C">
        <w:rPr>
          <w:rFonts w:ascii="Times New Roman" w:eastAsia="Times New Roman" w:hAnsi="Times New Roman" w:cs="Times New Roman"/>
          <w:b/>
          <w:sz w:val="28"/>
          <w:szCs w:val="20"/>
          <w:lang w:eastAsia="ru-RU"/>
        </w:rPr>
        <w:t xml:space="preserve"> </w:t>
      </w:r>
    </w:p>
    <w:p w:rsidR="00F1236C" w:rsidRPr="00F1236C" w:rsidRDefault="00F1236C" w:rsidP="00F1236C">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p>
    <w:p w:rsidR="00F1236C" w:rsidRDefault="00F1236C" w:rsidP="00F1236C">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p>
    <w:p w:rsidR="00F1236C" w:rsidRPr="00F1236C" w:rsidRDefault="00F1236C" w:rsidP="00F1236C">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F1236C">
        <w:rPr>
          <w:rFonts w:ascii="Times New Roman" w:eastAsia="Times New Roman" w:hAnsi="Times New Roman" w:cs="Times New Roman"/>
          <w:b/>
          <w:sz w:val="28"/>
          <w:szCs w:val="20"/>
          <w:lang w:eastAsia="ru-RU"/>
        </w:rPr>
        <w:t xml:space="preserve">АДМИНИСТРАЦИЯ </w:t>
      </w:r>
    </w:p>
    <w:p w:rsidR="00F1236C" w:rsidRPr="00F1236C" w:rsidRDefault="00F1236C" w:rsidP="00F1236C">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0"/>
          <w:lang w:eastAsia="ru-RU"/>
        </w:rPr>
      </w:pPr>
      <w:r w:rsidRPr="00F1236C">
        <w:rPr>
          <w:rFonts w:ascii="Times New Roman" w:eastAsia="Times New Roman" w:hAnsi="Times New Roman" w:cs="Times New Roman"/>
          <w:b/>
          <w:sz w:val="28"/>
          <w:szCs w:val="20"/>
          <w:lang w:eastAsia="ru-RU"/>
        </w:rPr>
        <w:t>ГРИБАНОВСКОГО МУНИЦИПАЛЬНОГО РАЙОНА</w:t>
      </w:r>
      <w:r w:rsidRPr="00F1236C">
        <w:rPr>
          <w:rFonts w:ascii="Times New Roman" w:eastAsia="Times New Roman" w:hAnsi="Times New Roman" w:cs="Times New Roman"/>
          <w:b/>
          <w:sz w:val="28"/>
          <w:szCs w:val="20"/>
          <w:lang w:eastAsia="ru-RU"/>
        </w:rPr>
        <w:br/>
        <w:t>ВОРОНЕЖСКОЙ ОБЛАСТИ</w:t>
      </w:r>
    </w:p>
    <w:p w:rsidR="00F1236C" w:rsidRPr="00F1236C" w:rsidRDefault="00F1236C" w:rsidP="00F1236C">
      <w:pPr>
        <w:widowControl w:val="0"/>
        <w:autoSpaceDE w:val="0"/>
        <w:autoSpaceDN w:val="0"/>
        <w:adjustRightInd w:val="0"/>
        <w:spacing w:after="0" w:line="240" w:lineRule="auto"/>
        <w:ind w:firstLine="142"/>
        <w:jc w:val="center"/>
        <w:rPr>
          <w:rFonts w:ascii="Times New Roman" w:eastAsia="Times New Roman" w:hAnsi="Times New Roman" w:cs="Times New Roman"/>
          <w:b/>
          <w:sz w:val="20"/>
          <w:szCs w:val="20"/>
          <w:lang w:eastAsia="ru-RU"/>
        </w:rPr>
      </w:pPr>
    </w:p>
    <w:p w:rsidR="00F1236C" w:rsidRPr="00F1236C" w:rsidRDefault="00F1236C" w:rsidP="00F1236C">
      <w:pPr>
        <w:keepNext/>
        <w:widowControl w:val="0"/>
        <w:autoSpaceDE w:val="0"/>
        <w:autoSpaceDN w:val="0"/>
        <w:adjustRightInd w:val="0"/>
        <w:spacing w:after="0" w:line="240" w:lineRule="auto"/>
        <w:ind w:firstLine="142"/>
        <w:jc w:val="center"/>
        <w:outlineLvl w:val="0"/>
        <w:rPr>
          <w:rFonts w:ascii="Times New Roman" w:eastAsia="Times New Roman" w:hAnsi="Times New Roman" w:cs="Times New Roman"/>
          <w:b/>
          <w:sz w:val="32"/>
          <w:szCs w:val="20"/>
          <w:lang w:eastAsia="ru-RU"/>
        </w:rPr>
      </w:pPr>
      <w:r w:rsidRPr="00F1236C">
        <w:rPr>
          <w:rFonts w:ascii="Times New Roman" w:eastAsia="Times New Roman" w:hAnsi="Times New Roman" w:cs="Times New Roman"/>
          <w:b/>
          <w:sz w:val="32"/>
          <w:szCs w:val="20"/>
          <w:lang w:eastAsia="ru-RU"/>
        </w:rPr>
        <w:t>П О С Т А Н О В Л Е Н И Е</w:t>
      </w:r>
    </w:p>
    <w:p w:rsidR="00F1236C" w:rsidRPr="00F1236C" w:rsidRDefault="00F1236C" w:rsidP="00F1236C">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F1236C" w:rsidRPr="00F1236C" w:rsidRDefault="00F1236C" w:rsidP="00F1236C">
      <w:pPr>
        <w:widowControl w:val="0"/>
        <w:autoSpaceDE w:val="0"/>
        <w:autoSpaceDN w:val="0"/>
        <w:adjustRightInd w:val="0"/>
        <w:spacing w:after="0" w:line="240" w:lineRule="auto"/>
        <w:ind w:firstLine="142"/>
        <w:jc w:val="center"/>
        <w:rPr>
          <w:rFonts w:ascii="Times New Roman" w:eastAsia="Times New Roman" w:hAnsi="Times New Roman" w:cs="Times New Roman"/>
          <w:b/>
          <w:sz w:val="28"/>
          <w:szCs w:val="28"/>
          <w:lang w:eastAsia="ru-RU"/>
        </w:rPr>
      </w:pPr>
    </w:p>
    <w:p w:rsidR="00F1236C" w:rsidRPr="00F1236C" w:rsidRDefault="00F1236C" w:rsidP="00F1236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1236C">
        <w:rPr>
          <w:rFonts w:ascii="Times New Roman" w:eastAsia="Times New Roman" w:hAnsi="Times New Roman" w:cs="Times New Roman"/>
          <w:sz w:val="28"/>
          <w:szCs w:val="28"/>
          <w:lang w:eastAsia="ru-RU"/>
        </w:rPr>
        <w:t xml:space="preserve">от </w:t>
      </w:r>
      <w:r w:rsidR="001F7725">
        <w:rPr>
          <w:rFonts w:ascii="Times New Roman" w:eastAsia="Times New Roman" w:hAnsi="Times New Roman" w:cs="Times New Roman"/>
          <w:sz w:val="28"/>
          <w:szCs w:val="28"/>
          <w:lang w:eastAsia="ru-RU"/>
        </w:rPr>
        <w:t>26.12.2019 года</w:t>
      </w:r>
      <w:r w:rsidRPr="00F1236C">
        <w:rPr>
          <w:rFonts w:ascii="Times New Roman" w:eastAsia="Times New Roman" w:hAnsi="Times New Roman" w:cs="Times New Roman"/>
          <w:sz w:val="28"/>
          <w:szCs w:val="28"/>
          <w:lang w:eastAsia="ru-RU"/>
        </w:rPr>
        <w:t xml:space="preserve"> № </w:t>
      </w:r>
      <w:r w:rsidR="001F7725">
        <w:rPr>
          <w:rFonts w:ascii="Times New Roman" w:eastAsia="Times New Roman" w:hAnsi="Times New Roman" w:cs="Times New Roman"/>
          <w:sz w:val="28"/>
          <w:szCs w:val="28"/>
          <w:lang w:eastAsia="ru-RU"/>
        </w:rPr>
        <w:t>653</w:t>
      </w:r>
    </w:p>
    <w:p w:rsidR="00F1236C" w:rsidRPr="00F1236C" w:rsidRDefault="00F1236C" w:rsidP="00F1236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1236C">
        <w:rPr>
          <w:rFonts w:ascii="Times New Roman" w:eastAsia="Times New Roman" w:hAnsi="Times New Roman" w:cs="Times New Roman"/>
          <w:sz w:val="20"/>
          <w:szCs w:val="20"/>
          <w:lang w:eastAsia="ru-RU"/>
        </w:rPr>
        <w:t xml:space="preserve">            п.г.т.  Грибановский</w:t>
      </w:r>
    </w:p>
    <w:p w:rsidR="00F1236C" w:rsidRPr="00F1236C" w:rsidRDefault="00F1236C" w:rsidP="00F1236C">
      <w:pPr>
        <w:widowControl w:val="0"/>
        <w:autoSpaceDE w:val="0"/>
        <w:autoSpaceDN w:val="0"/>
        <w:adjustRightInd w:val="0"/>
        <w:spacing w:after="0" w:line="28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tblGrid>
      <w:tr w:rsidR="00F1236C" w:rsidRPr="00F1236C" w:rsidTr="006917D9">
        <w:tc>
          <w:tcPr>
            <w:tcW w:w="4962" w:type="dxa"/>
            <w:tcBorders>
              <w:top w:val="nil"/>
              <w:left w:val="nil"/>
              <w:bottom w:val="nil"/>
              <w:right w:val="nil"/>
            </w:tcBorders>
          </w:tcPr>
          <w:p w:rsidR="00F1236C" w:rsidRPr="00F1236C" w:rsidRDefault="00E31F53" w:rsidP="006917D9">
            <w:pPr>
              <w:keepNext/>
              <w:autoSpaceDE w:val="0"/>
              <w:autoSpaceDN w:val="0"/>
              <w:spacing w:after="0" w:line="360" w:lineRule="auto"/>
              <w:jc w:val="both"/>
              <w:outlineLvl w:val="2"/>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Об утверждении порядка разработки, реализации и мониторинга реализации муниципальных программ Грибановского муниципального района</w:t>
            </w:r>
          </w:p>
        </w:tc>
        <w:bookmarkStart w:id="0" w:name="_GoBack"/>
        <w:bookmarkEnd w:id="0"/>
      </w:tr>
    </w:tbl>
    <w:p w:rsidR="00F1236C" w:rsidRPr="00F1236C" w:rsidRDefault="00F1236C" w:rsidP="006917D9">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0"/>
          <w:szCs w:val="20"/>
          <w:highlight w:val="yellow"/>
          <w:lang w:eastAsia="ru-RU"/>
        </w:rPr>
      </w:pPr>
      <w:r w:rsidRPr="00F1236C">
        <w:rPr>
          <w:rFonts w:ascii="Times New Roman" w:eastAsia="Times New Roman" w:hAnsi="Times New Roman" w:cs="Times New Roman"/>
          <w:sz w:val="28"/>
          <w:szCs w:val="20"/>
          <w:highlight w:val="yellow"/>
          <w:lang w:eastAsia="ru-RU"/>
        </w:rPr>
        <w:t xml:space="preserve">            </w:t>
      </w:r>
    </w:p>
    <w:p w:rsidR="00F1236C" w:rsidRPr="00F1236C" w:rsidRDefault="00F1236C" w:rsidP="006917D9">
      <w:pPr>
        <w:widowControl w:val="0"/>
        <w:tabs>
          <w:tab w:val="left" w:pos="709"/>
        </w:tabs>
        <w:autoSpaceDE w:val="0"/>
        <w:autoSpaceDN w:val="0"/>
        <w:adjustRightInd w:val="0"/>
        <w:spacing w:after="0" w:line="360" w:lineRule="auto"/>
        <w:jc w:val="both"/>
        <w:rPr>
          <w:rFonts w:ascii="Times New Roman" w:eastAsia="Times New Roman" w:hAnsi="Times New Roman" w:cs="Times New Roman"/>
          <w:sz w:val="28"/>
          <w:szCs w:val="20"/>
          <w:lang w:eastAsia="ru-RU"/>
        </w:rPr>
      </w:pPr>
      <w:r w:rsidRPr="00F1236C">
        <w:rPr>
          <w:rFonts w:ascii="Times New Roman" w:eastAsia="Times New Roman" w:hAnsi="Times New Roman" w:cs="Times New Roman"/>
          <w:sz w:val="28"/>
          <w:szCs w:val="20"/>
          <w:lang w:eastAsia="ru-RU"/>
        </w:rPr>
        <w:t xml:space="preserve">       </w:t>
      </w:r>
    </w:p>
    <w:p w:rsidR="00F1236C" w:rsidRPr="00F1236C" w:rsidRDefault="00F1236C" w:rsidP="006917D9">
      <w:pPr>
        <w:pStyle w:val="ConsPlusNormal"/>
        <w:spacing w:line="360" w:lineRule="auto"/>
        <w:ind w:firstLine="540"/>
        <w:jc w:val="both"/>
        <w:rPr>
          <w:sz w:val="28"/>
          <w:szCs w:val="28"/>
        </w:rPr>
      </w:pPr>
      <w:r w:rsidRPr="00F1236C">
        <w:rPr>
          <w:sz w:val="28"/>
          <w:szCs w:val="28"/>
        </w:rPr>
        <w:tab/>
        <w:t xml:space="preserve">В соответствии с Бюджетным </w:t>
      </w:r>
      <w:hyperlink r:id="rId5" w:history="1">
        <w:r w:rsidRPr="00736382">
          <w:rPr>
            <w:sz w:val="28"/>
            <w:szCs w:val="28"/>
          </w:rPr>
          <w:t>кодексом</w:t>
        </w:r>
      </w:hyperlink>
      <w:r w:rsidRPr="00736382">
        <w:rPr>
          <w:sz w:val="28"/>
          <w:szCs w:val="28"/>
        </w:rPr>
        <w:t xml:space="preserve"> </w:t>
      </w:r>
      <w:r w:rsidRPr="00F1236C">
        <w:rPr>
          <w:sz w:val="28"/>
          <w:szCs w:val="28"/>
        </w:rPr>
        <w:t xml:space="preserve">РФ, в целях повышения эффективности бюджетных расходов и перехода к программной структуре расходов бюджета </w:t>
      </w:r>
      <w:bookmarkStart w:id="1" w:name="_Hlk25759212"/>
      <w:r>
        <w:rPr>
          <w:sz w:val="28"/>
          <w:szCs w:val="28"/>
        </w:rPr>
        <w:t>Грибановского муниципального</w:t>
      </w:r>
      <w:r w:rsidR="00564FAB">
        <w:rPr>
          <w:sz w:val="28"/>
          <w:szCs w:val="28"/>
        </w:rPr>
        <w:t xml:space="preserve"> </w:t>
      </w:r>
      <w:r>
        <w:rPr>
          <w:sz w:val="28"/>
          <w:szCs w:val="28"/>
        </w:rPr>
        <w:t>района</w:t>
      </w:r>
      <w:bookmarkEnd w:id="1"/>
      <w:r w:rsidRPr="00F1236C">
        <w:rPr>
          <w:sz w:val="28"/>
          <w:szCs w:val="28"/>
        </w:rPr>
        <w:t xml:space="preserve"> администрация </w:t>
      </w:r>
      <w:r w:rsidR="00564FAB">
        <w:rPr>
          <w:sz w:val="28"/>
          <w:szCs w:val="28"/>
        </w:rPr>
        <w:t>Грибановского муниципального района</w:t>
      </w:r>
      <w:r w:rsidRPr="00F1236C">
        <w:rPr>
          <w:sz w:val="28"/>
          <w:szCs w:val="28"/>
        </w:rPr>
        <w:t xml:space="preserve"> </w:t>
      </w:r>
      <w:proofErr w:type="gramStart"/>
      <w:r w:rsidRPr="00F1236C">
        <w:rPr>
          <w:b/>
          <w:bCs/>
          <w:sz w:val="28"/>
          <w:szCs w:val="28"/>
        </w:rPr>
        <w:t>п</w:t>
      </w:r>
      <w:proofErr w:type="gramEnd"/>
      <w:r w:rsidRPr="00F1236C">
        <w:rPr>
          <w:b/>
          <w:bCs/>
          <w:sz w:val="28"/>
          <w:szCs w:val="28"/>
        </w:rPr>
        <w:t xml:space="preserve"> о с т а н о в л я е т</w:t>
      </w:r>
      <w:r w:rsidRPr="00F1236C">
        <w:rPr>
          <w:sz w:val="28"/>
          <w:szCs w:val="28"/>
        </w:rPr>
        <w:t>:</w:t>
      </w:r>
    </w:p>
    <w:p w:rsidR="00F1236C" w:rsidRPr="00F1236C" w:rsidRDefault="00F1236C" w:rsidP="006917D9">
      <w:pPr>
        <w:widowControl w:val="0"/>
        <w:autoSpaceDE w:val="0"/>
        <w:autoSpaceDN w:val="0"/>
        <w:adjustRightInd w:val="0"/>
        <w:spacing w:before="240" w:after="0" w:line="360" w:lineRule="auto"/>
        <w:ind w:firstLine="540"/>
        <w:jc w:val="both"/>
        <w:rPr>
          <w:rFonts w:ascii="Times New Roman" w:eastAsia="Times New Roman" w:hAnsi="Times New Roman" w:cs="Times New Roman"/>
          <w:sz w:val="28"/>
          <w:szCs w:val="28"/>
          <w:lang w:eastAsia="ru-RU"/>
        </w:rPr>
      </w:pPr>
      <w:r w:rsidRPr="00F1236C">
        <w:rPr>
          <w:rFonts w:ascii="Times New Roman" w:eastAsia="Times New Roman" w:hAnsi="Times New Roman" w:cs="Times New Roman"/>
          <w:sz w:val="28"/>
          <w:szCs w:val="28"/>
          <w:lang w:eastAsia="ru-RU"/>
        </w:rPr>
        <w:t xml:space="preserve">1. Утвердить прилагаемый </w:t>
      </w:r>
      <w:hyperlink w:anchor="Par33" w:tooltip="ПОРЯДОК" w:history="1">
        <w:r w:rsidRPr="00736382">
          <w:rPr>
            <w:rFonts w:ascii="Times New Roman" w:eastAsia="Times New Roman" w:hAnsi="Times New Roman" w:cs="Times New Roman"/>
            <w:color w:val="000000" w:themeColor="text1"/>
            <w:sz w:val="28"/>
            <w:szCs w:val="28"/>
            <w:lang w:eastAsia="ru-RU"/>
          </w:rPr>
          <w:t>Порядок</w:t>
        </w:r>
      </w:hyperlink>
      <w:r w:rsidRPr="00F1236C">
        <w:rPr>
          <w:rFonts w:ascii="Times New Roman" w:eastAsia="Times New Roman" w:hAnsi="Times New Roman" w:cs="Times New Roman"/>
          <w:sz w:val="28"/>
          <w:szCs w:val="28"/>
          <w:lang w:eastAsia="ru-RU"/>
        </w:rPr>
        <w:t xml:space="preserve"> разработки</w:t>
      </w:r>
      <w:r>
        <w:rPr>
          <w:rFonts w:ascii="Times New Roman" w:eastAsia="Times New Roman" w:hAnsi="Times New Roman" w:cs="Times New Roman"/>
          <w:sz w:val="28"/>
          <w:szCs w:val="28"/>
          <w:lang w:eastAsia="ru-RU"/>
        </w:rPr>
        <w:t>,</w:t>
      </w:r>
      <w:r w:rsidRPr="00F1236C">
        <w:rPr>
          <w:rFonts w:ascii="Times New Roman" w:eastAsia="Times New Roman" w:hAnsi="Times New Roman" w:cs="Times New Roman"/>
          <w:sz w:val="28"/>
          <w:szCs w:val="28"/>
          <w:lang w:eastAsia="ru-RU"/>
        </w:rPr>
        <w:t xml:space="preserve"> реализации</w:t>
      </w:r>
      <w:r>
        <w:rPr>
          <w:rFonts w:ascii="Times New Roman" w:eastAsia="Times New Roman" w:hAnsi="Times New Roman" w:cs="Times New Roman"/>
          <w:sz w:val="28"/>
          <w:szCs w:val="28"/>
          <w:lang w:eastAsia="ru-RU"/>
        </w:rPr>
        <w:t xml:space="preserve"> и мониторинга</w:t>
      </w:r>
      <w:r w:rsidR="00FD7DC4">
        <w:rPr>
          <w:rFonts w:ascii="Times New Roman" w:eastAsia="Times New Roman" w:hAnsi="Times New Roman" w:cs="Times New Roman"/>
          <w:sz w:val="28"/>
          <w:szCs w:val="28"/>
          <w:lang w:eastAsia="ru-RU"/>
        </w:rPr>
        <w:t xml:space="preserve"> реализации</w:t>
      </w:r>
      <w:r w:rsidRPr="00F1236C">
        <w:rPr>
          <w:rFonts w:ascii="Times New Roman" w:eastAsia="Times New Roman" w:hAnsi="Times New Roman" w:cs="Times New Roman"/>
          <w:sz w:val="28"/>
          <w:szCs w:val="28"/>
          <w:lang w:eastAsia="ru-RU"/>
        </w:rPr>
        <w:t xml:space="preserve"> муниципальных программ </w:t>
      </w:r>
      <w:r>
        <w:rPr>
          <w:rFonts w:ascii="Times New Roman" w:eastAsia="Times New Roman" w:hAnsi="Times New Roman" w:cs="Times New Roman"/>
          <w:sz w:val="28"/>
          <w:szCs w:val="28"/>
          <w:lang w:eastAsia="ru-RU"/>
        </w:rPr>
        <w:t>Грибановского муниципального района</w:t>
      </w:r>
      <w:r w:rsidRPr="00F1236C">
        <w:rPr>
          <w:rFonts w:ascii="Times New Roman" w:eastAsia="Times New Roman" w:hAnsi="Times New Roman" w:cs="Times New Roman"/>
          <w:sz w:val="28"/>
          <w:szCs w:val="28"/>
          <w:lang w:eastAsia="ru-RU"/>
        </w:rPr>
        <w:t>.</w:t>
      </w:r>
    </w:p>
    <w:p w:rsidR="00F1236C" w:rsidRPr="00F1236C" w:rsidRDefault="00F1236C" w:rsidP="006917D9">
      <w:pPr>
        <w:widowControl w:val="0"/>
        <w:autoSpaceDE w:val="0"/>
        <w:autoSpaceDN w:val="0"/>
        <w:adjustRightInd w:val="0"/>
        <w:spacing w:before="240" w:after="0" w:line="360" w:lineRule="auto"/>
        <w:ind w:firstLine="540"/>
        <w:jc w:val="both"/>
        <w:rPr>
          <w:rFonts w:ascii="Times New Roman" w:eastAsia="Times New Roman" w:hAnsi="Times New Roman" w:cs="Times New Roman"/>
          <w:sz w:val="28"/>
          <w:szCs w:val="28"/>
          <w:lang w:eastAsia="ru-RU"/>
        </w:rPr>
      </w:pPr>
      <w:r w:rsidRPr="00F1236C">
        <w:rPr>
          <w:rFonts w:ascii="Times New Roman" w:eastAsia="Times New Roman" w:hAnsi="Times New Roman" w:cs="Times New Roman"/>
          <w:sz w:val="28"/>
          <w:szCs w:val="28"/>
          <w:lang w:eastAsia="ru-RU"/>
        </w:rPr>
        <w:t xml:space="preserve">2. Признать утратившим силу </w:t>
      </w:r>
      <w:hyperlink r:id="rId6" w:history="1">
        <w:r w:rsidRPr="00736382">
          <w:rPr>
            <w:rFonts w:ascii="Times New Roman" w:eastAsia="Times New Roman" w:hAnsi="Times New Roman" w:cs="Times New Roman"/>
            <w:sz w:val="28"/>
            <w:szCs w:val="28"/>
            <w:lang w:eastAsia="ru-RU"/>
          </w:rPr>
          <w:t>постановление</w:t>
        </w:r>
      </w:hyperlink>
      <w:r w:rsidRPr="00F1236C">
        <w:rPr>
          <w:rFonts w:ascii="Times New Roman" w:eastAsia="Times New Roman" w:hAnsi="Times New Roman" w:cs="Times New Roman"/>
          <w:sz w:val="28"/>
          <w:szCs w:val="28"/>
          <w:lang w:eastAsia="ru-RU"/>
        </w:rPr>
        <w:t xml:space="preserve"> </w:t>
      </w:r>
      <w:r w:rsidR="00E31F53">
        <w:rPr>
          <w:rFonts w:ascii="Times New Roman" w:eastAsia="Times New Roman" w:hAnsi="Times New Roman" w:cs="Times New Roman"/>
          <w:sz w:val="28"/>
          <w:szCs w:val="28"/>
          <w:lang w:eastAsia="ru-RU"/>
        </w:rPr>
        <w:t>а</w:t>
      </w:r>
      <w:r w:rsidR="002F6BEA">
        <w:rPr>
          <w:rFonts w:ascii="Times New Roman" w:eastAsia="Times New Roman" w:hAnsi="Times New Roman" w:cs="Times New Roman"/>
          <w:sz w:val="28"/>
          <w:szCs w:val="28"/>
          <w:lang w:eastAsia="ru-RU"/>
        </w:rPr>
        <w:t>д</w:t>
      </w:r>
      <w:r w:rsidR="00E31F53">
        <w:rPr>
          <w:rFonts w:ascii="Times New Roman" w:eastAsia="Times New Roman" w:hAnsi="Times New Roman" w:cs="Times New Roman"/>
          <w:sz w:val="28"/>
          <w:szCs w:val="28"/>
          <w:lang w:eastAsia="ru-RU"/>
        </w:rPr>
        <w:t>министрации Грибановского муниципального района</w:t>
      </w:r>
      <w:r w:rsidRPr="00F1236C">
        <w:rPr>
          <w:rFonts w:ascii="Times New Roman" w:eastAsia="Times New Roman" w:hAnsi="Times New Roman" w:cs="Times New Roman"/>
          <w:sz w:val="28"/>
          <w:szCs w:val="28"/>
          <w:lang w:eastAsia="ru-RU"/>
        </w:rPr>
        <w:t xml:space="preserve"> от </w:t>
      </w:r>
      <w:r w:rsidR="00E31F53">
        <w:rPr>
          <w:rFonts w:ascii="Times New Roman" w:eastAsia="Times New Roman" w:hAnsi="Times New Roman" w:cs="Times New Roman"/>
          <w:sz w:val="28"/>
          <w:szCs w:val="28"/>
          <w:lang w:eastAsia="ru-RU"/>
        </w:rPr>
        <w:t>30</w:t>
      </w:r>
      <w:r w:rsidRPr="00F1236C">
        <w:rPr>
          <w:rFonts w:ascii="Times New Roman" w:eastAsia="Times New Roman" w:hAnsi="Times New Roman" w:cs="Times New Roman"/>
          <w:sz w:val="28"/>
          <w:szCs w:val="28"/>
          <w:lang w:eastAsia="ru-RU"/>
        </w:rPr>
        <w:t>.</w:t>
      </w:r>
      <w:r w:rsidR="00E31F53">
        <w:rPr>
          <w:rFonts w:ascii="Times New Roman" w:eastAsia="Times New Roman" w:hAnsi="Times New Roman" w:cs="Times New Roman"/>
          <w:sz w:val="28"/>
          <w:szCs w:val="28"/>
          <w:lang w:eastAsia="ru-RU"/>
        </w:rPr>
        <w:t>10</w:t>
      </w:r>
      <w:r w:rsidRPr="00F1236C">
        <w:rPr>
          <w:rFonts w:ascii="Times New Roman" w:eastAsia="Times New Roman" w:hAnsi="Times New Roman" w:cs="Times New Roman"/>
          <w:sz w:val="28"/>
          <w:szCs w:val="28"/>
          <w:lang w:eastAsia="ru-RU"/>
        </w:rPr>
        <w:t>.20</w:t>
      </w:r>
      <w:r w:rsidR="00E31F53">
        <w:rPr>
          <w:rFonts w:ascii="Times New Roman" w:eastAsia="Times New Roman" w:hAnsi="Times New Roman" w:cs="Times New Roman"/>
          <w:sz w:val="28"/>
          <w:szCs w:val="28"/>
          <w:lang w:eastAsia="ru-RU"/>
        </w:rPr>
        <w:t>13</w:t>
      </w:r>
      <w:r w:rsidRPr="00F1236C">
        <w:rPr>
          <w:rFonts w:ascii="Times New Roman" w:eastAsia="Times New Roman" w:hAnsi="Times New Roman" w:cs="Times New Roman"/>
          <w:sz w:val="28"/>
          <w:szCs w:val="28"/>
          <w:lang w:eastAsia="ru-RU"/>
        </w:rPr>
        <w:t xml:space="preserve"> N </w:t>
      </w:r>
      <w:r w:rsidR="00E31F53">
        <w:rPr>
          <w:rFonts w:ascii="Times New Roman" w:eastAsia="Times New Roman" w:hAnsi="Times New Roman" w:cs="Times New Roman"/>
          <w:sz w:val="28"/>
          <w:szCs w:val="28"/>
          <w:lang w:eastAsia="ru-RU"/>
        </w:rPr>
        <w:t>824</w:t>
      </w:r>
      <w:r w:rsidRPr="00F1236C">
        <w:rPr>
          <w:rFonts w:ascii="Times New Roman" w:eastAsia="Times New Roman" w:hAnsi="Times New Roman" w:cs="Times New Roman"/>
          <w:sz w:val="28"/>
          <w:szCs w:val="28"/>
          <w:lang w:eastAsia="ru-RU"/>
        </w:rPr>
        <w:t xml:space="preserve"> "</w:t>
      </w:r>
      <w:r w:rsidR="002F6BEA" w:rsidRPr="002F6BEA">
        <w:rPr>
          <w:rFonts w:ascii="Arial" w:eastAsia="Times New Roman" w:hAnsi="Arial" w:cs="Times New Roman"/>
          <w:sz w:val="28"/>
          <w:szCs w:val="28"/>
          <w:lang w:eastAsia="ru-RU"/>
        </w:rPr>
        <w:t xml:space="preserve"> </w:t>
      </w:r>
      <w:r w:rsidR="002F6BEA" w:rsidRPr="002F6BEA">
        <w:rPr>
          <w:rFonts w:ascii="Times New Roman" w:eastAsia="Times New Roman" w:hAnsi="Times New Roman" w:cs="Times New Roman"/>
          <w:sz w:val="28"/>
          <w:szCs w:val="28"/>
          <w:lang w:eastAsia="ru-RU"/>
        </w:rPr>
        <w:t>О порядке принятия решений о</w:t>
      </w:r>
      <w:r w:rsidR="002F6BEA">
        <w:rPr>
          <w:rFonts w:ascii="Times New Roman" w:eastAsia="Times New Roman" w:hAnsi="Times New Roman" w:cs="Times New Roman"/>
          <w:sz w:val="28"/>
          <w:szCs w:val="28"/>
          <w:lang w:eastAsia="ru-RU"/>
        </w:rPr>
        <w:t xml:space="preserve"> </w:t>
      </w:r>
      <w:r w:rsidR="002F6BEA" w:rsidRPr="002F6BEA">
        <w:rPr>
          <w:rFonts w:ascii="Times New Roman" w:eastAsia="Times New Roman" w:hAnsi="Times New Roman" w:cs="Times New Roman"/>
          <w:sz w:val="28"/>
          <w:szCs w:val="28"/>
          <w:lang w:eastAsia="ru-RU"/>
        </w:rPr>
        <w:t>разработке, реализации и оценке</w:t>
      </w:r>
      <w:r w:rsidR="002F6BEA">
        <w:rPr>
          <w:rFonts w:ascii="Times New Roman" w:eastAsia="Times New Roman" w:hAnsi="Times New Roman" w:cs="Times New Roman"/>
          <w:sz w:val="28"/>
          <w:szCs w:val="28"/>
          <w:lang w:eastAsia="ru-RU"/>
        </w:rPr>
        <w:t xml:space="preserve"> </w:t>
      </w:r>
      <w:r w:rsidR="002F6BEA" w:rsidRPr="002F6BEA">
        <w:rPr>
          <w:rFonts w:ascii="Times New Roman" w:eastAsia="Times New Roman" w:hAnsi="Times New Roman" w:cs="Times New Roman"/>
          <w:sz w:val="28"/>
          <w:szCs w:val="28"/>
          <w:lang w:eastAsia="ru-RU"/>
        </w:rPr>
        <w:t>эффективности муниципальных</w:t>
      </w:r>
      <w:r w:rsidR="002F6BEA">
        <w:rPr>
          <w:rFonts w:ascii="Times New Roman" w:eastAsia="Times New Roman" w:hAnsi="Times New Roman" w:cs="Times New Roman"/>
          <w:sz w:val="28"/>
          <w:szCs w:val="28"/>
          <w:lang w:eastAsia="ru-RU"/>
        </w:rPr>
        <w:t xml:space="preserve"> </w:t>
      </w:r>
      <w:r w:rsidR="002F6BEA" w:rsidRPr="002F6BEA">
        <w:rPr>
          <w:rFonts w:ascii="Times New Roman" w:eastAsia="Times New Roman" w:hAnsi="Times New Roman" w:cs="Times New Roman"/>
          <w:sz w:val="28"/>
          <w:szCs w:val="28"/>
          <w:lang w:eastAsia="ru-RU"/>
        </w:rPr>
        <w:t>программ  Грибановского</w:t>
      </w:r>
      <w:r w:rsidR="002F6BEA">
        <w:rPr>
          <w:rFonts w:ascii="Times New Roman" w:eastAsia="Times New Roman" w:hAnsi="Times New Roman" w:cs="Times New Roman"/>
          <w:sz w:val="28"/>
          <w:szCs w:val="28"/>
          <w:lang w:eastAsia="ru-RU"/>
        </w:rPr>
        <w:t xml:space="preserve"> </w:t>
      </w:r>
      <w:r w:rsidR="002F6BEA" w:rsidRPr="002F6BEA">
        <w:rPr>
          <w:rFonts w:ascii="Times New Roman" w:eastAsia="Times New Roman" w:hAnsi="Times New Roman" w:cs="Times New Roman"/>
          <w:sz w:val="28"/>
          <w:szCs w:val="28"/>
          <w:lang w:eastAsia="ru-RU"/>
        </w:rPr>
        <w:t>муниципального района</w:t>
      </w:r>
      <w:r w:rsidR="002F6BEA">
        <w:rPr>
          <w:rFonts w:ascii="Times New Roman" w:eastAsia="Times New Roman" w:hAnsi="Times New Roman" w:cs="Times New Roman"/>
          <w:sz w:val="28"/>
          <w:szCs w:val="28"/>
          <w:lang w:eastAsia="ru-RU"/>
        </w:rPr>
        <w:t xml:space="preserve"> </w:t>
      </w:r>
      <w:r w:rsidR="002F6BEA" w:rsidRPr="002F6BEA">
        <w:rPr>
          <w:rFonts w:ascii="Times New Roman" w:eastAsia="Times New Roman" w:hAnsi="Times New Roman" w:cs="Times New Roman"/>
          <w:sz w:val="28"/>
          <w:szCs w:val="28"/>
          <w:lang w:eastAsia="ru-RU"/>
        </w:rPr>
        <w:t xml:space="preserve">Воронежской области </w:t>
      </w:r>
      <w:r w:rsidRPr="00F1236C">
        <w:rPr>
          <w:rFonts w:ascii="Times New Roman" w:eastAsia="Times New Roman" w:hAnsi="Times New Roman" w:cs="Times New Roman"/>
          <w:sz w:val="28"/>
          <w:szCs w:val="28"/>
          <w:lang w:eastAsia="ru-RU"/>
        </w:rPr>
        <w:t>"</w:t>
      </w:r>
      <w:r w:rsidR="00923055">
        <w:rPr>
          <w:rFonts w:ascii="Times New Roman" w:eastAsia="Times New Roman" w:hAnsi="Times New Roman" w:cs="Times New Roman"/>
          <w:sz w:val="28"/>
          <w:szCs w:val="28"/>
          <w:lang w:eastAsia="ru-RU"/>
        </w:rPr>
        <w:t>.</w:t>
      </w:r>
    </w:p>
    <w:p w:rsidR="00F1236C" w:rsidRPr="00F1236C" w:rsidRDefault="002F6BEA" w:rsidP="006917D9">
      <w:pPr>
        <w:widowControl w:val="0"/>
        <w:tabs>
          <w:tab w:val="left" w:pos="567"/>
          <w:tab w:val="left" w:pos="2880"/>
        </w:tabs>
        <w:autoSpaceDE w:val="0"/>
        <w:autoSpaceDN w:val="0"/>
        <w:adjustRightInd w:val="0"/>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F1236C" w:rsidRPr="00F1236C">
        <w:rPr>
          <w:rFonts w:ascii="Times New Roman" w:eastAsia="Calibri" w:hAnsi="Times New Roman" w:cs="Times New Roman"/>
          <w:sz w:val="28"/>
          <w:szCs w:val="28"/>
        </w:rPr>
        <w:t xml:space="preserve">. </w:t>
      </w:r>
      <w:proofErr w:type="gramStart"/>
      <w:r w:rsidR="00F1236C" w:rsidRPr="00F1236C">
        <w:rPr>
          <w:rFonts w:ascii="Times New Roman" w:eastAsia="Calibri" w:hAnsi="Times New Roman" w:cs="Times New Roman"/>
          <w:sz w:val="28"/>
          <w:szCs w:val="28"/>
        </w:rPr>
        <w:t>Контроль за</w:t>
      </w:r>
      <w:proofErr w:type="gramEnd"/>
      <w:r w:rsidR="00F1236C" w:rsidRPr="00F1236C">
        <w:rPr>
          <w:rFonts w:ascii="Times New Roman" w:eastAsia="Calibri" w:hAnsi="Times New Roman" w:cs="Times New Roman"/>
          <w:sz w:val="28"/>
          <w:szCs w:val="28"/>
        </w:rPr>
        <w:t xml:space="preserve"> исполнением настоящего постановления возложить на заместителя главы администрации Грибановского муниципального района М.И. Тарасова.</w:t>
      </w:r>
    </w:p>
    <w:p w:rsidR="00F1236C" w:rsidRPr="00F1236C" w:rsidRDefault="00F1236C" w:rsidP="00F1236C">
      <w:pPr>
        <w:keepNext/>
        <w:widowControl w:val="0"/>
        <w:autoSpaceDE w:val="0"/>
        <w:autoSpaceDN w:val="0"/>
        <w:adjustRightInd w:val="0"/>
        <w:spacing w:after="0" w:line="240" w:lineRule="auto"/>
        <w:outlineLvl w:val="6"/>
        <w:rPr>
          <w:rFonts w:ascii="Times New Roman" w:eastAsia="Times New Roman" w:hAnsi="Times New Roman" w:cs="Times New Roman"/>
          <w:sz w:val="28"/>
          <w:szCs w:val="28"/>
          <w:lang w:eastAsia="ru-RU"/>
        </w:rPr>
      </w:pPr>
      <w:r w:rsidRPr="00F1236C">
        <w:rPr>
          <w:rFonts w:ascii="Times New Roman" w:eastAsia="Times New Roman" w:hAnsi="Times New Roman" w:cs="Times New Roman"/>
          <w:sz w:val="28"/>
          <w:szCs w:val="28"/>
          <w:lang w:eastAsia="ru-RU"/>
        </w:rPr>
        <w:t>Глава администрации</w:t>
      </w:r>
    </w:p>
    <w:p w:rsidR="00F1236C" w:rsidRPr="00F1236C" w:rsidRDefault="00F1236C" w:rsidP="00F1236C">
      <w:pPr>
        <w:keepNext/>
        <w:widowControl w:val="0"/>
        <w:autoSpaceDE w:val="0"/>
        <w:autoSpaceDN w:val="0"/>
        <w:adjustRightInd w:val="0"/>
        <w:spacing w:after="0" w:line="240" w:lineRule="auto"/>
        <w:outlineLvl w:val="6"/>
        <w:rPr>
          <w:rFonts w:ascii="Times New Roman" w:eastAsia="Times New Roman" w:hAnsi="Times New Roman" w:cs="Times New Roman"/>
          <w:sz w:val="28"/>
          <w:szCs w:val="20"/>
          <w:lang w:eastAsia="ru-RU"/>
        </w:rPr>
      </w:pPr>
      <w:r w:rsidRPr="00F1236C">
        <w:rPr>
          <w:rFonts w:ascii="Times New Roman" w:eastAsia="Times New Roman" w:hAnsi="Times New Roman" w:cs="Times New Roman"/>
          <w:sz w:val="28"/>
          <w:szCs w:val="20"/>
          <w:lang w:eastAsia="ru-RU"/>
        </w:rPr>
        <w:t>муниципального района                                                                    А.И.</w:t>
      </w:r>
      <w:r w:rsidR="002D6C2B">
        <w:rPr>
          <w:rFonts w:ascii="Times New Roman" w:eastAsia="Times New Roman" w:hAnsi="Times New Roman" w:cs="Times New Roman"/>
          <w:sz w:val="28"/>
          <w:szCs w:val="20"/>
          <w:lang w:eastAsia="ru-RU"/>
        </w:rPr>
        <w:t xml:space="preserve"> </w:t>
      </w:r>
      <w:proofErr w:type="spellStart"/>
      <w:r w:rsidRPr="00F1236C">
        <w:rPr>
          <w:rFonts w:ascii="Times New Roman" w:eastAsia="Times New Roman" w:hAnsi="Times New Roman" w:cs="Times New Roman"/>
          <w:sz w:val="28"/>
          <w:szCs w:val="20"/>
          <w:lang w:eastAsia="ru-RU"/>
        </w:rPr>
        <w:t>Рыженин</w:t>
      </w:r>
      <w:proofErr w:type="spellEnd"/>
    </w:p>
    <w:p w:rsidR="00F1236C" w:rsidRDefault="00F1236C" w:rsidP="00F1236C">
      <w:pPr>
        <w:widowControl w:val="0"/>
        <w:autoSpaceDE w:val="0"/>
        <w:autoSpaceDN w:val="0"/>
        <w:adjustRightInd w:val="0"/>
        <w:spacing w:after="0" w:line="280" w:lineRule="auto"/>
        <w:jc w:val="both"/>
        <w:rPr>
          <w:rFonts w:ascii="Times New Roman" w:eastAsia="Times New Roman" w:hAnsi="Times New Roman" w:cs="Times New Roman"/>
          <w:sz w:val="20"/>
          <w:szCs w:val="20"/>
          <w:lang w:eastAsia="ru-RU"/>
        </w:rPr>
      </w:pPr>
    </w:p>
    <w:p w:rsidR="00316C32" w:rsidRPr="00316C32" w:rsidRDefault="00316C32" w:rsidP="00316C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lastRenderedPageBreak/>
        <w:t>ПОРЯДОК</w:t>
      </w:r>
    </w:p>
    <w:p w:rsidR="00316C32" w:rsidRPr="00316C32" w:rsidRDefault="00316C32" w:rsidP="00316C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РАЗРАБОТКИ</w:t>
      </w:r>
      <w:r w:rsidR="00D062BB">
        <w:rPr>
          <w:rFonts w:ascii="Times New Roman" w:eastAsia="Times New Roman" w:hAnsi="Times New Roman" w:cs="Times New Roman"/>
          <w:b/>
          <w:bCs/>
          <w:sz w:val="28"/>
          <w:szCs w:val="28"/>
          <w:lang w:eastAsia="ru-RU"/>
        </w:rPr>
        <w:t xml:space="preserve">, </w:t>
      </w:r>
      <w:r w:rsidRPr="00316C32">
        <w:rPr>
          <w:rFonts w:ascii="Times New Roman" w:eastAsia="Times New Roman" w:hAnsi="Times New Roman" w:cs="Times New Roman"/>
          <w:b/>
          <w:bCs/>
          <w:sz w:val="28"/>
          <w:szCs w:val="28"/>
          <w:lang w:eastAsia="ru-RU"/>
        </w:rPr>
        <w:t xml:space="preserve">РЕАЛИЗАЦИИ </w:t>
      </w:r>
      <w:r w:rsidR="00D062BB">
        <w:rPr>
          <w:rFonts w:ascii="Times New Roman" w:eastAsia="Times New Roman" w:hAnsi="Times New Roman" w:cs="Times New Roman"/>
          <w:b/>
          <w:bCs/>
          <w:sz w:val="28"/>
          <w:szCs w:val="28"/>
          <w:lang w:eastAsia="ru-RU"/>
        </w:rPr>
        <w:t>И МОНИТОРИНГА</w:t>
      </w:r>
      <w:r w:rsidR="00E31F53">
        <w:rPr>
          <w:rFonts w:ascii="Times New Roman" w:eastAsia="Times New Roman" w:hAnsi="Times New Roman" w:cs="Times New Roman"/>
          <w:b/>
          <w:bCs/>
          <w:sz w:val="28"/>
          <w:szCs w:val="28"/>
          <w:lang w:eastAsia="ru-RU"/>
        </w:rPr>
        <w:t xml:space="preserve"> РЕАЛИЗАЦИИ</w:t>
      </w:r>
      <w:r w:rsidR="00D062BB">
        <w:rPr>
          <w:rFonts w:ascii="Times New Roman" w:eastAsia="Times New Roman" w:hAnsi="Times New Roman" w:cs="Times New Roman"/>
          <w:b/>
          <w:bCs/>
          <w:sz w:val="28"/>
          <w:szCs w:val="28"/>
          <w:lang w:eastAsia="ru-RU"/>
        </w:rPr>
        <w:t xml:space="preserve"> </w:t>
      </w:r>
      <w:r w:rsidRPr="00316C32">
        <w:rPr>
          <w:rFonts w:ascii="Times New Roman" w:eastAsia="Times New Roman" w:hAnsi="Times New Roman" w:cs="Times New Roman"/>
          <w:b/>
          <w:bCs/>
          <w:sz w:val="28"/>
          <w:szCs w:val="28"/>
          <w:lang w:eastAsia="ru-RU"/>
        </w:rPr>
        <w:t>МУНИЦИПАЛЬНЫХ</w:t>
      </w:r>
      <w:r w:rsidR="00E31F53">
        <w:rPr>
          <w:rFonts w:ascii="Times New Roman" w:eastAsia="Times New Roman" w:hAnsi="Times New Roman" w:cs="Times New Roman"/>
          <w:b/>
          <w:bCs/>
          <w:sz w:val="28"/>
          <w:szCs w:val="28"/>
          <w:lang w:eastAsia="ru-RU"/>
        </w:rPr>
        <w:t xml:space="preserve"> </w:t>
      </w:r>
      <w:r w:rsidRPr="00316C32">
        <w:rPr>
          <w:rFonts w:ascii="Times New Roman" w:eastAsia="Times New Roman" w:hAnsi="Times New Roman" w:cs="Times New Roman"/>
          <w:b/>
          <w:bCs/>
          <w:sz w:val="28"/>
          <w:szCs w:val="28"/>
          <w:lang w:eastAsia="ru-RU"/>
        </w:rPr>
        <w:t xml:space="preserve">ПРОГРАММ </w:t>
      </w:r>
      <w:r>
        <w:rPr>
          <w:rFonts w:ascii="Times New Roman" w:eastAsia="Times New Roman" w:hAnsi="Times New Roman" w:cs="Times New Roman"/>
          <w:b/>
          <w:bCs/>
          <w:sz w:val="28"/>
          <w:szCs w:val="28"/>
          <w:lang w:eastAsia="ru-RU"/>
        </w:rPr>
        <w:t>ГРИБАНОВС</w:t>
      </w:r>
      <w:r w:rsidR="00564FAB">
        <w:rPr>
          <w:rFonts w:ascii="Times New Roman" w:eastAsia="Times New Roman" w:hAnsi="Times New Roman" w:cs="Times New Roman"/>
          <w:b/>
          <w:bCs/>
          <w:sz w:val="28"/>
          <w:szCs w:val="28"/>
          <w:lang w:eastAsia="ru-RU"/>
        </w:rPr>
        <w:t>К</w:t>
      </w:r>
      <w:r>
        <w:rPr>
          <w:rFonts w:ascii="Times New Roman" w:eastAsia="Times New Roman" w:hAnsi="Times New Roman" w:cs="Times New Roman"/>
          <w:b/>
          <w:bCs/>
          <w:sz w:val="28"/>
          <w:szCs w:val="28"/>
          <w:lang w:eastAsia="ru-RU"/>
        </w:rPr>
        <w:t>ОГО МУНИЦИПАЛЬНОГО РАЙОНА</w:t>
      </w:r>
    </w:p>
    <w:p w:rsidR="00316C32" w:rsidRPr="00316C32" w:rsidRDefault="00316C32" w:rsidP="00316C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I. ОБЩИЕ ПОЛОЖЕНИЯ</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1.1. Настоящий Порядок разработки и реализации муниципальных программ </w:t>
      </w:r>
      <w:bookmarkStart w:id="2" w:name="_Hlk22642720"/>
      <w:r w:rsidRPr="00316C32">
        <w:rPr>
          <w:rFonts w:ascii="Times New Roman" w:eastAsia="Times New Roman" w:hAnsi="Times New Roman" w:cs="Times New Roman"/>
          <w:sz w:val="28"/>
          <w:szCs w:val="28"/>
          <w:lang w:eastAsia="ru-RU"/>
        </w:rPr>
        <w:t xml:space="preserve">Грибановского муниципального района </w:t>
      </w:r>
      <w:bookmarkEnd w:id="2"/>
      <w:r w:rsidRPr="00316C32">
        <w:rPr>
          <w:rFonts w:ascii="Times New Roman" w:eastAsia="Times New Roman" w:hAnsi="Times New Roman" w:cs="Times New Roman"/>
          <w:sz w:val="28"/>
          <w:szCs w:val="28"/>
          <w:lang w:eastAsia="ru-RU"/>
        </w:rPr>
        <w:t>(далее - Порядок) определяет основные правила для принятия решений о разработке муниципальных программ Грибановского муниципального района, их формировании, реализации, а также мониторинга и подготовки сводного годового доклада о ходе реализации и об оценке эффективности реализации указанных 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1.2. Муниципальной программой Грибановского муниципального района (далее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 ресурсам, и инструментов муниципальной политики, обеспечивающих достижение приоритетов муниципальной политики, достижение целей и решение задач в сфере социально-экономического развития Грибановского муниципального района.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Муниципальная программа разрабатывается в соответствии с приоритетами социально-экономического развития, определенными стратегией социально-экономического развития Грибановского муниципального района, с учетом положений программных документов, иных правовых актов Российской Федерации, Воронежской области и нормативных правовых актов Грибановского муниципального района в соответствующей сфере деятельности.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При формировании муниципальных программ учитываются цели, задачи и целевые показатели, предусмотренные </w:t>
      </w:r>
      <w:hyperlink r:id="rId7" w:history="1">
        <w:r w:rsidRPr="00316C32">
          <w:rPr>
            <w:rFonts w:ascii="Times New Roman" w:eastAsia="Times New Roman" w:hAnsi="Times New Roman" w:cs="Times New Roman"/>
            <w:color w:val="0000FF"/>
            <w:sz w:val="28"/>
            <w:szCs w:val="28"/>
            <w:lang w:eastAsia="ru-RU"/>
          </w:rPr>
          <w:t>Указом</w:t>
        </w:r>
      </w:hyperlink>
      <w:r w:rsidRPr="00316C32">
        <w:rPr>
          <w:rFonts w:ascii="Times New Roman" w:eastAsia="Times New Roman" w:hAnsi="Times New Roman" w:cs="Times New Roman"/>
          <w:sz w:val="28"/>
          <w:szCs w:val="28"/>
          <w:lang w:eastAsia="ru-RU"/>
        </w:rPr>
        <w:t xml:space="preserve"> Президента Российской Федерации от 07.05.2018 N 204, а также национальными проектами, утвержденными президиумом Совета при Президенте Российской Федерации по стратегическому развитию и национальным проектам, федеральными проектами, региональными проектами Воронежской области, реализуемыми в соответствующих сферах.</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1.3. Муниципальная программа разрабатывается на срок не менее 5 лет.</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Сроки реализации муниципальных программ определяются администрацией Грибановского муниципального района. Срок реализации муниципальной программы может быть продлен путем внесения изменений в программу.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1.4. Муниципальная программа включает в себя подпрограммы и основные мероприятия.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Деление муниципальной программы на подпрограммы осуществляется </w:t>
      </w:r>
      <w:r w:rsidRPr="00316C32">
        <w:rPr>
          <w:rFonts w:ascii="Times New Roman" w:eastAsia="Times New Roman" w:hAnsi="Times New Roman" w:cs="Times New Roman"/>
          <w:sz w:val="28"/>
          <w:szCs w:val="28"/>
          <w:lang w:eastAsia="ru-RU"/>
        </w:rPr>
        <w:lastRenderedPageBreak/>
        <w:t>исходя из масштабности и сложности решаемых в рамках муниципальной программы задач.</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Подпрограммы и основные мероприятия направлены на достижение целей и решение задач в рамках муниципальной программы.</w:t>
      </w:r>
    </w:p>
    <w:p w:rsidR="00316C32" w:rsidRPr="00316C32" w:rsidRDefault="00316C32" w:rsidP="00316C32">
      <w:pPr>
        <w:widowControl w:val="0"/>
        <w:autoSpaceDE w:val="0"/>
        <w:autoSpaceDN w:val="0"/>
        <w:adjustRightInd w:val="0"/>
        <w:spacing w:before="300" w:after="0" w:line="240" w:lineRule="auto"/>
        <w:ind w:firstLine="540"/>
        <w:jc w:val="both"/>
        <w:rPr>
          <w:rFonts w:ascii="Times New Roman" w:eastAsia="Times New Roman" w:hAnsi="Times New Roman" w:cs="Times New Roman"/>
          <w:sz w:val="28"/>
          <w:szCs w:val="28"/>
          <w:lang w:eastAsia="ru-RU"/>
        </w:rPr>
      </w:pPr>
      <w:r w:rsidRPr="00D77AEC">
        <w:rPr>
          <w:rFonts w:ascii="Times New Roman" w:eastAsia="Times New Roman" w:hAnsi="Times New Roman" w:cs="Times New Roman"/>
          <w:sz w:val="28"/>
          <w:szCs w:val="28"/>
          <w:lang w:eastAsia="ru-RU"/>
        </w:rPr>
        <w:t>В структуру муниципальной программы могут входить подпрограмма или основное мероприятие "Обеспечение реализации муниципальной программы", содержание которых определено подраздел</w:t>
      </w:r>
      <w:r w:rsidR="00D77AEC" w:rsidRPr="00D77AEC">
        <w:rPr>
          <w:rFonts w:ascii="Times New Roman" w:eastAsia="Times New Roman" w:hAnsi="Times New Roman" w:cs="Times New Roman"/>
          <w:sz w:val="28"/>
          <w:szCs w:val="28"/>
          <w:lang w:eastAsia="ru-RU"/>
        </w:rPr>
        <w:t>ом</w:t>
      </w:r>
      <w:r w:rsidRPr="00D77AEC">
        <w:rPr>
          <w:rFonts w:ascii="Times New Roman" w:eastAsia="Times New Roman" w:hAnsi="Times New Roman" w:cs="Times New Roman"/>
          <w:sz w:val="28"/>
          <w:szCs w:val="28"/>
          <w:lang w:eastAsia="ru-RU"/>
        </w:rPr>
        <w:t xml:space="preserve"> 3.3 "Содержание разделов муниципальной программы" раздела III "Формирование муниципальной программы" Порядка, направленные на создание (обеспечение) условий для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bookmarkStart w:id="3" w:name="Par54"/>
      <w:bookmarkEnd w:id="3"/>
      <w:r w:rsidRPr="00316C32">
        <w:rPr>
          <w:rFonts w:ascii="Times New Roman" w:eastAsia="Times New Roman" w:hAnsi="Times New Roman" w:cs="Times New Roman"/>
          <w:sz w:val="28"/>
          <w:szCs w:val="28"/>
          <w:lang w:eastAsia="ru-RU"/>
        </w:rPr>
        <w:t>1.5. В Порядке применяются следующие термины и определения: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сфера реализации муниципальной программы - сфера социально-экономического развития Грибановского муниципального района, на решение проблем в которой направлена соответствующая муниципальная программа;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основные параметры муниципальной программы - цели, задачи, показатели (индикаторы), непосредственные и конечные результаты реализации муниципальной программы, сроки их достижения; объемы финансовых ресурсов в разрезе источников, подпрограмм и основных мероприятий, необходимые для достижения целей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цель - планируемый конечный результат решения проблемы сферы социально-экономического развития посредством реализации муниципальной программы (подпрограммы), достигаемый за период ее реализации;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задача - совокупность взаимосвязанных мероприятий, направленных на достижение цели (целей) реализации муниципальной программы (подпрограммы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подпрограмма муниципальной программы - комплекс взаимоувязанных по целям, срокам и ресурсам мероприятий, выделенных исходя из масштаба и сложности задач, решаемых в рамках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основное мероприятие - комплекс взаимосвязанных мероприятий, характеризуемых значимым вкладом в достижение целей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мероприятие - совокупность взаимосвязанных действий, направленных на решение соответствующей задачи;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показатель (индикатор) - количественно выраженная характеристика </w:t>
      </w:r>
      <w:r w:rsidRPr="00316C32">
        <w:rPr>
          <w:rFonts w:ascii="Times New Roman" w:eastAsia="Times New Roman" w:hAnsi="Times New Roman" w:cs="Times New Roman"/>
          <w:sz w:val="28"/>
          <w:szCs w:val="28"/>
          <w:lang w:eastAsia="ru-RU"/>
        </w:rPr>
        <w:lastRenderedPageBreak/>
        <w:t>достижения цели или решения задачи;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конечный (непосредственный) результат - характеризуемое количественными и (или) качественными показателями состояние (изменение состояния) социально-экономического развития сферы, которое отражает выгоды от реализации муниципальной программы (подпрограммы);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мониторинг - процесс наблюдения за реализацией основных параметров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ответственный исполнитель муниципальной программы - структурное подразделение администрации Грибановского муниципального района, муниципальное казенное учреждение Грибановского муниципального района, определенное распоряжением администрации Грибановского муниципального района "Об утверждении перечня муниципальных программ </w:t>
      </w:r>
      <w:r>
        <w:rPr>
          <w:rFonts w:ascii="Times New Roman" w:eastAsia="Times New Roman" w:hAnsi="Times New Roman" w:cs="Times New Roman"/>
          <w:sz w:val="28"/>
          <w:szCs w:val="28"/>
          <w:lang w:eastAsia="ru-RU"/>
        </w:rPr>
        <w:t>Грибановского муниципального района</w:t>
      </w:r>
      <w:r w:rsidRPr="00316C32">
        <w:rPr>
          <w:rFonts w:ascii="Times New Roman" w:eastAsia="Times New Roman" w:hAnsi="Times New Roman" w:cs="Times New Roman"/>
          <w:sz w:val="28"/>
          <w:szCs w:val="28"/>
          <w:lang w:eastAsia="ru-RU"/>
        </w:rPr>
        <w:t>" в качестве ответственного исполнителя муниципальной программы (далее - ответственный исполнитель);</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соисполнители муниципальной программы - структурные подразделения администрации Грибановского муниципального района и (или) главные распорядители средств бюджета Грибановского муниципального района, являющиеся ответственными за разработку и реализацию подпрограмм и основных мероприятий (далее - соисполнители). Соисполнители являются исполнителями подпрограмм (основных мероприятий);</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участники подпрограммы (основного мероприятия) - муниципальные казенные, бюджетные и автономные учреждения, предприятия, организации, привлекаемые к участию в реализации подпрограмм (основных мероприятий)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Иные термины и определения, используемые в Порядке, применяются в значениях, принятых в действующем законодательстве Российской Федерации, Воронежской области и нормативных правовых актах Грибановского муниципального района.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1.6. Разработка и реализация муниципальной программы осуществляются ответственным исполнителем совместно с соисполнителями.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Ответственный исполнитель обеспечивает координацию деятельности соисполнителей в процессе разработки и реализации муниципальной программы в соответствии с требованиями </w:t>
      </w:r>
      <w:hyperlink w:anchor="Par268" w:tooltip="6.1. Ответственный исполнитель:" w:history="1">
        <w:r w:rsidRPr="009A5987">
          <w:rPr>
            <w:rFonts w:ascii="Times New Roman" w:eastAsia="Times New Roman" w:hAnsi="Times New Roman" w:cs="Times New Roman"/>
            <w:color w:val="0000FF"/>
            <w:sz w:val="28"/>
            <w:szCs w:val="28"/>
            <w:lang w:eastAsia="ru-RU"/>
          </w:rPr>
          <w:t>пункта 6.1 раздела VI</w:t>
        </w:r>
      </w:hyperlink>
      <w:r w:rsidRPr="009A5987">
        <w:rPr>
          <w:rFonts w:ascii="Times New Roman" w:eastAsia="Times New Roman" w:hAnsi="Times New Roman" w:cs="Times New Roman"/>
          <w:sz w:val="28"/>
          <w:szCs w:val="28"/>
          <w:lang w:eastAsia="ru-RU"/>
        </w:rPr>
        <w:t xml:space="preserve"> "Полномочия ответственного исполнителя и соисполнителей муниципальных программ при разработке и реализации муниципальных программ" Порядка.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1.7. Муниципальные программы утверждаются постановлениями администрации Грибановского муниципального района.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1.8. Внесение изменений в муниципальную программу осуществляется </w:t>
      </w:r>
      <w:r w:rsidRPr="009A5987">
        <w:rPr>
          <w:rFonts w:ascii="Times New Roman" w:eastAsia="Times New Roman" w:hAnsi="Times New Roman" w:cs="Times New Roman"/>
          <w:sz w:val="28"/>
          <w:szCs w:val="28"/>
          <w:lang w:eastAsia="ru-RU"/>
        </w:rPr>
        <w:t xml:space="preserve">согласно </w:t>
      </w:r>
      <w:hyperlink w:anchor="Par89" w:tooltip="2.4. Проект муниципальной программы направляется ответственным исполнителем на согласование соисполнителям." w:history="1">
        <w:r w:rsidRPr="009A5987">
          <w:rPr>
            <w:rFonts w:ascii="Times New Roman" w:eastAsia="Times New Roman" w:hAnsi="Times New Roman" w:cs="Times New Roman"/>
            <w:color w:val="0000FF"/>
            <w:sz w:val="28"/>
            <w:szCs w:val="28"/>
            <w:lang w:eastAsia="ru-RU"/>
          </w:rPr>
          <w:t>пунктам 2.4</w:t>
        </w:r>
      </w:hyperlink>
      <w:r w:rsidRPr="009A5987">
        <w:rPr>
          <w:rFonts w:ascii="Times New Roman" w:eastAsia="Times New Roman" w:hAnsi="Times New Roman" w:cs="Times New Roman"/>
          <w:sz w:val="28"/>
          <w:szCs w:val="28"/>
          <w:lang w:eastAsia="ru-RU"/>
        </w:rPr>
        <w:t xml:space="preserve"> - </w:t>
      </w:r>
      <w:hyperlink w:anchor="Par92" w:tooltip="2.7. Проект муниципальной программы, согласованный всеми соисполнителями, с необходимыми материалами, перечень и требования к содержанию которых определены в разделе IV &quot;Дополнительные и обосновывающие материалы, представляемые с муниципальной программой&quot; Поря" w:history="1">
        <w:r w:rsidRPr="009A5987">
          <w:rPr>
            <w:rFonts w:ascii="Times New Roman" w:eastAsia="Times New Roman" w:hAnsi="Times New Roman" w:cs="Times New Roman"/>
            <w:color w:val="0000FF"/>
            <w:sz w:val="28"/>
            <w:szCs w:val="28"/>
            <w:lang w:eastAsia="ru-RU"/>
          </w:rPr>
          <w:t>2.7</w:t>
        </w:r>
      </w:hyperlink>
      <w:r w:rsidRPr="009A5987">
        <w:rPr>
          <w:rFonts w:ascii="Times New Roman" w:eastAsia="Times New Roman" w:hAnsi="Times New Roman" w:cs="Times New Roman"/>
          <w:sz w:val="28"/>
          <w:szCs w:val="28"/>
          <w:lang w:eastAsia="ru-RU"/>
        </w:rPr>
        <w:t xml:space="preserve">, </w:t>
      </w:r>
      <w:hyperlink w:anchor="Par94" w:tooltip="2.8. Проект муниципальной программы с необходимыми материалами и положительным экспертным заключением управления финансово-бюджетной политики направляется на экспертизу в управление стратегического планирования и программ развития. Управление стратегического п" w:history="1">
        <w:r w:rsidRPr="009A5987">
          <w:rPr>
            <w:rFonts w:ascii="Times New Roman" w:eastAsia="Times New Roman" w:hAnsi="Times New Roman" w:cs="Times New Roman"/>
            <w:color w:val="0000FF"/>
            <w:sz w:val="28"/>
            <w:szCs w:val="28"/>
            <w:lang w:eastAsia="ru-RU"/>
          </w:rPr>
          <w:t>абзацу первому пункта 2.8</w:t>
        </w:r>
      </w:hyperlink>
      <w:r w:rsidRPr="009A5987">
        <w:rPr>
          <w:rFonts w:ascii="Times New Roman" w:eastAsia="Times New Roman" w:hAnsi="Times New Roman" w:cs="Times New Roman"/>
          <w:sz w:val="28"/>
          <w:szCs w:val="28"/>
          <w:lang w:eastAsia="ru-RU"/>
        </w:rPr>
        <w:t xml:space="preserve">, </w:t>
      </w:r>
      <w:hyperlink w:anchor="Par101" w:tooltip="2.9. При наличии замечаний и предложений, изложенных в экспертном заключении управлением стратегического планирования и программ развития, ответственный исполнитель совместно с соисполнителями производит доработку проекта муниципальной программы." w:history="1">
        <w:r w:rsidRPr="009A5987">
          <w:rPr>
            <w:rFonts w:ascii="Times New Roman" w:eastAsia="Times New Roman" w:hAnsi="Times New Roman" w:cs="Times New Roman"/>
            <w:color w:val="0000FF"/>
            <w:sz w:val="28"/>
            <w:szCs w:val="28"/>
            <w:lang w:eastAsia="ru-RU"/>
          </w:rPr>
          <w:t>пунктам 2.9</w:t>
        </w:r>
      </w:hyperlink>
      <w:r w:rsidRPr="009A5987">
        <w:rPr>
          <w:rFonts w:ascii="Times New Roman" w:eastAsia="Times New Roman" w:hAnsi="Times New Roman" w:cs="Times New Roman"/>
          <w:sz w:val="28"/>
          <w:szCs w:val="28"/>
          <w:lang w:eastAsia="ru-RU"/>
        </w:rPr>
        <w:t xml:space="preserve">, </w:t>
      </w:r>
      <w:hyperlink w:anchor="Par103" w:tooltip="2.10. Ответственный исполнитель направляет проект муниципальной программы с приложением финансово-экономических обоснований (на бумажном носителе и в электронном виде) для проведения экспертизы и получения экспертного заключения в Контрольно-счетную палату гор" w:history="1">
        <w:r w:rsidRPr="009A5987">
          <w:rPr>
            <w:rFonts w:ascii="Times New Roman" w:eastAsia="Times New Roman" w:hAnsi="Times New Roman" w:cs="Times New Roman"/>
            <w:color w:val="0000FF"/>
            <w:sz w:val="28"/>
            <w:szCs w:val="28"/>
            <w:lang w:eastAsia="ru-RU"/>
          </w:rPr>
          <w:t>2.10</w:t>
        </w:r>
      </w:hyperlink>
      <w:r w:rsidRPr="009A5987">
        <w:rPr>
          <w:rFonts w:ascii="Times New Roman" w:eastAsia="Times New Roman" w:hAnsi="Times New Roman" w:cs="Times New Roman"/>
          <w:sz w:val="28"/>
          <w:szCs w:val="28"/>
          <w:lang w:eastAsia="ru-RU"/>
        </w:rPr>
        <w:t xml:space="preserve">, </w:t>
      </w:r>
      <w:hyperlink w:anchor="Par107" w:tooltip="2.11. Ответственный исполнитель обязан до утверждения муниципальной программы (изменений в муниципальную программу) информировать управление стратегического планирования и программ развития обо всех изменениях, внесенных в муниципальную программу в процессе со" w:history="1">
        <w:r w:rsidRPr="009A5987">
          <w:rPr>
            <w:rFonts w:ascii="Times New Roman" w:eastAsia="Times New Roman" w:hAnsi="Times New Roman" w:cs="Times New Roman"/>
            <w:color w:val="0000FF"/>
            <w:sz w:val="28"/>
            <w:szCs w:val="28"/>
            <w:lang w:eastAsia="ru-RU"/>
          </w:rPr>
          <w:t xml:space="preserve">2.11 </w:t>
        </w:r>
        <w:r w:rsidRPr="009A5987">
          <w:rPr>
            <w:rFonts w:ascii="Times New Roman" w:eastAsia="Times New Roman" w:hAnsi="Times New Roman" w:cs="Times New Roman"/>
            <w:color w:val="0000FF"/>
            <w:sz w:val="28"/>
            <w:szCs w:val="28"/>
            <w:lang w:eastAsia="ru-RU"/>
          </w:rPr>
          <w:lastRenderedPageBreak/>
          <w:t>раздела II</w:t>
        </w:r>
      </w:hyperlink>
      <w:r w:rsidRPr="009A5987">
        <w:rPr>
          <w:rFonts w:ascii="Times New Roman" w:eastAsia="Times New Roman" w:hAnsi="Times New Roman" w:cs="Times New Roman"/>
          <w:sz w:val="28"/>
          <w:szCs w:val="28"/>
          <w:lang w:eastAsia="ru-RU"/>
        </w:rPr>
        <w:t xml:space="preserve"> "</w:t>
      </w:r>
      <w:r w:rsidRPr="00316C32">
        <w:rPr>
          <w:rFonts w:ascii="Times New Roman" w:eastAsia="Times New Roman" w:hAnsi="Times New Roman" w:cs="Times New Roman"/>
          <w:sz w:val="28"/>
          <w:szCs w:val="28"/>
          <w:lang w:eastAsia="ru-RU"/>
        </w:rPr>
        <w:t xml:space="preserve">Основание и этапы разработки муниципальной программы" Порядка. </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1.9. Муниципальными программами может быть предусмотрено привлечение средств федерального и областного бюджетов, а также средств внебюджетных источников.</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1.10. Муниципальные программы, предлагаемые к реализации начиная с очередного финансового года, подлежат утверждению не позднее одного месяца до дня внесения проекта бюджета Грибановского муниципального района на очередной финансовый год и плановый период в Совет народных депутатов Грибановского муниципального района.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1.11. Муниципальные программы подлежат приведению в соответствие с решением Совета народных депутатов Грибановского муниципального района о бюджете Грибановского муниципального района на очередной финансовый год и плановый период не позднее 3 месяцев со дня вступления его в силу.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При приведении муниципальной программы в соответствие с решением Совета народных депутатов Грибановского муниципального района на очередной финансовый год и плановый период параметры финансового обеспечения реализации муниципальной программы в отчетном финансовом году приводятся в соответствие с показателями сводной бюджетной росписи бюджета Грибановского муниципального района на 31 декабря. Также подлежат уточнению иные основные параметры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Внесение изменений в муниципальную программу в течение текущего финансового года целесообразно в случаях, когда планируемые изменения бюджетных ассигнований оказывают значительное влияние на изменение значений показателей (индикаторов) и ожидаемых результатов реализации муниципальной программы или обуславливают введение новых показателей (индикаторов)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Внесение изменений производится ответственным исполнителем в соответствии с годовыми уточненными плановыми бюджетными ассигнованиями не позднее 3 месяцев после доведения уведомлений об изменении бюджетных ассигнований.</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Проекты отражаются в виде структурных элементов в составе соответствующих муниципальных программ, к сфере реализации которых они относятся.</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II. ОСНОВАНИЕ И ЭТАПЫ РАЗРАБОТКИ МУНИЦИПАЛЬНОЙ 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2.1. Основанием для разработки муниципальных программ является перечень муниципальных программ, утверждаемый распоряжением администрации Грибановского муниципального района.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Проект перечня формируется отделом социально-экономического развития и </w:t>
      </w:r>
      <w:r w:rsidRPr="00316C32">
        <w:rPr>
          <w:rFonts w:ascii="Times New Roman" w:eastAsia="Times New Roman" w:hAnsi="Times New Roman" w:cs="Times New Roman"/>
          <w:sz w:val="28"/>
          <w:szCs w:val="28"/>
          <w:lang w:eastAsia="ru-RU"/>
        </w:rPr>
        <w:lastRenderedPageBreak/>
        <w:t>программ на основании положений законодательства Российской Федерации, Воронежской области, нормативных правовых актов Грибановского муниципального района, предусматривающих реализацию муниципальных программ, а также с учетом предложений структурных подразделений администрации Грибановского муниципального района, являющихся ответственными исполнителями муниципальных 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Внесение изменений в перечень муниципальных программ производится отделом социально-экономического развития и 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2.2. Разработка проекта муниципальной программы производится ответственным исполнителем совместно с соисполнителями самостоятельно или с привлечением специализированных научно-исследовательских и консалтинговых организаций, имеющих опыт разработки муниципальных программ или ведущих исследования по заданной тематике. Кандидатура разработчика муниципальной программы в последнем случае определяется в соответствии с действующим законодательством Российской Федерации, Воронежской области и нормативными правовыми актами </w:t>
      </w:r>
      <w:bookmarkStart w:id="4" w:name="_Hlk22644776"/>
      <w:r w:rsidRPr="00316C32">
        <w:rPr>
          <w:rFonts w:ascii="Times New Roman" w:eastAsia="Times New Roman" w:hAnsi="Times New Roman" w:cs="Times New Roman"/>
          <w:sz w:val="28"/>
          <w:szCs w:val="28"/>
          <w:lang w:eastAsia="ru-RU"/>
        </w:rPr>
        <w:t>Грибановского муниципального района</w:t>
      </w:r>
      <w:bookmarkEnd w:id="4"/>
      <w:r w:rsidRPr="00316C32">
        <w:rPr>
          <w:rFonts w:ascii="Times New Roman" w:eastAsia="Times New Roman" w:hAnsi="Times New Roman" w:cs="Times New Roman"/>
          <w:sz w:val="28"/>
          <w:szCs w:val="28"/>
          <w:lang w:eastAsia="ru-RU"/>
        </w:rPr>
        <w:t>.</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2.</w:t>
      </w:r>
      <w:r w:rsidR="00535DD2">
        <w:rPr>
          <w:rFonts w:ascii="Times New Roman" w:eastAsia="Times New Roman" w:hAnsi="Times New Roman" w:cs="Times New Roman"/>
          <w:sz w:val="28"/>
          <w:szCs w:val="28"/>
          <w:lang w:eastAsia="ru-RU"/>
        </w:rPr>
        <w:t>3</w:t>
      </w:r>
      <w:r w:rsidRPr="00316C32">
        <w:rPr>
          <w:rFonts w:ascii="Times New Roman" w:eastAsia="Times New Roman" w:hAnsi="Times New Roman" w:cs="Times New Roman"/>
          <w:sz w:val="28"/>
          <w:szCs w:val="28"/>
          <w:lang w:eastAsia="ru-RU"/>
        </w:rPr>
        <w:t>. Проект муниципальной программы направляется ответственным исполнителем на согласование соисполнителям.</w:t>
      </w:r>
    </w:p>
    <w:p w:rsidR="001A7A10"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2.</w:t>
      </w:r>
      <w:r w:rsidR="00535DD2">
        <w:rPr>
          <w:rFonts w:ascii="Times New Roman" w:eastAsia="Times New Roman" w:hAnsi="Times New Roman" w:cs="Times New Roman"/>
          <w:sz w:val="28"/>
          <w:szCs w:val="28"/>
          <w:lang w:eastAsia="ru-RU"/>
        </w:rPr>
        <w:t>4</w:t>
      </w:r>
      <w:r w:rsidRPr="00316C32">
        <w:rPr>
          <w:rFonts w:ascii="Times New Roman" w:eastAsia="Times New Roman" w:hAnsi="Times New Roman" w:cs="Times New Roman"/>
          <w:sz w:val="28"/>
          <w:szCs w:val="28"/>
          <w:lang w:eastAsia="ru-RU"/>
        </w:rPr>
        <w:t>. Соисполнители согласовывают проект муниципальной программы в части, касающейся реализуемых ими подпрограмм и (или) основных мероприятий</w:t>
      </w:r>
      <w:r w:rsidR="001A7A10">
        <w:rPr>
          <w:rFonts w:ascii="Times New Roman" w:eastAsia="Times New Roman" w:hAnsi="Times New Roman" w:cs="Times New Roman"/>
          <w:sz w:val="28"/>
          <w:szCs w:val="28"/>
          <w:lang w:eastAsia="ru-RU"/>
        </w:rPr>
        <w:t>.</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535DD2">
        <w:rPr>
          <w:rFonts w:ascii="Times New Roman" w:eastAsia="Times New Roman" w:hAnsi="Times New Roman" w:cs="Times New Roman"/>
          <w:sz w:val="28"/>
          <w:szCs w:val="28"/>
          <w:lang w:eastAsia="ru-RU"/>
        </w:rPr>
        <w:t>2.</w:t>
      </w:r>
      <w:r w:rsidR="00535DD2" w:rsidRPr="00535DD2">
        <w:rPr>
          <w:rFonts w:ascii="Times New Roman" w:eastAsia="Times New Roman" w:hAnsi="Times New Roman" w:cs="Times New Roman"/>
          <w:sz w:val="28"/>
          <w:szCs w:val="28"/>
          <w:lang w:eastAsia="ru-RU"/>
        </w:rPr>
        <w:t>5</w:t>
      </w:r>
      <w:r w:rsidRPr="00535DD2">
        <w:rPr>
          <w:rFonts w:ascii="Times New Roman" w:eastAsia="Times New Roman" w:hAnsi="Times New Roman" w:cs="Times New Roman"/>
          <w:sz w:val="28"/>
          <w:szCs w:val="28"/>
          <w:lang w:eastAsia="ru-RU"/>
        </w:rPr>
        <w:t xml:space="preserve">. </w:t>
      </w:r>
      <w:r w:rsidRPr="00316C32">
        <w:rPr>
          <w:rFonts w:ascii="Times New Roman" w:eastAsia="Times New Roman" w:hAnsi="Times New Roman" w:cs="Times New Roman"/>
          <w:sz w:val="28"/>
          <w:szCs w:val="28"/>
          <w:lang w:eastAsia="ru-RU"/>
        </w:rPr>
        <w:t xml:space="preserve">Проект муниципальной программы, согласованный всеми соисполнителями, с необходимыми материалами, перечень и требования к содержанию которых определены в </w:t>
      </w:r>
      <w:hyperlink w:anchor="Par216" w:tooltip="IV. ДОПОЛНИТЕЛЬНЫЕ И ОБОСНОВЫВАЮЩИЕ МАТЕРИАЛЫ," w:history="1">
        <w:r w:rsidRPr="00316C32">
          <w:rPr>
            <w:rFonts w:ascii="Times New Roman" w:eastAsia="Times New Roman" w:hAnsi="Times New Roman" w:cs="Times New Roman"/>
            <w:color w:val="0000FF"/>
            <w:sz w:val="28"/>
            <w:szCs w:val="28"/>
            <w:lang w:eastAsia="ru-RU"/>
          </w:rPr>
          <w:t>разделе IV</w:t>
        </w:r>
      </w:hyperlink>
      <w:r w:rsidRPr="00316C32">
        <w:rPr>
          <w:rFonts w:ascii="Times New Roman" w:eastAsia="Times New Roman" w:hAnsi="Times New Roman" w:cs="Times New Roman"/>
          <w:sz w:val="28"/>
          <w:szCs w:val="28"/>
          <w:lang w:eastAsia="ru-RU"/>
        </w:rPr>
        <w:t xml:space="preserve"> "Дополнительные и обосновывающие материалы, представляемые с муниципальной программой" Порядка (далее - необходимые материалы), направляется на </w:t>
      </w:r>
      <w:r w:rsidR="00A278DE">
        <w:rPr>
          <w:rFonts w:ascii="Times New Roman" w:eastAsia="Times New Roman" w:hAnsi="Times New Roman" w:cs="Times New Roman"/>
          <w:sz w:val="28"/>
          <w:szCs w:val="28"/>
          <w:lang w:eastAsia="ru-RU"/>
        </w:rPr>
        <w:t>согласование</w:t>
      </w:r>
      <w:r w:rsidRPr="00316C32">
        <w:rPr>
          <w:rFonts w:ascii="Times New Roman" w:eastAsia="Times New Roman" w:hAnsi="Times New Roman" w:cs="Times New Roman"/>
          <w:sz w:val="28"/>
          <w:szCs w:val="28"/>
          <w:lang w:eastAsia="ru-RU"/>
        </w:rPr>
        <w:t xml:space="preserve"> в отдел по финансам администрации Грибановского муниципального района (далее – отдел по финансам).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Отдел по финансам в течение 10 календарных дней со дня получения от ответственного исполнителя проекта муниципальной программы с необходимыми материалами рассматривает его</w:t>
      </w:r>
      <w:r w:rsidR="00A278DE">
        <w:rPr>
          <w:rFonts w:ascii="Times New Roman" w:eastAsia="Times New Roman" w:hAnsi="Times New Roman" w:cs="Times New Roman"/>
          <w:sz w:val="28"/>
          <w:szCs w:val="28"/>
          <w:lang w:eastAsia="ru-RU"/>
        </w:rPr>
        <w:t>. Согласование</w:t>
      </w:r>
      <w:r w:rsidRPr="00316C32">
        <w:rPr>
          <w:rFonts w:ascii="Times New Roman" w:eastAsia="Times New Roman" w:hAnsi="Times New Roman" w:cs="Times New Roman"/>
          <w:sz w:val="28"/>
          <w:szCs w:val="28"/>
          <w:lang w:eastAsia="ru-RU"/>
        </w:rPr>
        <w:t xml:space="preserve"> отдела по финансам включает в себя оценку финансового обеспечения муниципальной программы с учетом возможностей доходной части бюджета Грибановского муниципального района.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bookmarkStart w:id="5" w:name="Par94"/>
      <w:bookmarkEnd w:id="5"/>
      <w:r w:rsidRPr="00316C32">
        <w:rPr>
          <w:rFonts w:ascii="Times New Roman" w:eastAsia="Times New Roman" w:hAnsi="Times New Roman" w:cs="Times New Roman"/>
          <w:sz w:val="28"/>
          <w:szCs w:val="28"/>
          <w:lang w:eastAsia="ru-RU"/>
        </w:rPr>
        <w:t>2.</w:t>
      </w:r>
      <w:r w:rsidR="00535DD2">
        <w:rPr>
          <w:rFonts w:ascii="Times New Roman" w:eastAsia="Times New Roman" w:hAnsi="Times New Roman" w:cs="Times New Roman"/>
          <w:sz w:val="28"/>
          <w:szCs w:val="28"/>
          <w:lang w:eastAsia="ru-RU"/>
        </w:rPr>
        <w:t>6</w:t>
      </w:r>
      <w:r w:rsidRPr="00316C32">
        <w:rPr>
          <w:rFonts w:ascii="Times New Roman" w:eastAsia="Times New Roman" w:hAnsi="Times New Roman" w:cs="Times New Roman"/>
          <w:sz w:val="28"/>
          <w:szCs w:val="28"/>
          <w:lang w:eastAsia="ru-RU"/>
        </w:rPr>
        <w:t xml:space="preserve">. Проект муниципальной программы с необходимыми материалами и </w:t>
      </w:r>
      <w:r w:rsidR="00A278DE">
        <w:rPr>
          <w:rFonts w:ascii="Times New Roman" w:eastAsia="Times New Roman" w:hAnsi="Times New Roman" w:cs="Times New Roman"/>
          <w:sz w:val="28"/>
          <w:szCs w:val="28"/>
          <w:lang w:eastAsia="ru-RU"/>
        </w:rPr>
        <w:t>согласованием</w:t>
      </w:r>
      <w:r w:rsidRPr="00316C32">
        <w:rPr>
          <w:rFonts w:ascii="Times New Roman" w:eastAsia="Times New Roman" w:hAnsi="Times New Roman" w:cs="Times New Roman"/>
          <w:sz w:val="28"/>
          <w:szCs w:val="28"/>
          <w:lang w:eastAsia="ru-RU"/>
        </w:rPr>
        <w:t xml:space="preserve"> отдела по финансам направляется на </w:t>
      </w:r>
      <w:r w:rsidR="00A278DE">
        <w:rPr>
          <w:rFonts w:ascii="Times New Roman" w:eastAsia="Times New Roman" w:hAnsi="Times New Roman" w:cs="Times New Roman"/>
          <w:sz w:val="28"/>
          <w:szCs w:val="28"/>
          <w:lang w:eastAsia="ru-RU"/>
        </w:rPr>
        <w:t xml:space="preserve">согласование </w:t>
      </w:r>
      <w:r w:rsidRPr="00316C32">
        <w:rPr>
          <w:rFonts w:ascii="Times New Roman" w:eastAsia="Times New Roman" w:hAnsi="Times New Roman" w:cs="Times New Roman"/>
          <w:sz w:val="28"/>
          <w:szCs w:val="28"/>
          <w:lang w:eastAsia="ru-RU"/>
        </w:rPr>
        <w:t>в отдел социально-экономического развития и программ. Отдел социально-экономического развития и программ в течение 10 календарных дней со дня получения от ответственного исполнителя проекта муниципальной программы рассматривает его.</w:t>
      </w:r>
    </w:p>
    <w:p w:rsidR="00316C32" w:rsidRPr="00316C32" w:rsidRDefault="00A278DE"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Согласование</w:t>
      </w:r>
      <w:r w:rsidR="00316C32" w:rsidRPr="00316C32">
        <w:rPr>
          <w:rFonts w:ascii="Times New Roman" w:eastAsia="Times New Roman" w:hAnsi="Times New Roman" w:cs="Times New Roman"/>
          <w:sz w:val="28"/>
          <w:szCs w:val="28"/>
          <w:lang w:eastAsia="ru-RU"/>
        </w:rPr>
        <w:t xml:space="preserve"> отдела социально-экономического развития и программ </w:t>
      </w:r>
      <w:r>
        <w:rPr>
          <w:rFonts w:ascii="Times New Roman" w:eastAsia="Times New Roman" w:hAnsi="Times New Roman" w:cs="Times New Roman"/>
          <w:sz w:val="28"/>
          <w:szCs w:val="28"/>
          <w:lang w:eastAsia="ru-RU"/>
        </w:rPr>
        <w:t>проходит на предмет</w:t>
      </w:r>
      <w:r w:rsidR="00316C32" w:rsidRPr="00316C32">
        <w:rPr>
          <w:rFonts w:ascii="Times New Roman" w:eastAsia="Times New Roman" w:hAnsi="Times New Roman" w:cs="Times New Roman"/>
          <w:sz w:val="28"/>
          <w:szCs w:val="28"/>
          <w:lang w:eastAsia="ru-RU"/>
        </w:rPr>
        <w:t>:</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lastRenderedPageBreak/>
        <w:t>- соответстви</w:t>
      </w:r>
      <w:r w:rsidR="00A278DE">
        <w:rPr>
          <w:rFonts w:ascii="Times New Roman" w:eastAsia="Times New Roman" w:hAnsi="Times New Roman" w:cs="Times New Roman"/>
          <w:sz w:val="28"/>
          <w:szCs w:val="28"/>
          <w:lang w:eastAsia="ru-RU"/>
        </w:rPr>
        <w:t>я</w:t>
      </w:r>
      <w:r w:rsidRPr="00316C32">
        <w:rPr>
          <w:rFonts w:ascii="Times New Roman" w:eastAsia="Times New Roman" w:hAnsi="Times New Roman" w:cs="Times New Roman"/>
          <w:sz w:val="28"/>
          <w:szCs w:val="28"/>
          <w:lang w:eastAsia="ru-RU"/>
        </w:rPr>
        <w:t xml:space="preserve"> цели муниципальной программы планируемому конечному результату;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соответстви</w:t>
      </w:r>
      <w:r w:rsidR="00A278DE">
        <w:rPr>
          <w:rFonts w:ascii="Times New Roman" w:eastAsia="Times New Roman" w:hAnsi="Times New Roman" w:cs="Times New Roman"/>
          <w:sz w:val="28"/>
          <w:szCs w:val="28"/>
          <w:lang w:eastAsia="ru-RU"/>
        </w:rPr>
        <w:t>я</w:t>
      </w:r>
      <w:r w:rsidRPr="00316C32">
        <w:rPr>
          <w:rFonts w:ascii="Times New Roman" w:eastAsia="Times New Roman" w:hAnsi="Times New Roman" w:cs="Times New Roman"/>
          <w:sz w:val="28"/>
          <w:szCs w:val="28"/>
          <w:lang w:eastAsia="ru-RU"/>
        </w:rPr>
        <w:t xml:space="preserve"> задач муниципальной программы совокупности взаимосвязанных мероприятий, направленных на достижение цели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соответстви</w:t>
      </w:r>
      <w:r w:rsidR="00A278DE">
        <w:rPr>
          <w:rFonts w:ascii="Times New Roman" w:eastAsia="Times New Roman" w:hAnsi="Times New Roman" w:cs="Times New Roman"/>
          <w:sz w:val="28"/>
          <w:szCs w:val="28"/>
          <w:lang w:eastAsia="ru-RU"/>
        </w:rPr>
        <w:t xml:space="preserve">я </w:t>
      </w:r>
      <w:r w:rsidRPr="00316C32">
        <w:rPr>
          <w:rFonts w:ascii="Times New Roman" w:eastAsia="Times New Roman" w:hAnsi="Times New Roman" w:cs="Times New Roman"/>
          <w:sz w:val="28"/>
          <w:szCs w:val="28"/>
          <w:lang w:eastAsia="ru-RU"/>
        </w:rPr>
        <w:t>подпрограмм комплексу взаимоувязанных по целям, срокам и ресурсам мероприятий, выделенных исходя из масштаба и сложности задач, решаемых в рамках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w:t>
      </w:r>
      <w:r w:rsidR="00A278DE">
        <w:rPr>
          <w:rFonts w:ascii="Times New Roman" w:eastAsia="Times New Roman" w:hAnsi="Times New Roman" w:cs="Times New Roman"/>
          <w:sz w:val="28"/>
          <w:szCs w:val="28"/>
          <w:lang w:eastAsia="ru-RU"/>
        </w:rPr>
        <w:t>со</w:t>
      </w:r>
      <w:r w:rsidRPr="00316C32">
        <w:rPr>
          <w:rFonts w:ascii="Times New Roman" w:eastAsia="Times New Roman" w:hAnsi="Times New Roman" w:cs="Times New Roman"/>
          <w:sz w:val="28"/>
          <w:szCs w:val="28"/>
          <w:lang w:eastAsia="ru-RU"/>
        </w:rPr>
        <w:t>ответстви</w:t>
      </w:r>
      <w:r w:rsidR="00A278DE">
        <w:rPr>
          <w:rFonts w:ascii="Times New Roman" w:eastAsia="Times New Roman" w:hAnsi="Times New Roman" w:cs="Times New Roman"/>
          <w:sz w:val="28"/>
          <w:szCs w:val="28"/>
          <w:lang w:eastAsia="ru-RU"/>
        </w:rPr>
        <w:t>я</w:t>
      </w:r>
      <w:r w:rsidRPr="00316C32">
        <w:rPr>
          <w:rFonts w:ascii="Times New Roman" w:eastAsia="Times New Roman" w:hAnsi="Times New Roman" w:cs="Times New Roman"/>
          <w:sz w:val="28"/>
          <w:szCs w:val="28"/>
          <w:lang w:eastAsia="ru-RU"/>
        </w:rPr>
        <w:t xml:space="preserve"> основных мероприятий комплексу взаимосвязанных мероприятий, характеризуемых значимым вкладом в достижение целей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соответстви</w:t>
      </w:r>
      <w:r w:rsidR="00B30832">
        <w:rPr>
          <w:rFonts w:ascii="Times New Roman" w:eastAsia="Times New Roman" w:hAnsi="Times New Roman" w:cs="Times New Roman"/>
          <w:sz w:val="28"/>
          <w:szCs w:val="28"/>
          <w:lang w:eastAsia="ru-RU"/>
        </w:rPr>
        <w:t>я</w:t>
      </w:r>
      <w:r w:rsidRPr="00316C32">
        <w:rPr>
          <w:rFonts w:ascii="Times New Roman" w:eastAsia="Times New Roman" w:hAnsi="Times New Roman" w:cs="Times New Roman"/>
          <w:sz w:val="28"/>
          <w:szCs w:val="28"/>
          <w:lang w:eastAsia="ru-RU"/>
        </w:rPr>
        <w:t xml:space="preserve"> показателей (индикаторов) количественному выражению характеристики достижения цели или решения задачи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bookmarkStart w:id="6" w:name="Par101"/>
      <w:bookmarkEnd w:id="6"/>
      <w:r w:rsidRPr="00316C32">
        <w:rPr>
          <w:rFonts w:ascii="Times New Roman" w:eastAsia="Times New Roman" w:hAnsi="Times New Roman" w:cs="Times New Roman"/>
          <w:sz w:val="28"/>
          <w:szCs w:val="28"/>
          <w:lang w:eastAsia="ru-RU"/>
        </w:rPr>
        <w:t>2.</w:t>
      </w:r>
      <w:r w:rsidR="00535DD2">
        <w:rPr>
          <w:rFonts w:ascii="Times New Roman" w:eastAsia="Times New Roman" w:hAnsi="Times New Roman" w:cs="Times New Roman"/>
          <w:sz w:val="28"/>
          <w:szCs w:val="28"/>
          <w:lang w:eastAsia="ru-RU"/>
        </w:rPr>
        <w:t>7</w:t>
      </w:r>
      <w:r w:rsidRPr="00316C32">
        <w:rPr>
          <w:rFonts w:ascii="Times New Roman" w:eastAsia="Times New Roman" w:hAnsi="Times New Roman" w:cs="Times New Roman"/>
          <w:sz w:val="28"/>
          <w:szCs w:val="28"/>
          <w:lang w:eastAsia="ru-RU"/>
        </w:rPr>
        <w:t>. При наличии замечаний и предложений, отдела социально-экономического развития и программ, ответственный исполнитель совместно с соисполнителями производит доработку проекта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Доработанный проект муниципальной программы повторно направляется ответственным исполнителем в отдел социально-экономического развития и программ на согласование.</w:t>
      </w:r>
    </w:p>
    <w:p w:rsidR="00316C32" w:rsidRPr="001A7A10"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bookmarkStart w:id="7" w:name="Par103"/>
      <w:bookmarkEnd w:id="7"/>
      <w:r w:rsidRPr="001A7A10">
        <w:rPr>
          <w:rFonts w:ascii="Times New Roman" w:eastAsia="Times New Roman" w:hAnsi="Times New Roman" w:cs="Times New Roman"/>
          <w:sz w:val="28"/>
          <w:szCs w:val="28"/>
          <w:lang w:eastAsia="ru-RU"/>
        </w:rPr>
        <w:t>2.</w:t>
      </w:r>
      <w:r w:rsidR="00535DD2">
        <w:rPr>
          <w:rFonts w:ascii="Times New Roman" w:eastAsia="Times New Roman" w:hAnsi="Times New Roman" w:cs="Times New Roman"/>
          <w:sz w:val="28"/>
          <w:szCs w:val="28"/>
          <w:lang w:eastAsia="ru-RU"/>
        </w:rPr>
        <w:t>8</w:t>
      </w:r>
      <w:r w:rsidRPr="001A7A10">
        <w:rPr>
          <w:rFonts w:ascii="Times New Roman" w:eastAsia="Times New Roman" w:hAnsi="Times New Roman" w:cs="Times New Roman"/>
          <w:sz w:val="28"/>
          <w:szCs w:val="28"/>
          <w:lang w:eastAsia="ru-RU"/>
        </w:rPr>
        <w:t xml:space="preserve">. Ответственный исполнитель направляет проект муниципальной программы с приложением финансово-экономических обоснований (на бумажном носителе и в электронном виде) для </w:t>
      </w:r>
      <w:r w:rsidR="00B30832" w:rsidRPr="001A7A10">
        <w:rPr>
          <w:rFonts w:ascii="Times New Roman" w:eastAsia="Times New Roman" w:hAnsi="Times New Roman" w:cs="Times New Roman"/>
          <w:sz w:val="28"/>
          <w:szCs w:val="28"/>
          <w:lang w:eastAsia="ru-RU"/>
        </w:rPr>
        <w:t>согласования</w:t>
      </w:r>
      <w:r w:rsidRPr="001A7A10">
        <w:rPr>
          <w:rFonts w:ascii="Times New Roman" w:eastAsia="Times New Roman" w:hAnsi="Times New Roman" w:cs="Times New Roman"/>
          <w:sz w:val="28"/>
          <w:szCs w:val="28"/>
          <w:lang w:eastAsia="ru-RU"/>
        </w:rPr>
        <w:t xml:space="preserve"> в Контрольно-счетную </w:t>
      </w:r>
      <w:r w:rsidR="006F3699" w:rsidRPr="001A7A10">
        <w:rPr>
          <w:rFonts w:ascii="Times New Roman" w:eastAsia="Times New Roman" w:hAnsi="Times New Roman" w:cs="Times New Roman"/>
          <w:sz w:val="28"/>
          <w:szCs w:val="28"/>
          <w:lang w:eastAsia="ru-RU"/>
        </w:rPr>
        <w:t>комиссию</w:t>
      </w:r>
      <w:r w:rsidRPr="001A7A10">
        <w:rPr>
          <w:rFonts w:ascii="Times New Roman" w:eastAsia="Times New Roman" w:hAnsi="Times New Roman" w:cs="Times New Roman"/>
          <w:sz w:val="28"/>
          <w:szCs w:val="28"/>
          <w:lang w:eastAsia="ru-RU"/>
        </w:rPr>
        <w:t xml:space="preserve"> </w:t>
      </w:r>
      <w:r w:rsidR="006F3699" w:rsidRPr="001A7A10">
        <w:rPr>
          <w:rFonts w:ascii="Times New Roman" w:eastAsia="Times New Roman" w:hAnsi="Times New Roman" w:cs="Times New Roman"/>
          <w:sz w:val="28"/>
          <w:szCs w:val="28"/>
          <w:lang w:eastAsia="ru-RU"/>
        </w:rPr>
        <w:t>Грибановского муниципального района</w:t>
      </w:r>
      <w:r w:rsidRPr="001A7A10">
        <w:rPr>
          <w:rFonts w:ascii="Times New Roman" w:eastAsia="Times New Roman" w:hAnsi="Times New Roman" w:cs="Times New Roman"/>
          <w:sz w:val="28"/>
          <w:szCs w:val="28"/>
          <w:lang w:eastAsia="ru-RU"/>
        </w:rPr>
        <w:t xml:space="preserve"> (далее - КС</w:t>
      </w:r>
      <w:r w:rsidR="006F3699" w:rsidRPr="001A7A10">
        <w:rPr>
          <w:rFonts w:ascii="Times New Roman" w:eastAsia="Times New Roman" w:hAnsi="Times New Roman" w:cs="Times New Roman"/>
          <w:sz w:val="28"/>
          <w:szCs w:val="28"/>
          <w:lang w:eastAsia="ru-RU"/>
        </w:rPr>
        <w:t>К</w:t>
      </w:r>
      <w:r w:rsidRPr="001A7A10">
        <w:rPr>
          <w:rFonts w:ascii="Times New Roman" w:eastAsia="Times New Roman" w:hAnsi="Times New Roman" w:cs="Times New Roman"/>
          <w:sz w:val="28"/>
          <w:szCs w:val="28"/>
          <w:lang w:eastAsia="ru-RU"/>
        </w:rPr>
        <w:t>). КС</w:t>
      </w:r>
      <w:r w:rsidR="006F3699" w:rsidRPr="001A7A10">
        <w:rPr>
          <w:rFonts w:ascii="Times New Roman" w:eastAsia="Times New Roman" w:hAnsi="Times New Roman" w:cs="Times New Roman"/>
          <w:sz w:val="28"/>
          <w:szCs w:val="28"/>
          <w:lang w:eastAsia="ru-RU"/>
        </w:rPr>
        <w:t>К</w:t>
      </w:r>
      <w:r w:rsidRPr="001A7A10">
        <w:rPr>
          <w:rFonts w:ascii="Times New Roman" w:eastAsia="Times New Roman" w:hAnsi="Times New Roman" w:cs="Times New Roman"/>
          <w:sz w:val="28"/>
          <w:szCs w:val="28"/>
          <w:lang w:eastAsia="ru-RU"/>
        </w:rPr>
        <w:t xml:space="preserve"> в течение 10 календарных дней со дня получения от ответственного исполнителя проекта муниципальной программы рассматривает его</w:t>
      </w:r>
      <w:r w:rsidR="00B30832" w:rsidRPr="001A7A10">
        <w:rPr>
          <w:rFonts w:ascii="Times New Roman" w:eastAsia="Times New Roman" w:hAnsi="Times New Roman" w:cs="Times New Roman"/>
          <w:sz w:val="28"/>
          <w:szCs w:val="28"/>
          <w:lang w:eastAsia="ru-RU"/>
        </w:rPr>
        <w:t>.</w:t>
      </w:r>
    </w:p>
    <w:p w:rsidR="00316C32" w:rsidRPr="001A7A10"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1A7A10">
        <w:rPr>
          <w:rFonts w:ascii="Times New Roman" w:eastAsia="Times New Roman" w:hAnsi="Times New Roman" w:cs="Times New Roman"/>
          <w:sz w:val="28"/>
          <w:szCs w:val="28"/>
          <w:lang w:eastAsia="ru-RU"/>
        </w:rPr>
        <w:t xml:space="preserve">При наличии замечаний и предложений, ответственный исполнитель принимает решение о доработке проекта муниципальной программы или об их отклонении. Причины отклонения указываются в пояснительной записке к проекту постановления администрации </w:t>
      </w:r>
      <w:r w:rsidR="00B30832" w:rsidRPr="001A7A10">
        <w:rPr>
          <w:rFonts w:ascii="Times New Roman" w:eastAsia="Times New Roman" w:hAnsi="Times New Roman" w:cs="Times New Roman"/>
          <w:sz w:val="28"/>
          <w:szCs w:val="28"/>
          <w:lang w:eastAsia="ru-RU"/>
        </w:rPr>
        <w:t>Грибановского муниципального района</w:t>
      </w:r>
      <w:r w:rsidRPr="001A7A10">
        <w:rPr>
          <w:rFonts w:ascii="Times New Roman" w:eastAsia="Times New Roman" w:hAnsi="Times New Roman" w:cs="Times New Roman"/>
          <w:sz w:val="28"/>
          <w:szCs w:val="28"/>
          <w:lang w:eastAsia="ru-RU"/>
        </w:rPr>
        <w:t xml:space="preserve"> об утверждении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bookmarkStart w:id="8" w:name="Par107"/>
      <w:bookmarkEnd w:id="8"/>
      <w:r w:rsidRPr="00316C32">
        <w:rPr>
          <w:rFonts w:ascii="Times New Roman" w:eastAsia="Times New Roman" w:hAnsi="Times New Roman" w:cs="Times New Roman"/>
          <w:sz w:val="28"/>
          <w:szCs w:val="28"/>
          <w:lang w:eastAsia="ru-RU"/>
        </w:rPr>
        <w:t>2.</w:t>
      </w:r>
      <w:r w:rsidR="00535DD2">
        <w:rPr>
          <w:rFonts w:ascii="Times New Roman" w:eastAsia="Times New Roman" w:hAnsi="Times New Roman" w:cs="Times New Roman"/>
          <w:sz w:val="28"/>
          <w:szCs w:val="28"/>
          <w:lang w:eastAsia="ru-RU"/>
        </w:rPr>
        <w:t>9</w:t>
      </w:r>
      <w:r w:rsidRPr="00316C32">
        <w:rPr>
          <w:rFonts w:ascii="Times New Roman" w:eastAsia="Times New Roman" w:hAnsi="Times New Roman" w:cs="Times New Roman"/>
          <w:sz w:val="28"/>
          <w:szCs w:val="28"/>
          <w:lang w:eastAsia="ru-RU"/>
        </w:rPr>
        <w:t>. Ответственный исполнитель обязан до утверждения муниципальной программы (изменений в муниципальную программу) информировать отдел социально-экономического развития и программ обо всех изменениях, внесенных в муниципальную программу в процессе согласования.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2.</w:t>
      </w:r>
      <w:r w:rsidR="00535DD2">
        <w:rPr>
          <w:rFonts w:ascii="Times New Roman" w:eastAsia="Times New Roman" w:hAnsi="Times New Roman" w:cs="Times New Roman"/>
          <w:sz w:val="28"/>
          <w:szCs w:val="28"/>
          <w:lang w:eastAsia="ru-RU"/>
        </w:rPr>
        <w:t>10</w:t>
      </w:r>
      <w:r w:rsidRPr="00316C32">
        <w:rPr>
          <w:rFonts w:ascii="Times New Roman" w:eastAsia="Times New Roman" w:hAnsi="Times New Roman" w:cs="Times New Roman"/>
          <w:sz w:val="28"/>
          <w:szCs w:val="28"/>
          <w:lang w:eastAsia="ru-RU"/>
        </w:rPr>
        <w:t xml:space="preserve">. Утвержденная муниципальная программа вносится в реестр муниципальных программ Грибановского муниципального района (далее - реестр). Реестр ведет отдел социально-экономического развития и программ. Форма реестра определяется отделом социально-экономического развития и </w:t>
      </w:r>
      <w:r w:rsidRPr="00316C32">
        <w:rPr>
          <w:rFonts w:ascii="Times New Roman" w:eastAsia="Times New Roman" w:hAnsi="Times New Roman" w:cs="Times New Roman"/>
          <w:sz w:val="28"/>
          <w:szCs w:val="28"/>
          <w:lang w:eastAsia="ru-RU"/>
        </w:rPr>
        <w:lastRenderedPageBreak/>
        <w:t>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5F60AE">
        <w:rPr>
          <w:rFonts w:ascii="Times New Roman" w:eastAsia="Times New Roman" w:hAnsi="Times New Roman" w:cs="Times New Roman"/>
          <w:sz w:val="28"/>
          <w:szCs w:val="28"/>
          <w:lang w:eastAsia="ru-RU"/>
        </w:rPr>
        <w:t>2.1</w:t>
      </w:r>
      <w:r w:rsidR="00535DD2">
        <w:rPr>
          <w:rFonts w:ascii="Times New Roman" w:eastAsia="Times New Roman" w:hAnsi="Times New Roman" w:cs="Times New Roman"/>
          <w:sz w:val="28"/>
          <w:szCs w:val="28"/>
          <w:lang w:eastAsia="ru-RU"/>
        </w:rPr>
        <w:t>1</w:t>
      </w:r>
      <w:r w:rsidRPr="005F60AE">
        <w:rPr>
          <w:rFonts w:ascii="Times New Roman" w:eastAsia="Times New Roman" w:hAnsi="Times New Roman" w:cs="Times New Roman"/>
          <w:sz w:val="28"/>
          <w:szCs w:val="28"/>
          <w:lang w:eastAsia="ru-RU"/>
        </w:rPr>
        <w:t xml:space="preserve">. Нормативные правовые акты, утверждающие муниципальные программы (внесение изменений в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соответствии с </w:t>
      </w:r>
      <w:hyperlink r:id="rId8" w:history="1">
        <w:r w:rsidRPr="005F60AE">
          <w:rPr>
            <w:rFonts w:ascii="Times New Roman" w:eastAsia="Times New Roman" w:hAnsi="Times New Roman" w:cs="Times New Roman"/>
            <w:color w:val="0000FF"/>
            <w:sz w:val="28"/>
            <w:szCs w:val="28"/>
            <w:lang w:eastAsia="ru-RU"/>
          </w:rPr>
          <w:t>Постановлением</w:t>
        </w:r>
      </w:hyperlink>
      <w:r w:rsidRPr="005F60AE">
        <w:rPr>
          <w:rFonts w:ascii="Times New Roman" w:eastAsia="Times New Roman" w:hAnsi="Times New Roman" w:cs="Times New Roman"/>
          <w:sz w:val="28"/>
          <w:szCs w:val="28"/>
          <w:lang w:eastAsia="ru-RU"/>
        </w:rPr>
        <w:t xml:space="preserve"> Правительства Российской Федерации от 25.06.2015 N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посредством заполнения в установленном порядке электронной формы уведомления в государственной автоматизированной информационной системе "Управление", которое осуществляет </w:t>
      </w:r>
      <w:r w:rsidR="00004C7E">
        <w:rPr>
          <w:rFonts w:ascii="Times New Roman" w:eastAsia="Times New Roman" w:hAnsi="Times New Roman" w:cs="Times New Roman"/>
          <w:sz w:val="28"/>
          <w:szCs w:val="28"/>
          <w:lang w:eastAsia="ru-RU"/>
        </w:rPr>
        <w:t>отдел социально-экономического развития и программ</w:t>
      </w:r>
      <w:r w:rsidRPr="005F60AE">
        <w:rPr>
          <w:rFonts w:ascii="Times New Roman" w:eastAsia="Times New Roman" w:hAnsi="Times New Roman" w:cs="Times New Roman"/>
          <w:sz w:val="28"/>
          <w:szCs w:val="28"/>
          <w:lang w:eastAsia="ru-RU"/>
        </w:rPr>
        <w:t>.</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III. ФОРМИРОВАНИЕ МУНИЦИПАЛЬНОЙ 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3.1. Основные требования к содержанию</w:t>
      </w:r>
    </w:p>
    <w:p w:rsidR="00316C32" w:rsidRPr="00316C32" w:rsidRDefault="00316C32" w:rsidP="00316C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муниципальной 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Формирование муниципальных программ осуществляется исходя из принципов:</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формирования муниципальных программ на основе долгосрочных целей социально-экономического развития Грибановского муниципального района и показателей (индикаторов) их достижения с учетом положений стратегических документов, утвержденных на федеральном, региональном и местном уровнях;</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наиболее полного охвата сфер социально-экономического развития Грибановского муниципального района и исходя из ассигнований бюджета Грибановского муниципального района;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установления для муниципальных программ измеримых результатов их реализации (конечных и непосредственных результатов);</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наличия у ответственных исполнителей и соисполнителей полномочий, необходимых и достаточных для достижения целей муниципальной программы в процессе их реализации;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проведения ежегодной оценки эффективности реализации муниципальных программ с возможностью их корректировки или досрочного прекращения.</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3.2. Структура и основные разделы муниципальной 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3.2.1. Типовая </w:t>
      </w:r>
      <w:hyperlink w:anchor="Par300" w:tooltip="Типовая структура" w:history="1">
        <w:r w:rsidRPr="00316C32">
          <w:rPr>
            <w:rFonts w:ascii="Times New Roman" w:eastAsia="Times New Roman" w:hAnsi="Times New Roman" w:cs="Times New Roman"/>
            <w:color w:val="0000FF"/>
            <w:sz w:val="28"/>
            <w:szCs w:val="28"/>
            <w:lang w:eastAsia="ru-RU"/>
          </w:rPr>
          <w:t>структура</w:t>
        </w:r>
      </w:hyperlink>
      <w:r w:rsidRPr="00316C32">
        <w:rPr>
          <w:rFonts w:ascii="Times New Roman" w:eastAsia="Times New Roman" w:hAnsi="Times New Roman" w:cs="Times New Roman"/>
          <w:sz w:val="28"/>
          <w:szCs w:val="28"/>
          <w:lang w:eastAsia="ru-RU"/>
        </w:rPr>
        <w:t xml:space="preserve"> муниципальной программы приведена в приложении N 1 к Порядку.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3.2.2. Муниципальная программа содержит паспорт муниципальной программы, в котором приводятся основные параметры муниципальной </w:t>
      </w:r>
      <w:r w:rsidRPr="00316C32">
        <w:rPr>
          <w:rFonts w:ascii="Times New Roman" w:eastAsia="Times New Roman" w:hAnsi="Times New Roman" w:cs="Times New Roman"/>
          <w:sz w:val="28"/>
          <w:szCs w:val="28"/>
          <w:lang w:eastAsia="ru-RU"/>
        </w:rPr>
        <w:lastRenderedPageBreak/>
        <w:t>программы, и текстовую часть по следующим разделам: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"Приоритеты муниципальной политики в сфере реализации муниципальной программы, цель, задачи и показатели (индикаторы) достижения цели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"Обобщенная характеристика подпрограмм и основных мероприятий";</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"Информация об участии предприятий, общественных, научных и иных организаций, а также физических лиц в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"Объемы финансовых ресурсов, необходимых для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"Подпрограммы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3.2.3. В муниципальную программу не включаются положения, регламентирующие порядок взаимодействия ответственных исполнителей и соисполнителей по разработке и реализации муниципальной 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9" w:name="Par135"/>
      <w:bookmarkEnd w:id="9"/>
      <w:r w:rsidRPr="00316C32">
        <w:rPr>
          <w:rFonts w:ascii="Times New Roman" w:eastAsia="Times New Roman" w:hAnsi="Times New Roman" w:cs="Times New Roman"/>
          <w:b/>
          <w:bCs/>
          <w:sz w:val="28"/>
          <w:szCs w:val="28"/>
          <w:lang w:eastAsia="ru-RU"/>
        </w:rPr>
        <w:t>3.3. Содержание разделов муниципальной 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3.3.1. </w:t>
      </w:r>
      <w:hyperlink w:anchor="Par344" w:tooltip="ПАСПОРТ" w:history="1">
        <w:r w:rsidRPr="00316C32">
          <w:rPr>
            <w:rFonts w:ascii="Times New Roman" w:eastAsia="Times New Roman" w:hAnsi="Times New Roman" w:cs="Times New Roman"/>
            <w:color w:val="0000FF"/>
            <w:sz w:val="28"/>
            <w:szCs w:val="28"/>
            <w:lang w:eastAsia="ru-RU"/>
          </w:rPr>
          <w:t>Паспорт</w:t>
        </w:r>
      </w:hyperlink>
      <w:r w:rsidRPr="00316C32">
        <w:rPr>
          <w:rFonts w:ascii="Times New Roman" w:eastAsia="Times New Roman" w:hAnsi="Times New Roman" w:cs="Times New Roman"/>
          <w:sz w:val="28"/>
          <w:szCs w:val="28"/>
          <w:lang w:eastAsia="ru-RU"/>
        </w:rPr>
        <w:t xml:space="preserve"> муниципальной программы разрабатывается по форме согласно таблице N 1 приложения N 2 к Порядку.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Цель, задачи и показатели (индикаторы), а также этапы и сроки реализации муниципальной программы указываются исходя из определений, приведенных в </w:t>
      </w:r>
      <w:hyperlink w:anchor="Par54" w:tooltip="1.5. В Порядке применяются следующие термины и определения:" w:history="1">
        <w:r w:rsidRPr="00316C32">
          <w:rPr>
            <w:rFonts w:ascii="Times New Roman" w:eastAsia="Times New Roman" w:hAnsi="Times New Roman" w:cs="Times New Roman"/>
            <w:color w:val="0000FF"/>
            <w:sz w:val="28"/>
            <w:szCs w:val="28"/>
            <w:lang w:eastAsia="ru-RU"/>
          </w:rPr>
          <w:t>пункте 1.5 раздела I</w:t>
        </w:r>
      </w:hyperlink>
      <w:r w:rsidRPr="00316C32">
        <w:rPr>
          <w:rFonts w:ascii="Times New Roman" w:eastAsia="Times New Roman" w:hAnsi="Times New Roman" w:cs="Times New Roman"/>
          <w:sz w:val="28"/>
          <w:szCs w:val="28"/>
          <w:lang w:eastAsia="ru-RU"/>
        </w:rPr>
        <w:t xml:space="preserve"> "Общие положения" Порядка, и требований </w:t>
      </w:r>
      <w:hyperlink w:anchor="Par141" w:tooltip="3.3.2. В разделе &quot;Приоритеты муниципальной политики в сфере реализации муниципальной программы, цель, задачи и показатели (индикаторы) достижения цели и решения задач, описание основных ожидаемых конечных результатов муниципальной программы, сроков и этапов ре" w:history="1">
        <w:r w:rsidRPr="00316C32">
          <w:rPr>
            <w:rFonts w:ascii="Times New Roman" w:eastAsia="Times New Roman" w:hAnsi="Times New Roman" w:cs="Times New Roman"/>
            <w:color w:val="0000FF"/>
            <w:sz w:val="28"/>
            <w:szCs w:val="28"/>
            <w:lang w:eastAsia="ru-RU"/>
          </w:rPr>
          <w:t>пункта 3.3.2 подраздела 3.3</w:t>
        </w:r>
      </w:hyperlink>
      <w:r w:rsidRPr="00316C32">
        <w:rPr>
          <w:rFonts w:ascii="Times New Roman" w:eastAsia="Times New Roman" w:hAnsi="Times New Roman" w:cs="Times New Roman"/>
          <w:sz w:val="28"/>
          <w:szCs w:val="28"/>
          <w:lang w:eastAsia="ru-RU"/>
        </w:rPr>
        <w:t xml:space="preserve"> "Содержание разделов муниципальной программы" раздела III "Формирование муниципальной программы" Порядка.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Объемы и источники финансирования муниципальной программы включают в себя расходы, планируемые на реализацию муниципальной программы за счет средств федерального, областного бюджетов и бюджета Грибановского муниципального района, внебюджетных источников по годам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bookmarkStart w:id="10" w:name="Par141"/>
      <w:bookmarkEnd w:id="10"/>
      <w:r w:rsidRPr="00316C32">
        <w:rPr>
          <w:rFonts w:ascii="Times New Roman" w:eastAsia="Times New Roman" w:hAnsi="Times New Roman" w:cs="Times New Roman"/>
          <w:sz w:val="28"/>
          <w:szCs w:val="28"/>
          <w:lang w:eastAsia="ru-RU"/>
        </w:rPr>
        <w:t xml:space="preserve">3.3.2. В разделе "Приоритеты муниципальной политики в сфере реализации муниципальной программы, цель, задачи и показатели (индикаторы) достижения цели и решения задач, описание основных ожидаемых конечных результатов муниципальной программы, сроков и этапов реализации муниципальной программы" муниципальной программы указываются приоритеты муниципальной политики исходя из документов стратегического планирования </w:t>
      </w:r>
      <w:r w:rsidRPr="00316C32">
        <w:rPr>
          <w:rFonts w:ascii="Times New Roman" w:eastAsia="Times New Roman" w:hAnsi="Times New Roman" w:cs="Times New Roman"/>
          <w:sz w:val="28"/>
          <w:szCs w:val="28"/>
          <w:lang w:eastAsia="ru-RU"/>
        </w:rPr>
        <w:lastRenderedPageBreak/>
        <w:t>Грибановского муниципального района.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3.3.2.1. Цель муниципальной программы должна соответствовать приоритетам муниципальной политики в сфере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Цель должна обладать следующими свойствами: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специфичность (цель должна соответствовать сфере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конкретность (неприменимы размытые (нечеткие) формулировки, допускающие произвольное или неоднозначное толкование);</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достижимость (цель должна быть достижима за период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3.3.2.2.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Сформулированные задачи должны быть необходимы и достаточны для достижения соответствующей цели.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Задачи муниципальной программы не должны дублировать задачи подпрограммы (основного мероприятия).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3.3.2.3. При постановке цели и задач необходимо обеспечить возможность проверки и подтверждения их достижения или решения. Для этого необходимо сформировать показатели (индикаторы), характеризующие достижение цели или решение задач.</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Информация о составе и значениях показателей (индикаторов) приводится согласно </w:t>
      </w:r>
      <w:hyperlink w:anchor="Par374" w:tooltip="Сведения" w:history="1">
        <w:r w:rsidRPr="00316C32">
          <w:rPr>
            <w:rFonts w:ascii="Times New Roman" w:eastAsia="Times New Roman" w:hAnsi="Times New Roman" w:cs="Times New Roman"/>
            <w:color w:val="0000FF"/>
            <w:sz w:val="28"/>
            <w:szCs w:val="28"/>
            <w:lang w:eastAsia="ru-RU"/>
          </w:rPr>
          <w:t>таблице N 2</w:t>
        </w:r>
      </w:hyperlink>
      <w:r w:rsidRPr="00316C32">
        <w:rPr>
          <w:rFonts w:ascii="Times New Roman" w:eastAsia="Times New Roman" w:hAnsi="Times New Roman" w:cs="Times New Roman"/>
          <w:sz w:val="28"/>
          <w:szCs w:val="28"/>
          <w:lang w:eastAsia="ru-RU"/>
        </w:rPr>
        <w:t xml:space="preserve"> приложения N 2 к Порядку.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Используемые показатели (индикаторы) должны соответствовать следующим требованиям: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точность (погрешности измерения не должны приводить к искаженному представлению о результатах реализации муниципальной программы (подпрограммы, основного мероприятия));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объективность (не допускается использование показателей, улучшение отчетных значений которых возможно при ухудшении реального положения дел; </w:t>
      </w:r>
      <w:r w:rsidRPr="00316C32">
        <w:rPr>
          <w:rFonts w:ascii="Times New Roman" w:eastAsia="Times New Roman" w:hAnsi="Times New Roman" w:cs="Times New Roman"/>
          <w:sz w:val="28"/>
          <w:szCs w:val="28"/>
          <w:lang w:eastAsia="ru-RU"/>
        </w:rPr>
        <w:lastRenderedPageBreak/>
        <w:t>используемые показатели (индикаторы) должны в наименьшей степени создавать стимулы для исполнителей муниципальной программы (подпрограммы, основного мероприятия) к искажению результатов реализации муниципальной программы (подпрограммы, основного мероприятия));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 (подпрограммы, основного мероприятия));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однозначность (определение показателя (индикатора) должно обеспечивать одинаковое понимание существа измеряемой характеристики, для чего следует избегать излишне сложных показателей (индикаторов) и показателей (индикаторов), не имеющих четкого, общепринятого определения и единиц измерения);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экономичность (получение отчетных данных должно проводиться с минимально возможными затратами; применяемые показатели (индикаторы) должны в максимальной степени основываться на уже существующих процедурах сбора информации);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адекватность (показатель (индикатор), используемый для характеристики цели (задачи), должен очевидным образом характеризовать прогресс в достижении цели или решении задачи, при этом из формулировки показателя (индикатора) не должна быть очевидна желаемая тенденция изменения его значений; желаемая тенденция должна задаваться динамикой планируемых значений показателей (индикаторов)).</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Перечень показателей (индикаторов) муниципальной программы необходимо формировать с учетом возможности расчета значения данных показателей (индикаторов) не позднее срока представления годового отчета о ходе реализации муниципальной программы в отдел социально-экономического развития и 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Предлагаемый показатель (индикатор) должен являться количественной характеристикой наблюдаемого социально-экономического явления (процесс, объект).</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В случае невозможности или некорректности использования количественных показателей (индикаторов) ответственный исполнитель, по согласованию с отделом социально-экономического развития и программ, вправе применить качественные показатели (индикаторы).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Количество показателей (индикаторов) формируется исходя из принципов необходимости и достаточности для достижения цели и решения задач </w:t>
      </w:r>
      <w:r w:rsidRPr="00316C32">
        <w:rPr>
          <w:rFonts w:ascii="Times New Roman" w:eastAsia="Times New Roman" w:hAnsi="Times New Roman" w:cs="Times New Roman"/>
          <w:sz w:val="28"/>
          <w:szCs w:val="28"/>
          <w:lang w:eastAsia="ru-RU"/>
        </w:rPr>
        <w:lastRenderedPageBreak/>
        <w:t>муниципальной программы. На уровне муниципальной программы подлежат отражению показатели (индикаторы), направленные на достижение исключительно конечных результатов ее реализации. Показатели (индикаторы) подпрограммы могут характеризовать как непосредственные, так и конечные результаты муниципальной программы. Количество показателей (индикаторов) подпрограмм, основных мероприятий не может более чем в два раза превышать количество реализуемых в их рамках мероприятий.</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Показатели (индикаторы) подпрограмм (основных мероприятий) должны быть увязаны с показателями (индикаторами), характеризующими достижение цели и решение задач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В перечень используемых показателей (индикаторов) включаются: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показатели, содержащиеся в </w:t>
      </w:r>
      <w:hyperlink r:id="rId9" w:history="1">
        <w:r w:rsidRPr="00316C32">
          <w:rPr>
            <w:rFonts w:ascii="Times New Roman" w:eastAsia="Times New Roman" w:hAnsi="Times New Roman" w:cs="Times New Roman"/>
            <w:color w:val="0000FF"/>
            <w:sz w:val="28"/>
            <w:szCs w:val="28"/>
            <w:lang w:eastAsia="ru-RU"/>
          </w:rPr>
          <w:t>Указе</w:t>
        </w:r>
      </w:hyperlink>
      <w:r w:rsidRPr="00316C32">
        <w:rPr>
          <w:rFonts w:ascii="Times New Roman" w:eastAsia="Times New Roman" w:hAnsi="Times New Roman" w:cs="Times New Roman"/>
          <w:sz w:val="28"/>
          <w:szCs w:val="28"/>
          <w:lang w:eastAsia="ru-RU"/>
        </w:rPr>
        <w:t xml:space="preserve"> Президента Российской Федерации от 07.05.2018 N 204;</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показатели, содержащиеся в Указах Президента Российской Федерации от 07.05.2012 N 596 - 601, </w:t>
      </w:r>
      <w:hyperlink r:id="rId10" w:history="1">
        <w:r w:rsidRPr="00316C32">
          <w:rPr>
            <w:rFonts w:ascii="Times New Roman" w:eastAsia="Times New Roman" w:hAnsi="Times New Roman" w:cs="Times New Roman"/>
            <w:color w:val="0000FF"/>
            <w:sz w:val="28"/>
            <w:szCs w:val="28"/>
            <w:lang w:eastAsia="ru-RU"/>
          </w:rPr>
          <w:t>606</w:t>
        </w:r>
      </w:hyperlink>
      <w:r w:rsidRPr="00316C32">
        <w:rPr>
          <w:rFonts w:ascii="Times New Roman" w:eastAsia="Times New Roman" w:hAnsi="Times New Roman" w:cs="Times New Roman"/>
          <w:sz w:val="28"/>
          <w:szCs w:val="28"/>
          <w:lang w:eastAsia="ru-RU"/>
        </w:rPr>
        <w:t>;</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показатели национальных, федеральных и региональных проектов;</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показатели для оценки эффективности деятельности органов местного самоуправления, определенные правовыми актами Российской Федерации, Воронежской области, нормативными правовыми актами </w:t>
      </w:r>
      <w:r>
        <w:rPr>
          <w:rFonts w:ascii="Times New Roman" w:eastAsia="Times New Roman" w:hAnsi="Times New Roman" w:cs="Times New Roman"/>
          <w:sz w:val="28"/>
          <w:szCs w:val="28"/>
          <w:lang w:eastAsia="ru-RU"/>
        </w:rPr>
        <w:t>Грибановского муниципального района</w:t>
      </w:r>
      <w:r w:rsidRPr="00316C32">
        <w:rPr>
          <w:rFonts w:ascii="Times New Roman" w:eastAsia="Times New Roman" w:hAnsi="Times New Roman" w:cs="Times New Roman"/>
          <w:sz w:val="28"/>
          <w:szCs w:val="28"/>
          <w:lang w:eastAsia="ru-RU"/>
        </w:rPr>
        <w:t>;</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показатели, содержащиеся в документах стратегического планирования, утвержденных на федеральном, региональном и местном уровнях;</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показатели (индикаторы) государственных программ Воронежской области, реализуемых в соответствующей сфере деятельности, предусмотренные для муниципальных образований;</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сводные показатели муниципальных заданий на оказание муниципальных услуг (выполнение работ);</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показатели, входящие в состав данных официальной статистики.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В случае использования показателей (индикаторов), приведенных выше, необходимо указывать ссылку на соответствующий нормативный правовой акт.</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Для прочих показателей приводятся методики их расчета.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Наименование показателя должно быть лаконичным, понятным и отражающим основную суть наблюдаемого явления. Единица измерения показателя выбирается из общероссийского </w:t>
      </w:r>
      <w:hyperlink r:id="rId11" w:history="1">
        <w:r w:rsidRPr="00316C32">
          <w:rPr>
            <w:rFonts w:ascii="Times New Roman" w:eastAsia="Times New Roman" w:hAnsi="Times New Roman" w:cs="Times New Roman"/>
            <w:color w:val="0000FF"/>
            <w:sz w:val="28"/>
            <w:szCs w:val="28"/>
            <w:lang w:eastAsia="ru-RU"/>
          </w:rPr>
          <w:t>классификатора</w:t>
        </w:r>
      </w:hyperlink>
      <w:r w:rsidRPr="00316C32">
        <w:rPr>
          <w:rFonts w:ascii="Times New Roman" w:eastAsia="Times New Roman" w:hAnsi="Times New Roman" w:cs="Times New Roman"/>
          <w:sz w:val="28"/>
          <w:szCs w:val="28"/>
          <w:lang w:eastAsia="ru-RU"/>
        </w:rPr>
        <w:t xml:space="preserve"> единиц измерения (ОКЕИ).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Показатели (индикаторы) приводятся по муниципальной программе и каждой </w:t>
      </w:r>
      <w:r w:rsidRPr="00316C32">
        <w:rPr>
          <w:rFonts w:ascii="Times New Roman" w:eastAsia="Times New Roman" w:hAnsi="Times New Roman" w:cs="Times New Roman"/>
          <w:sz w:val="28"/>
          <w:szCs w:val="28"/>
          <w:lang w:eastAsia="ru-RU"/>
        </w:rPr>
        <w:lastRenderedPageBreak/>
        <w:t>подпрограмме (основному мероприятию). Наименования показателей (индикаторов) муниципальной программы и подпрограмм (основных мероприятий) не должны дублироваться между собой в рамках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3.3.2.4. При описании основных ожидаемых конечных результатов реализации муниципальной программы необходимо привести количественную характеристику планируемых изменений (конечных результатов) в сфере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3.3.3. На основе последовательности решения задач муниципальной программы возможно выделение этапов ее реализации. Для каждого из этапов необходимо определить промежуточные результаты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3.3.4. Раздел "Обобщенная характеристика подпрограмм и основных мероприятий" муниципальной программы должен содержать перечень подпрограмм и основных мероприятий, которые предлагается реализовать для решения задач программы и достижения поставленных целей.</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При формировании набора подпрограмм муниципальной программы следует учитывать следующие критерии: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целевая направленность - подпрограмма (за исключением подпрограммы по обеспечению реализации муниципальной программы) должна быть направлена на достижение цели муниципальной программы, способствовать решению одной или нескольких задач муниципальной программы и обеспечивать достижение как минимум одного ожидаемого результата реализации муниципальной программы. На решение одной задачи муниципальной программы не может быть направлено более одной подпрограммы (основного мероприятия). Не допускается пересечение сфер реализации подпрограмм (основных мероприятий);</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масштаб - при формировании системы подпрограмм и основных мероприятий необходимо обеспечивать сопоставимость подпрограмм и основных мероприятий по объему финансового обеспечения и влиянию на достижение цели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управляемость - состав подпрограмм (основных мероприятий) муниципальной программы формируется с учетом возможности оперативного управления их реализацией соисполнителями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В разделе также отражается краткая информация о структуре подпрограммы (основного мероприятия), соисполнителях, ожидаемых результатах реализации подпрограммы (основного мероприятия).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Наименования подпрограммы (основного мероприятия) и входящих в ее состав мероприятий не должны дублировать наименований целей, задач и показателей муниципальной программы (подпрограммы, основного мероприятия).</w:t>
      </w:r>
    </w:p>
    <w:p w:rsidR="00316C32" w:rsidRPr="00316C32" w:rsidRDefault="00E12E27"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hyperlink w:anchor="Par374" w:tooltip="Сведения" w:history="1">
        <w:r w:rsidR="00316C32" w:rsidRPr="00316C32">
          <w:rPr>
            <w:rFonts w:ascii="Times New Roman" w:eastAsia="Times New Roman" w:hAnsi="Times New Roman" w:cs="Times New Roman"/>
            <w:color w:val="0000FF"/>
            <w:sz w:val="28"/>
            <w:szCs w:val="28"/>
            <w:lang w:eastAsia="ru-RU"/>
          </w:rPr>
          <w:t>Сведения</w:t>
        </w:r>
      </w:hyperlink>
      <w:r w:rsidR="00316C32" w:rsidRPr="00316C32">
        <w:rPr>
          <w:rFonts w:ascii="Times New Roman" w:eastAsia="Times New Roman" w:hAnsi="Times New Roman" w:cs="Times New Roman"/>
          <w:sz w:val="28"/>
          <w:szCs w:val="28"/>
          <w:lang w:eastAsia="ru-RU"/>
        </w:rPr>
        <w:t xml:space="preserve"> о показателях (индикаторах) эффективности реализации основных мероприятий приводятся согласно таблице N 2 приложения N 2 к Порядку.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3.3.5. В разделе "Информация об участии предприятий, общественных, научных и иных организаций, а также физических лиц в реализации муниципальной программы" муниципальной программы приводится информация об участии предприятий, научных и иных организаций, а также физических лиц в реализации муниципальной программы на основе обобщения соответствующих сведений по подпрограммам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3.3.6. В разделе "Объем финансовых ресурсов, необходимых для реализации муниципальной программы" муниципальной программы отражается информация о расходах федерального, областного бюджетов и бюджета Грибановского муниципального района на реализацию муниципальной программы, а также о расходах за счет внебюджетных источников.</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Расходы на финансовое обеспечение подведомственных учреждений структурных подразделений администрации Грибановского муниципального района, не включенные в другие подпрограммы и направленные на обеспечение условий для реализации муниципальной программы, могут отражаться в подпрограмме "Обеспечение реализации муниципальной программы" или в виде основного мероприятия.</w:t>
      </w:r>
    </w:p>
    <w:p w:rsidR="00316C32" w:rsidRPr="00316C32" w:rsidRDefault="00E12E27"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hyperlink w:anchor="Par510" w:tooltip="Расходы" w:history="1">
        <w:r w:rsidR="00316C32" w:rsidRPr="0032078C">
          <w:rPr>
            <w:rFonts w:ascii="Times New Roman" w:eastAsia="Times New Roman" w:hAnsi="Times New Roman" w:cs="Times New Roman"/>
            <w:color w:val="0000FF"/>
            <w:sz w:val="28"/>
            <w:szCs w:val="28"/>
            <w:lang w:eastAsia="ru-RU"/>
          </w:rPr>
          <w:t>Информация</w:t>
        </w:r>
      </w:hyperlink>
      <w:r w:rsidR="00316C32" w:rsidRPr="0032078C">
        <w:rPr>
          <w:rFonts w:ascii="Times New Roman" w:eastAsia="Times New Roman" w:hAnsi="Times New Roman" w:cs="Times New Roman"/>
          <w:sz w:val="28"/>
          <w:szCs w:val="28"/>
          <w:lang w:eastAsia="ru-RU"/>
        </w:rPr>
        <w:t xml:space="preserve"> о расходах бюджета Грибановского муниципального района на реализацию муниципальной программы представляется с расшифровкой по главным распорядителям бюджетных средств (по ответственному исполнителю и соисполнителям) по форме согласно таблице N 3 приложения N 2 к Порядку.</w:t>
      </w:r>
    </w:p>
    <w:p w:rsidR="00316C32" w:rsidRPr="00316C32" w:rsidRDefault="00E12E27"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hyperlink w:anchor="Par678" w:tooltip="Ресурсное обеспечение и прогнозная (справочная) оценка" w:history="1">
        <w:r w:rsidR="00316C32" w:rsidRPr="00316C32">
          <w:rPr>
            <w:rFonts w:ascii="Times New Roman" w:eastAsia="Times New Roman" w:hAnsi="Times New Roman" w:cs="Times New Roman"/>
            <w:color w:val="0000FF"/>
            <w:sz w:val="28"/>
            <w:szCs w:val="28"/>
            <w:lang w:eastAsia="ru-RU"/>
          </w:rPr>
          <w:t>Информация</w:t>
        </w:r>
      </w:hyperlink>
      <w:r w:rsidR="00316C32" w:rsidRPr="00316C32">
        <w:rPr>
          <w:rFonts w:ascii="Times New Roman" w:eastAsia="Times New Roman" w:hAnsi="Times New Roman" w:cs="Times New Roman"/>
          <w:sz w:val="28"/>
          <w:szCs w:val="28"/>
          <w:lang w:eastAsia="ru-RU"/>
        </w:rPr>
        <w:t xml:space="preserve"> о расходах на реализацию муниципальной программы в разрезе источников финансирования представляется по форме согласно таблице N 4 приложения N 2 к Порядку.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Расходы на реализацию муниципальной программы указываются с распределением по подпрограммам и основным мероприятиям.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3.3.7. В разделе "Подпрограммы муниципальной программы" муниципальной программы по подпрограммам, включенным в муниципальную программу, приводятся их паспорта и текстовые части.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 в соответствии с требованиями подразделов 3.4 "Структура подпрограммы" и 3.5 "Содержание разделов подпрограммы" раздела III "Формирование муниципальной программы" Порядка.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Подпрограмма должна включать в себя не менее двух мероприятий.</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3.4. Структура подпрограммы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lastRenderedPageBreak/>
        <w:t>Подпрограмма содержит паспорт подпрограммы, в котором приводятся ее основные параметры, и текстовую часть по следующим разделам: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"Приоритеты муниципальной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"Характеристика мероприятий подпрограммы";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"Информация об участии предприятий, общественных, научных и иных организаций, а также физических лиц в реализации подпрограммы";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"Объем финансовых ресурсов, необходимых для реализации подпрограммы".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3.5. Содержание разделов подпрограммы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3.5.1. </w:t>
      </w:r>
      <w:hyperlink w:anchor="Par915" w:tooltip="ПАСПОРТ" w:history="1">
        <w:r w:rsidRPr="00316C32">
          <w:rPr>
            <w:rFonts w:ascii="Times New Roman" w:eastAsia="Times New Roman" w:hAnsi="Times New Roman" w:cs="Times New Roman"/>
            <w:color w:val="0000FF"/>
            <w:sz w:val="28"/>
            <w:szCs w:val="28"/>
            <w:lang w:eastAsia="ru-RU"/>
          </w:rPr>
          <w:t>Паспорт</w:t>
        </w:r>
      </w:hyperlink>
      <w:r w:rsidRPr="00316C32">
        <w:rPr>
          <w:rFonts w:ascii="Times New Roman" w:eastAsia="Times New Roman" w:hAnsi="Times New Roman" w:cs="Times New Roman"/>
          <w:sz w:val="28"/>
          <w:szCs w:val="28"/>
          <w:lang w:eastAsia="ru-RU"/>
        </w:rPr>
        <w:t xml:space="preserve"> подпрограммы заполняется аналогично паспорту муниципальной программы согласно таблице N 5 приложения N 2 к Порядку.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3.5.2. Требования к содержанию разделов "Приоритеты муниципальной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 "Объем финансовых ресурсов, необходимых для реализации подпрограммы" подпрограммы аналогичны требованиям, предъявляемым к содержанию соответствующих разделов муниципальной программы согласно </w:t>
      </w:r>
      <w:hyperlink w:anchor="Par135" w:tooltip="3.3. Содержание разделов муниципальной программы" w:history="1">
        <w:r w:rsidRPr="00316C32">
          <w:rPr>
            <w:rFonts w:ascii="Times New Roman" w:eastAsia="Times New Roman" w:hAnsi="Times New Roman" w:cs="Times New Roman"/>
            <w:color w:val="0000FF"/>
            <w:sz w:val="28"/>
            <w:szCs w:val="28"/>
            <w:lang w:eastAsia="ru-RU"/>
          </w:rPr>
          <w:t>подразделу 3.3</w:t>
        </w:r>
      </w:hyperlink>
      <w:r w:rsidRPr="00316C32">
        <w:rPr>
          <w:rFonts w:ascii="Times New Roman" w:eastAsia="Times New Roman" w:hAnsi="Times New Roman" w:cs="Times New Roman"/>
          <w:sz w:val="28"/>
          <w:szCs w:val="28"/>
          <w:lang w:eastAsia="ru-RU"/>
        </w:rPr>
        <w:t xml:space="preserve"> "Содержание разделов муниципальной программы" раздела III "Формирование муниципальной программы" Порядка.</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3.5.3. Раздел "Характеристика мероприятий подпрограммы" подпрограммы содержит сведения о мероприятиях, входящих в состав подпрограммы муниципальной программы, исполнителях, ожидаемых непосредственных результатах их реализации.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3.5.4. В разделе "Информация об участии предприятий, общественных, научных и иных организаций, а также физических лиц в реализации подпрограммы" подпрограммы приводится информация об участии предприятий, общественных, научных и иных организаций, а также физических лиц в реализации подпрограммы.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2078C">
        <w:rPr>
          <w:rFonts w:ascii="Times New Roman" w:eastAsia="Times New Roman" w:hAnsi="Times New Roman" w:cs="Times New Roman"/>
          <w:sz w:val="28"/>
          <w:szCs w:val="28"/>
          <w:lang w:eastAsia="ru-RU"/>
        </w:rPr>
        <w:t xml:space="preserve">3.5.5. </w:t>
      </w:r>
      <w:hyperlink w:anchor="Par510" w:tooltip="Расходы" w:history="1">
        <w:r w:rsidRPr="0032078C">
          <w:rPr>
            <w:rFonts w:ascii="Times New Roman" w:eastAsia="Times New Roman" w:hAnsi="Times New Roman" w:cs="Times New Roman"/>
            <w:color w:val="0000FF"/>
            <w:sz w:val="28"/>
            <w:szCs w:val="28"/>
            <w:lang w:eastAsia="ru-RU"/>
          </w:rPr>
          <w:t>Информация</w:t>
        </w:r>
      </w:hyperlink>
      <w:r w:rsidRPr="0032078C">
        <w:rPr>
          <w:rFonts w:ascii="Times New Roman" w:eastAsia="Times New Roman" w:hAnsi="Times New Roman" w:cs="Times New Roman"/>
          <w:sz w:val="28"/>
          <w:szCs w:val="28"/>
          <w:lang w:eastAsia="ru-RU"/>
        </w:rPr>
        <w:t xml:space="preserve"> о расходах бюджета Грибановского муниципального района на реализацию подпрограммы представляется с расшифровкой по главным распорядителям бюджетных средств по форме согласно таблице N 3 приложения N 2 к Порядку.</w:t>
      </w:r>
    </w:p>
    <w:p w:rsidR="00316C32" w:rsidRPr="00316C32" w:rsidRDefault="00E12E27"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hyperlink w:anchor="Par678" w:tooltip="Ресурсное обеспечение и прогнозная (справочная) оценка" w:history="1">
        <w:r w:rsidR="00316C32" w:rsidRPr="00316C32">
          <w:rPr>
            <w:rFonts w:ascii="Times New Roman" w:eastAsia="Times New Roman" w:hAnsi="Times New Roman" w:cs="Times New Roman"/>
            <w:color w:val="0000FF"/>
            <w:sz w:val="28"/>
            <w:szCs w:val="28"/>
            <w:lang w:eastAsia="ru-RU"/>
          </w:rPr>
          <w:t>Информация</w:t>
        </w:r>
      </w:hyperlink>
      <w:r w:rsidR="00316C32" w:rsidRPr="00316C32">
        <w:rPr>
          <w:rFonts w:ascii="Times New Roman" w:eastAsia="Times New Roman" w:hAnsi="Times New Roman" w:cs="Times New Roman"/>
          <w:sz w:val="28"/>
          <w:szCs w:val="28"/>
          <w:lang w:eastAsia="ru-RU"/>
        </w:rPr>
        <w:t xml:space="preserve"> о расходах на реализацию подпрограммы в разрезе источников финансирования представляется по форме согласно таблице N 4 приложения N 2 к Порядку.</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D062BB" w:rsidP="00316C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bookmarkStart w:id="11" w:name="Par216"/>
      <w:bookmarkEnd w:id="11"/>
      <w:r>
        <w:rPr>
          <w:rFonts w:ascii="Times New Roman" w:eastAsia="Times New Roman" w:hAnsi="Times New Roman" w:cs="Times New Roman"/>
          <w:b/>
          <w:bCs/>
          <w:sz w:val="28"/>
          <w:szCs w:val="28"/>
          <w:lang w:val="en-US" w:eastAsia="ru-RU"/>
        </w:rPr>
        <w:t>I</w:t>
      </w:r>
      <w:r w:rsidR="00316C32" w:rsidRPr="00316C32">
        <w:rPr>
          <w:rFonts w:ascii="Times New Roman" w:eastAsia="Times New Roman" w:hAnsi="Times New Roman" w:cs="Times New Roman"/>
          <w:b/>
          <w:bCs/>
          <w:sz w:val="28"/>
          <w:szCs w:val="28"/>
          <w:lang w:eastAsia="ru-RU"/>
        </w:rPr>
        <w:t>V. РЕАЛИЗАЦИЯ И МОНИТОРИНГ МУНИЦИПАЛЬНЫХ ПРОГРАММ,</w:t>
      </w:r>
    </w:p>
    <w:p w:rsidR="00316C32" w:rsidRPr="00316C32" w:rsidRDefault="00316C32" w:rsidP="00316C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ПОДГОТОВКА СВОДНОГО ГОДОВОГО ДОКЛАДА О ХОДЕ РЕАЛИЗАЦИИ</w:t>
      </w:r>
    </w:p>
    <w:p w:rsidR="00316C32" w:rsidRPr="00316C32" w:rsidRDefault="00316C32" w:rsidP="00316C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МУНИЦИПАЛЬНЫХ ПРОГРАММ</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D062BB" w:rsidP="00316C3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D062BB">
        <w:rPr>
          <w:rFonts w:ascii="Times New Roman" w:eastAsia="Times New Roman" w:hAnsi="Times New Roman" w:cs="Times New Roman"/>
          <w:b/>
          <w:bCs/>
          <w:sz w:val="28"/>
          <w:szCs w:val="28"/>
          <w:lang w:eastAsia="ru-RU"/>
        </w:rPr>
        <w:t>4</w:t>
      </w:r>
      <w:r w:rsidR="00316C32" w:rsidRPr="00316C32">
        <w:rPr>
          <w:rFonts w:ascii="Times New Roman" w:eastAsia="Times New Roman" w:hAnsi="Times New Roman" w:cs="Times New Roman"/>
          <w:b/>
          <w:bCs/>
          <w:sz w:val="28"/>
          <w:szCs w:val="28"/>
          <w:lang w:eastAsia="ru-RU"/>
        </w:rPr>
        <w:t>.1. Реализация и мониторинг муниципальной 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D062BB"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62BB">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.1.1. Реализация муниципальной программы осуществляется в соответствии с ежегодно утверждаемым ответственным исполнителем Планом реализации, содержащим перечень мероприятий подпрограмм и основных мероприятий муниципальной программы, а также информацию о финансировании из бюджетов всех уровней и ожидаемых непосредственных результатах реализации.</w:t>
      </w:r>
    </w:p>
    <w:p w:rsidR="003401CA" w:rsidRDefault="00E12E27"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hyperlink w:anchor="Par943" w:tooltip="План" w:history="1">
        <w:r w:rsidR="00316C32" w:rsidRPr="003401CA">
          <w:rPr>
            <w:rFonts w:ascii="Times New Roman" w:eastAsia="Times New Roman" w:hAnsi="Times New Roman" w:cs="Times New Roman"/>
            <w:color w:val="0000FF"/>
            <w:sz w:val="28"/>
            <w:szCs w:val="28"/>
            <w:lang w:eastAsia="ru-RU"/>
          </w:rPr>
          <w:t>План</w:t>
        </w:r>
      </w:hyperlink>
      <w:r w:rsidR="00316C32" w:rsidRPr="003401CA">
        <w:rPr>
          <w:rFonts w:ascii="Times New Roman" w:eastAsia="Times New Roman" w:hAnsi="Times New Roman" w:cs="Times New Roman"/>
          <w:sz w:val="28"/>
          <w:szCs w:val="28"/>
          <w:lang w:eastAsia="ru-RU"/>
        </w:rPr>
        <w:t xml:space="preserve"> реализации ежегодно (не позднее 05 февраля очередного финансового года) разрабатывается ответственным исполнителем совместно с соисполнителями, обеспечивающими реализацию соответствующих мероприятий, по форме таблицы N 6 приложения N 2 к Порядку</w:t>
      </w:r>
      <w:r w:rsidR="003401CA" w:rsidRPr="003401CA">
        <w:rPr>
          <w:rFonts w:ascii="Times New Roman" w:eastAsia="Times New Roman" w:hAnsi="Times New Roman" w:cs="Times New Roman"/>
          <w:sz w:val="28"/>
          <w:szCs w:val="28"/>
          <w:lang w:eastAsia="ru-RU"/>
        </w:rPr>
        <w:t>.</w:t>
      </w:r>
      <w:r w:rsidR="00316C32" w:rsidRPr="003401CA">
        <w:rPr>
          <w:rFonts w:ascii="Times New Roman" w:eastAsia="Times New Roman" w:hAnsi="Times New Roman" w:cs="Times New Roman"/>
          <w:sz w:val="28"/>
          <w:szCs w:val="28"/>
          <w:lang w:eastAsia="ru-RU"/>
        </w:rPr>
        <w:t xml:space="preserve"> </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Изменение плановых бюджетных ассигнований на текущий финансовый год является основанием для внесения изменений в План реализации</w:t>
      </w:r>
      <w:r w:rsidR="003401CA">
        <w:rPr>
          <w:rFonts w:ascii="Times New Roman" w:eastAsia="Times New Roman" w:hAnsi="Times New Roman" w:cs="Times New Roman"/>
          <w:sz w:val="28"/>
          <w:szCs w:val="28"/>
          <w:lang w:eastAsia="ru-RU"/>
        </w:rPr>
        <w:t>.</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.1.2. Мероприятия муниципальной программы реализуются в соответствии со сроками, установленными муниципальной программой.</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.1.3. Ответственный исполнитель постоянно осуществляет мониторинг и контроль реализации муниципальной программы в целях раннего предупреждения возникновения проблем и отклонений хода реализации муниципальной программы от запланированного уровня.</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Для мониторинга реализации муниципальной программы ответственный исполнитель направляет в отдел социально-экономического развития и 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ежегодно до 05 февраля года, следующего за отчетным, отчет о реализации муниципальной программы и информацию, необходимую для оценки эффективности реализации муниципальной программы в соответствии с требованиями </w:t>
      </w:r>
      <w:hyperlink w:anchor="Par246" w:tooltip="5.2. Подготовка отчетов и сводного годового доклада о ходе" w:history="1">
        <w:r w:rsidRPr="00316C32">
          <w:rPr>
            <w:rFonts w:ascii="Times New Roman" w:eastAsia="Times New Roman" w:hAnsi="Times New Roman" w:cs="Times New Roman"/>
            <w:color w:val="0000FF"/>
            <w:sz w:val="28"/>
            <w:szCs w:val="28"/>
            <w:lang w:eastAsia="ru-RU"/>
          </w:rPr>
          <w:t>подраздела 5.2</w:t>
        </w:r>
      </w:hyperlink>
      <w:r w:rsidRPr="00316C32">
        <w:rPr>
          <w:rFonts w:ascii="Times New Roman" w:eastAsia="Times New Roman" w:hAnsi="Times New Roman" w:cs="Times New Roman"/>
          <w:sz w:val="28"/>
          <w:szCs w:val="28"/>
          <w:lang w:eastAsia="ru-RU"/>
        </w:rPr>
        <w:t xml:space="preserve"> "Подготовка отчетов и сводного годового доклада о ходе реализации и об оценке эффективности муниципальных программ" раздела V "Реализация и мониторинг муниципальных программ, подготовка сводного годового доклада о ходе реализации муниципальных программ" Порядка.</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.1.4. Результаты мониторинга реализации муниципальных программ используются отделом социально-экономического развития и программ при подготовке сводного годового доклада о ходе реализации и об оценке эффективности реализации муниципальных программ за отчетный год.</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Отдел социально-экономического развития и программ вправе запросить у ответственного исполнителя или соисполнителя дополнительную (уточненную) информацию о ходе выполнения Плана реализации и о результатах реализации </w:t>
      </w:r>
      <w:r w:rsidRPr="00316C32">
        <w:rPr>
          <w:rFonts w:ascii="Times New Roman" w:eastAsia="Times New Roman" w:hAnsi="Times New Roman" w:cs="Times New Roman"/>
          <w:sz w:val="28"/>
          <w:szCs w:val="28"/>
          <w:lang w:eastAsia="ru-RU"/>
        </w:rPr>
        <w:lastRenderedPageBreak/>
        <w:t>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По результатам сводного годового доклада о ходе реализации и об оценке эффективности реализации муниципальных программ отделом социально-экономического развития и программ могут быть подготовлены предложения, согласованные с отделом по финансам, о досрочном прекращении реализации как отдельных мероприятий муниципальной программы, так и муниципальной программы в целом.</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.1.5. По результатам оценки эффективности муниципальной программы должностным лицом, возглавляющим администрацию Грибановского муниципального района, 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 начиная с очередного финансового года.</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.1.6. Отдел социально-экономического развития и программ на постоянной основе осуществляет мониторинг реализации муниципальных программ ответственными исполнителями и соисполнителями.</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.1.7. Ответственные исполнители, соисполнители и участники муниципальной программы несут ответственность за эффективность реализации муниципальной программы, достижение показателей (индикаторов) муниципальной программы, а также за достоверность информации о реализации муниципальной программы.</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D062BB" w:rsidP="00316C3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12" w:name="Par246"/>
      <w:bookmarkEnd w:id="12"/>
      <w:r w:rsidRPr="00D062BB">
        <w:rPr>
          <w:rFonts w:ascii="Times New Roman" w:eastAsia="Times New Roman" w:hAnsi="Times New Roman" w:cs="Times New Roman"/>
          <w:b/>
          <w:bCs/>
          <w:sz w:val="28"/>
          <w:szCs w:val="28"/>
          <w:lang w:eastAsia="ru-RU"/>
        </w:rPr>
        <w:t>4</w:t>
      </w:r>
      <w:r w:rsidR="00316C32" w:rsidRPr="00316C32">
        <w:rPr>
          <w:rFonts w:ascii="Times New Roman" w:eastAsia="Times New Roman" w:hAnsi="Times New Roman" w:cs="Times New Roman"/>
          <w:b/>
          <w:bCs/>
          <w:sz w:val="28"/>
          <w:szCs w:val="28"/>
          <w:lang w:eastAsia="ru-RU"/>
        </w:rPr>
        <w:t>.2. Подготовка отчетов и сводного годового доклада о ходе</w:t>
      </w:r>
    </w:p>
    <w:p w:rsidR="00316C32" w:rsidRPr="00316C32" w:rsidRDefault="00316C32" w:rsidP="00316C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реализации и об оценке эффективности муниципальных программ</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D062BB"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.2.1. Ответственный исполнитель готовит отчет о реализации муниципальной программы, который имеет следующую структуру: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w:t>
      </w:r>
      <w:hyperlink w:anchor="Par1680" w:tooltip="Отчет" w:history="1">
        <w:r w:rsidRPr="00316C32">
          <w:rPr>
            <w:rFonts w:ascii="Times New Roman" w:eastAsia="Times New Roman" w:hAnsi="Times New Roman" w:cs="Times New Roman"/>
            <w:color w:val="0000FF"/>
            <w:sz w:val="28"/>
            <w:szCs w:val="28"/>
            <w:lang w:eastAsia="ru-RU"/>
          </w:rPr>
          <w:t>отчет</w:t>
        </w:r>
      </w:hyperlink>
      <w:r w:rsidRPr="00316C32">
        <w:rPr>
          <w:rFonts w:ascii="Times New Roman" w:eastAsia="Times New Roman" w:hAnsi="Times New Roman" w:cs="Times New Roman"/>
          <w:sz w:val="28"/>
          <w:szCs w:val="28"/>
          <w:lang w:eastAsia="ru-RU"/>
        </w:rPr>
        <w:t xml:space="preserve"> о расходах федерального, областного бюджетов, бюджета Грибановского муниципального района и внебюджетных источников на реализацию муниципальной программы согласно таблице N </w:t>
      </w:r>
      <w:r w:rsidR="00B60DE6" w:rsidRPr="00B60DE6">
        <w:rPr>
          <w:rFonts w:ascii="Times New Roman" w:eastAsia="Times New Roman" w:hAnsi="Times New Roman" w:cs="Times New Roman"/>
          <w:sz w:val="28"/>
          <w:szCs w:val="28"/>
          <w:lang w:eastAsia="ru-RU"/>
        </w:rPr>
        <w:t>7</w:t>
      </w:r>
      <w:r w:rsidRPr="00316C32">
        <w:rPr>
          <w:rFonts w:ascii="Times New Roman" w:eastAsia="Times New Roman" w:hAnsi="Times New Roman" w:cs="Times New Roman"/>
          <w:sz w:val="28"/>
          <w:szCs w:val="28"/>
          <w:lang w:eastAsia="ru-RU"/>
        </w:rPr>
        <w:t xml:space="preserve"> приложения N 2 к Порядку;</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xml:space="preserve">- </w:t>
      </w:r>
      <w:hyperlink w:anchor="Par2104" w:tooltip="Сведения" w:history="1">
        <w:r w:rsidRPr="00316C32">
          <w:rPr>
            <w:rFonts w:ascii="Times New Roman" w:eastAsia="Times New Roman" w:hAnsi="Times New Roman" w:cs="Times New Roman"/>
            <w:color w:val="0000FF"/>
            <w:sz w:val="28"/>
            <w:szCs w:val="28"/>
            <w:lang w:eastAsia="ru-RU"/>
          </w:rPr>
          <w:t>сведения</w:t>
        </w:r>
      </w:hyperlink>
      <w:r w:rsidRPr="00316C32">
        <w:rPr>
          <w:rFonts w:ascii="Times New Roman" w:eastAsia="Times New Roman" w:hAnsi="Times New Roman" w:cs="Times New Roman"/>
          <w:sz w:val="28"/>
          <w:szCs w:val="28"/>
          <w:lang w:eastAsia="ru-RU"/>
        </w:rPr>
        <w:t xml:space="preserve"> о достижении значений показателей (индикаторов) муниципальной программы и подпрограмм (указываются согласно таблице N </w:t>
      </w:r>
      <w:r w:rsidR="00B60DE6" w:rsidRPr="00B60DE6">
        <w:rPr>
          <w:rFonts w:ascii="Times New Roman" w:eastAsia="Times New Roman" w:hAnsi="Times New Roman" w:cs="Times New Roman"/>
          <w:sz w:val="28"/>
          <w:szCs w:val="28"/>
          <w:lang w:eastAsia="ru-RU"/>
        </w:rPr>
        <w:t>8</w:t>
      </w:r>
      <w:r w:rsidRPr="00316C32">
        <w:rPr>
          <w:rFonts w:ascii="Times New Roman" w:eastAsia="Times New Roman" w:hAnsi="Times New Roman" w:cs="Times New Roman"/>
          <w:sz w:val="28"/>
          <w:szCs w:val="28"/>
          <w:lang w:eastAsia="ru-RU"/>
        </w:rPr>
        <w:t xml:space="preserve"> приложения N 2 к Порядку с обоснованием отклонений по показателям (индикаторам), плановые значения по которым не достигнуты);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пояснительная записка, содержащая основные результаты реализации муниципальной программы в отчетном периоде, запланированные, но не достигнутые результаты с указанием нереализованных или реализованных не в полной мере мероприятий, анализ факторов, повлиявших на ход реализации муниципальной программы.</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 xml:space="preserve">.2.2. Отчет о реализации муниципальной программы подлежит размещению </w:t>
      </w:r>
      <w:r w:rsidR="00316C32" w:rsidRPr="00316C32">
        <w:rPr>
          <w:rFonts w:ascii="Times New Roman" w:eastAsia="Times New Roman" w:hAnsi="Times New Roman" w:cs="Times New Roman"/>
          <w:sz w:val="28"/>
          <w:szCs w:val="28"/>
          <w:lang w:eastAsia="ru-RU"/>
        </w:rPr>
        <w:lastRenderedPageBreak/>
        <w:t>на странице ответственного исполнителя на официальном сайте администрации Грибановского муниципального района в сети Интернет.</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.2.3. Отдел по финансам до 15-го числа месяца, следующего за отчетным, а по итогам года до 05 февраля года, следующего за отчетным годом, представляет в отдел социально-экономического развития и программ отчет о расходах бюджета Грибановского муниципального района на реализацию муниципальных программ.</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.2.4. Отдел социально-экономического развития и 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ежегодно до 01 апреля года, следующего за отчетным, подготавливает сводный годовой доклад о ходе реализации и об оценке эффективности реализации муниципальных программ и направляет его должностному лицу, возглавляющему администрацию Грибановского муниципального района.</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.2.5</w:t>
      </w:r>
      <w:r w:rsidR="00316C32" w:rsidRPr="00AA3C65">
        <w:rPr>
          <w:rFonts w:ascii="Times New Roman" w:eastAsia="Times New Roman" w:hAnsi="Times New Roman" w:cs="Times New Roman"/>
          <w:sz w:val="28"/>
          <w:szCs w:val="28"/>
          <w:lang w:eastAsia="ru-RU"/>
        </w:rPr>
        <w:t>. Отдел социально-экономического развития и программ направляет в КСП (на бумажном носителе и в электронном виде) сводный годовой доклад о ходе реализации и об оценке эффективности реализации муниципальных программ за отчетный период.</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4</w:t>
      </w:r>
      <w:r w:rsidR="00316C32" w:rsidRPr="00316C32">
        <w:rPr>
          <w:rFonts w:ascii="Times New Roman" w:eastAsia="Times New Roman" w:hAnsi="Times New Roman" w:cs="Times New Roman"/>
          <w:sz w:val="28"/>
          <w:szCs w:val="28"/>
          <w:lang w:eastAsia="ru-RU"/>
        </w:rPr>
        <w:t xml:space="preserve">.2.6. </w:t>
      </w:r>
      <w:r w:rsidR="00AA3C65">
        <w:rPr>
          <w:rFonts w:ascii="Times New Roman" w:eastAsia="Times New Roman" w:hAnsi="Times New Roman" w:cs="Times New Roman"/>
          <w:sz w:val="28"/>
          <w:szCs w:val="28"/>
          <w:lang w:eastAsia="ru-RU"/>
        </w:rPr>
        <w:t>С</w:t>
      </w:r>
      <w:r w:rsidR="00316C32" w:rsidRPr="00316C32">
        <w:rPr>
          <w:rFonts w:ascii="Times New Roman" w:eastAsia="Times New Roman" w:hAnsi="Times New Roman" w:cs="Times New Roman"/>
          <w:sz w:val="28"/>
          <w:szCs w:val="28"/>
          <w:lang w:eastAsia="ru-RU"/>
        </w:rPr>
        <w:t>водный годовой доклад о ходе реализации и об оценке эффективности реализации муниципальных программ подлежат размещению отделом социально-экономического развития и программ на официальном сайте администрации Грибановского муниципального района в сети Интернет.</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316C32" w:rsidP="00316C3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V. ПОЛНОМОЧИЯ ОТВЕТСТВЕННОГО ИСПОЛНИТЕЛЯ И СОИСПОЛНИТЕЛЕЙ</w:t>
      </w:r>
    </w:p>
    <w:p w:rsidR="00316C32" w:rsidRPr="00316C32" w:rsidRDefault="00316C32" w:rsidP="00316C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МУНИЦИПАЛЬНЫХ ПРОГРАММ ПРИ РАЗРАБОТКЕ И РЕАЛИЗАЦИИ</w:t>
      </w:r>
    </w:p>
    <w:p w:rsidR="00316C32" w:rsidRPr="00316C32" w:rsidRDefault="00316C32" w:rsidP="00316C3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6C32">
        <w:rPr>
          <w:rFonts w:ascii="Times New Roman" w:eastAsia="Times New Roman" w:hAnsi="Times New Roman" w:cs="Times New Roman"/>
          <w:b/>
          <w:bCs/>
          <w:sz w:val="28"/>
          <w:szCs w:val="28"/>
          <w:lang w:eastAsia="ru-RU"/>
        </w:rPr>
        <w:t>МУНИЦИПАЛЬНЫХ ПРОГРАММ</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6C32" w:rsidRPr="00316C32" w:rsidRDefault="00D062BB" w:rsidP="00316C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3" w:name="Par268"/>
      <w:bookmarkEnd w:id="13"/>
      <w:r w:rsidRPr="0031031E">
        <w:rPr>
          <w:rFonts w:ascii="Times New Roman" w:eastAsia="Times New Roman" w:hAnsi="Times New Roman" w:cs="Times New Roman"/>
          <w:sz w:val="28"/>
          <w:szCs w:val="28"/>
          <w:lang w:eastAsia="ru-RU"/>
        </w:rPr>
        <w:t>5</w:t>
      </w:r>
      <w:r w:rsidR="00316C32" w:rsidRPr="00316C32">
        <w:rPr>
          <w:rFonts w:ascii="Times New Roman" w:eastAsia="Times New Roman" w:hAnsi="Times New Roman" w:cs="Times New Roman"/>
          <w:sz w:val="28"/>
          <w:szCs w:val="28"/>
          <w:lang w:eastAsia="ru-RU"/>
        </w:rPr>
        <w:t>.1. Ответственный исполнитель:</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обеспечивает разработку муниципальной программы, ее согласование с соисполнителями, а также с отделом по финансам и отделом социально-экономического развития и 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обеспечивает разработку и утверждение Плана реализации, его согласование с соисполнителями;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формирует структуру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организует совместно с соисполнителями реализацию муниципальной программы и выполнение Плана реализации, принимает решение о внесении изменений в муниципальную программу и План реализации в соответствии с установленными настоящим Порядком требованиями и несет ответственность за достижение индикаторов (показателей) муниципальной программы, а также конечных результатов ее реализации;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lastRenderedPageBreak/>
        <w:t>- предоставляет по запросу отдела социально-экономического развития и программ сведения, необходимые для проведения мониторинга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запрашивает у соисполнителей муниципальной программы информацию, необходимую для подготовки отчетов о выполнении Плана реализации и о реализации муниципальной программы, ответов на запросы отдела социально-экономического развития и 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подготавливает информацию для проведения оценки эффективности реализации муниципальной программы в соответствии с Порядком проведения оценки эффективности реализации муниципальных программ;</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подготавливает годовые отчеты о реализации муниципальной программы и об исполнении Плана реализации и представляет их в отдел социально-экономического развития и программ.</w:t>
      </w:r>
    </w:p>
    <w:p w:rsidR="00316C32" w:rsidRPr="00316C32" w:rsidRDefault="00D062BB"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031E">
        <w:rPr>
          <w:rFonts w:ascii="Times New Roman" w:eastAsia="Times New Roman" w:hAnsi="Times New Roman" w:cs="Times New Roman"/>
          <w:sz w:val="28"/>
          <w:szCs w:val="28"/>
          <w:lang w:eastAsia="ru-RU"/>
        </w:rPr>
        <w:t>5</w:t>
      </w:r>
      <w:r w:rsidR="00316C32" w:rsidRPr="00316C32">
        <w:rPr>
          <w:rFonts w:ascii="Times New Roman" w:eastAsia="Times New Roman" w:hAnsi="Times New Roman" w:cs="Times New Roman"/>
          <w:sz w:val="28"/>
          <w:szCs w:val="28"/>
          <w:lang w:eastAsia="ru-RU"/>
        </w:rPr>
        <w:t>.2. Соисполнители: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участвуют в разработке и реализации подпрограмм (основных мероприятий), а также Плана реализации;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осуществляют реализацию подпрограмм (основных мероприятий) в рамках своей компетенции;</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запрашивают у участников муниципальной программы информацию, необходимую для подготовки отчетов о выполнении Плана реализации и о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и программ, а также отчетов о ходе выполнения Плана реализации и о реализации мероприятий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представляют ответственному исполнителю информацию, необходимую для проведения оценки эффективности реализации муниципальной программы;</w:t>
      </w:r>
    </w:p>
    <w:p w:rsidR="00316C32" w:rsidRPr="00316C32" w:rsidRDefault="00316C32" w:rsidP="00316C32">
      <w:pPr>
        <w:widowControl w:val="0"/>
        <w:autoSpaceDE w:val="0"/>
        <w:autoSpaceDN w:val="0"/>
        <w:adjustRightInd w:val="0"/>
        <w:spacing w:before="240" w:after="0" w:line="240" w:lineRule="auto"/>
        <w:ind w:firstLine="540"/>
        <w:jc w:val="both"/>
        <w:rPr>
          <w:rFonts w:ascii="Times New Roman" w:eastAsia="Times New Roman" w:hAnsi="Times New Roman" w:cs="Times New Roman"/>
          <w:sz w:val="28"/>
          <w:szCs w:val="28"/>
          <w:lang w:eastAsia="ru-RU"/>
        </w:rPr>
      </w:pPr>
      <w:r w:rsidRPr="00316C32">
        <w:rPr>
          <w:rFonts w:ascii="Times New Roman" w:eastAsia="Times New Roman" w:hAnsi="Times New Roman" w:cs="Times New Roman"/>
          <w:sz w:val="28"/>
          <w:szCs w:val="28"/>
          <w:lang w:eastAsia="ru-RU"/>
        </w:rPr>
        <w:t>- представляют ответственному исполнителю копии актов, подтверждающих сдачу и прием в эксплуатацию объектов, строительство которых завершено, а также иную информацию по данным объектам.</w:t>
      </w: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6C32" w:rsidRPr="00316C32" w:rsidRDefault="00316C32" w:rsidP="00316C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B7403" w:rsidRDefault="004B7403"/>
    <w:p w:rsidR="00316C32" w:rsidRDefault="00316C32"/>
    <w:p w:rsidR="00316C32" w:rsidRDefault="00316C32"/>
    <w:p w:rsidR="00316C32" w:rsidRDefault="00316C32"/>
    <w:p w:rsidR="00316C32" w:rsidRDefault="00316C32"/>
    <w:p w:rsidR="00316C32" w:rsidRDefault="00316C32"/>
    <w:p w:rsidR="00316C32" w:rsidRDefault="00316C32"/>
    <w:p w:rsidR="00316C32" w:rsidRDefault="00316C32"/>
    <w:p w:rsidR="00D062BB" w:rsidRDefault="00D062BB"/>
    <w:p w:rsidR="00D062BB" w:rsidRDefault="00D062BB"/>
    <w:p w:rsidR="00316C32" w:rsidRPr="00316C32" w:rsidRDefault="00316C32" w:rsidP="00316C32">
      <w:pPr>
        <w:pStyle w:val="ConsPlusNormal"/>
        <w:jc w:val="right"/>
        <w:outlineLvl w:val="1"/>
        <w:rPr>
          <w:sz w:val="28"/>
          <w:szCs w:val="28"/>
        </w:rPr>
      </w:pPr>
      <w:r w:rsidRPr="00316C32">
        <w:rPr>
          <w:sz w:val="28"/>
          <w:szCs w:val="28"/>
        </w:rPr>
        <w:t>Приложение N 1</w:t>
      </w:r>
    </w:p>
    <w:p w:rsidR="00316C32" w:rsidRPr="00316C32" w:rsidRDefault="00316C32" w:rsidP="00316C32">
      <w:pPr>
        <w:pStyle w:val="ConsPlusNormal"/>
        <w:jc w:val="right"/>
        <w:rPr>
          <w:sz w:val="28"/>
          <w:szCs w:val="28"/>
        </w:rPr>
      </w:pPr>
      <w:r w:rsidRPr="00316C32">
        <w:rPr>
          <w:sz w:val="28"/>
          <w:szCs w:val="28"/>
        </w:rPr>
        <w:t>к Порядку</w:t>
      </w:r>
    </w:p>
    <w:p w:rsidR="00316C32" w:rsidRPr="00316C32" w:rsidRDefault="00316C32" w:rsidP="00316C32">
      <w:pPr>
        <w:pStyle w:val="ConsPlusNormal"/>
        <w:jc w:val="right"/>
        <w:rPr>
          <w:sz w:val="28"/>
          <w:szCs w:val="28"/>
        </w:rPr>
      </w:pPr>
      <w:r w:rsidRPr="00316C32">
        <w:rPr>
          <w:sz w:val="28"/>
          <w:szCs w:val="28"/>
        </w:rPr>
        <w:t>разработки и реализации</w:t>
      </w:r>
    </w:p>
    <w:p w:rsidR="00316C32" w:rsidRPr="00316C32" w:rsidRDefault="00316C32" w:rsidP="00316C32">
      <w:pPr>
        <w:pStyle w:val="ConsPlusNormal"/>
        <w:jc w:val="right"/>
        <w:rPr>
          <w:sz w:val="28"/>
          <w:szCs w:val="28"/>
        </w:rPr>
      </w:pPr>
      <w:r w:rsidRPr="00316C32">
        <w:rPr>
          <w:sz w:val="28"/>
          <w:szCs w:val="28"/>
        </w:rPr>
        <w:t>муниципальных программ</w:t>
      </w:r>
    </w:p>
    <w:p w:rsidR="00316C32" w:rsidRPr="00316C32" w:rsidRDefault="00316C32" w:rsidP="00316C32">
      <w:pPr>
        <w:pStyle w:val="ConsPlusNormal"/>
        <w:jc w:val="right"/>
        <w:rPr>
          <w:sz w:val="28"/>
          <w:szCs w:val="28"/>
        </w:rPr>
      </w:pPr>
      <w:r w:rsidRPr="00316C32">
        <w:rPr>
          <w:sz w:val="28"/>
          <w:szCs w:val="28"/>
        </w:rPr>
        <w:t>Грибановского муниципального района</w:t>
      </w:r>
    </w:p>
    <w:p w:rsidR="00316C32" w:rsidRPr="00316C32" w:rsidRDefault="00316C32" w:rsidP="00316C32">
      <w:pPr>
        <w:pStyle w:val="ConsPlusNormal"/>
        <w:jc w:val="right"/>
        <w:rPr>
          <w:sz w:val="28"/>
          <w:szCs w:val="28"/>
        </w:rPr>
      </w:pPr>
    </w:p>
    <w:p w:rsidR="00316C32" w:rsidRPr="00316C32" w:rsidRDefault="00316C32" w:rsidP="00316C32">
      <w:pPr>
        <w:pStyle w:val="ConsPlusTitle"/>
        <w:jc w:val="center"/>
        <w:rPr>
          <w:rFonts w:ascii="Times New Roman" w:hAnsi="Times New Roman" w:cs="Times New Roman"/>
          <w:sz w:val="28"/>
          <w:szCs w:val="28"/>
        </w:rPr>
      </w:pPr>
      <w:bookmarkStart w:id="14" w:name="Par300"/>
      <w:bookmarkEnd w:id="14"/>
      <w:r w:rsidRPr="00316C32">
        <w:rPr>
          <w:rFonts w:ascii="Times New Roman" w:hAnsi="Times New Roman" w:cs="Times New Roman"/>
          <w:sz w:val="28"/>
          <w:szCs w:val="28"/>
        </w:rPr>
        <w:t>Типовая структура</w:t>
      </w:r>
    </w:p>
    <w:p w:rsidR="00316C32" w:rsidRPr="00316C32" w:rsidRDefault="00316C32" w:rsidP="00316C32">
      <w:pPr>
        <w:pStyle w:val="ConsPlusTitle"/>
        <w:jc w:val="center"/>
        <w:rPr>
          <w:rFonts w:ascii="Times New Roman" w:hAnsi="Times New Roman" w:cs="Times New Roman"/>
          <w:sz w:val="28"/>
          <w:szCs w:val="28"/>
        </w:rPr>
      </w:pPr>
      <w:r w:rsidRPr="00316C32">
        <w:rPr>
          <w:rFonts w:ascii="Times New Roman" w:hAnsi="Times New Roman" w:cs="Times New Roman"/>
          <w:sz w:val="28"/>
          <w:szCs w:val="28"/>
        </w:rPr>
        <w:t>муниципальной программы Грибановского муниципального района</w:t>
      </w:r>
    </w:p>
    <w:p w:rsidR="00316C32" w:rsidRDefault="00316C32" w:rsidP="00316C32">
      <w:pPr>
        <w:pStyle w:val="ConsPlusNormal"/>
        <w:jc w:val="both"/>
      </w:pPr>
    </w:p>
    <w:p w:rsidR="00316C32" w:rsidRDefault="00316C32" w:rsidP="00316C32">
      <w:pPr>
        <w:pStyle w:val="ConsPlusNonformat"/>
        <w:jc w:val="both"/>
        <w:rPr>
          <w:sz w:val="16"/>
          <w:szCs w:val="16"/>
        </w:rPr>
      </w:pPr>
      <w:r>
        <w:rPr>
          <w:sz w:val="16"/>
          <w:szCs w:val="16"/>
        </w:rPr>
        <w:t xml:space="preserve">                    ┌───────────────────────────────────────────────────────</w:t>
      </w:r>
      <w:r w:rsidR="002F68BE">
        <w:rPr>
          <w:sz w:val="16"/>
          <w:szCs w:val="16"/>
        </w:rPr>
        <w:t xml:space="preserve"> </w:t>
      </w:r>
      <w:r>
        <w:rPr>
          <w:sz w:val="16"/>
          <w:szCs w:val="16"/>
        </w:rPr>
        <w:t>───┐</w:t>
      </w:r>
    </w:p>
    <w:p w:rsidR="00316C32" w:rsidRDefault="00316C32" w:rsidP="00316C32">
      <w:pPr>
        <w:pStyle w:val="ConsPlusNonformat"/>
        <w:jc w:val="both"/>
        <w:rPr>
          <w:sz w:val="16"/>
          <w:szCs w:val="16"/>
        </w:rPr>
      </w:pPr>
      <w:r>
        <w:rPr>
          <w:sz w:val="16"/>
          <w:szCs w:val="16"/>
        </w:rPr>
        <w:t xml:space="preserve">                    │Муниципальная</w:t>
      </w:r>
      <w:r w:rsidR="002F68BE">
        <w:rPr>
          <w:sz w:val="16"/>
          <w:szCs w:val="16"/>
        </w:rPr>
        <w:t xml:space="preserve"> </w:t>
      </w:r>
      <w:r>
        <w:rPr>
          <w:sz w:val="16"/>
          <w:szCs w:val="16"/>
        </w:rPr>
        <w:t xml:space="preserve">программа </w:t>
      </w:r>
      <w:r w:rsidR="00DC0FD3">
        <w:rPr>
          <w:sz w:val="16"/>
          <w:szCs w:val="16"/>
        </w:rPr>
        <w:t>Грибановского муниципального района</w:t>
      </w:r>
      <w:r>
        <w:rPr>
          <w:sz w:val="16"/>
          <w:szCs w:val="16"/>
        </w:rPr>
        <w:t>│</w:t>
      </w:r>
    </w:p>
    <w:p w:rsidR="00316C32" w:rsidRDefault="00316C32" w:rsidP="00316C32">
      <w:pPr>
        <w:pStyle w:val="ConsPlusNonformat"/>
        <w:jc w:val="both"/>
        <w:rPr>
          <w:sz w:val="16"/>
          <w:szCs w:val="16"/>
        </w:rPr>
      </w:pPr>
      <w:r>
        <w:rPr>
          <w:sz w:val="16"/>
          <w:szCs w:val="16"/>
        </w:rPr>
        <w:t xml:space="preserve">                    └─────────────────────────────┬─────────────────────────</w:t>
      </w:r>
      <w:r w:rsidR="002F68BE">
        <w:rPr>
          <w:sz w:val="16"/>
          <w:szCs w:val="16"/>
        </w:rPr>
        <w:t xml:space="preserve"> </w:t>
      </w:r>
      <w:r>
        <w:rPr>
          <w:sz w:val="16"/>
          <w:szCs w:val="16"/>
        </w:rPr>
        <w:t>───┘</w:t>
      </w:r>
    </w:p>
    <w:p w:rsidR="00316C32" w:rsidRDefault="00316C32" w:rsidP="00316C32">
      <w:pPr>
        <w:pStyle w:val="ConsPlusNonformat"/>
        <w:jc w:val="both"/>
        <w:rPr>
          <w:sz w:val="16"/>
          <w:szCs w:val="16"/>
        </w:rPr>
      </w:pPr>
      <w:r>
        <w:rPr>
          <w:sz w:val="16"/>
          <w:szCs w:val="16"/>
        </w:rPr>
        <w:t xml:space="preserve">         ┌─────────────────────┬──────────────────┼────────────────┬───────────────────┐</w:t>
      </w:r>
    </w:p>
    <w:p w:rsidR="00316C32" w:rsidRDefault="00316C32" w:rsidP="00316C32">
      <w:pPr>
        <w:pStyle w:val="ConsPlusNonformat"/>
        <w:jc w:val="both"/>
        <w:rPr>
          <w:sz w:val="16"/>
          <w:szCs w:val="16"/>
        </w:rPr>
      </w:pPr>
      <w:r>
        <w:rPr>
          <w:sz w:val="16"/>
          <w:szCs w:val="16"/>
        </w:rPr>
        <w:t xml:space="preserve">         V                     </w:t>
      </w:r>
      <w:proofErr w:type="spellStart"/>
      <w:r>
        <w:rPr>
          <w:sz w:val="16"/>
          <w:szCs w:val="16"/>
        </w:rPr>
        <w:t>V</w:t>
      </w:r>
      <w:proofErr w:type="spellEnd"/>
      <w:r>
        <w:rPr>
          <w:sz w:val="16"/>
          <w:szCs w:val="16"/>
        </w:rPr>
        <w:t xml:space="preserve">                  </w:t>
      </w:r>
      <w:proofErr w:type="spellStart"/>
      <w:r>
        <w:rPr>
          <w:sz w:val="16"/>
          <w:szCs w:val="16"/>
        </w:rPr>
        <w:t>V</w:t>
      </w:r>
      <w:proofErr w:type="spellEnd"/>
      <w:r>
        <w:rPr>
          <w:sz w:val="16"/>
          <w:szCs w:val="16"/>
        </w:rPr>
        <w:t xml:space="preserve">                </w:t>
      </w:r>
      <w:proofErr w:type="spellStart"/>
      <w:r>
        <w:rPr>
          <w:sz w:val="16"/>
          <w:szCs w:val="16"/>
        </w:rPr>
        <w:t>V</w:t>
      </w:r>
      <w:proofErr w:type="spellEnd"/>
      <w:r>
        <w:rPr>
          <w:sz w:val="16"/>
          <w:szCs w:val="16"/>
        </w:rPr>
        <w:t xml:space="preserve">                   </w:t>
      </w:r>
      <w:proofErr w:type="spellStart"/>
      <w:r>
        <w:rPr>
          <w:sz w:val="16"/>
          <w:szCs w:val="16"/>
        </w:rPr>
        <w:t>V</w:t>
      </w:r>
      <w:proofErr w:type="spellEnd"/>
    </w:p>
    <w:p w:rsidR="00316C32" w:rsidRDefault="00316C32" w:rsidP="00316C32">
      <w:pPr>
        <w:pStyle w:val="ConsPlusNonformat"/>
        <w:jc w:val="both"/>
        <w:rPr>
          <w:sz w:val="16"/>
          <w:szCs w:val="16"/>
        </w:rPr>
      </w:pPr>
      <w:r>
        <w:rPr>
          <w:sz w:val="16"/>
          <w:szCs w:val="16"/>
        </w:rPr>
        <w:t xml:space="preserve"> ┌───────────────────────┐ ┌────────┐ ┌──────────────────────┐ ┌────────┐ ┌────────────────────────┐</w:t>
      </w:r>
    </w:p>
    <w:p w:rsidR="00316C32" w:rsidRDefault="00316C32" w:rsidP="00316C32">
      <w:pPr>
        <w:pStyle w:val="ConsPlusNonformat"/>
        <w:jc w:val="both"/>
        <w:rPr>
          <w:sz w:val="16"/>
          <w:szCs w:val="16"/>
        </w:rPr>
      </w:pPr>
      <w:r>
        <w:rPr>
          <w:sz w:val="16"/>
          <w:szCs w:val="16"/>
        </w:rPr>
        <w:t xml:space="preserve"> │    Подпрограмма 1     │ │   ...  │ │Основное мероприятие 1│ │   ...  │ │      Подпрограмма      │</w:t>
      </w:r>
    </w:p>
    <w:p w:rsidR="00316C32" w:rsidRDefault="00316C32" w:rsidP="00316C32">
      <w:pPr>
        <w:pStyle w:val="ConsPlusNonformat"/>
        <w:jc w:val="both"/>
        <w:rPr>
          <w:sz w:val="16"/>
          <w:szCs w:val="16"/>
        </w:rPr>
      </w:pPr>
      <w:r>
        <w:rPr>
          <w:sz w:val="16"/>
          <w:szCs w:val="16"/>
        </w:rPr>
        <w:t xml:space="preserve"> │муниципальной программы│ │ и т.д. │ │    муниципальной     │ │ и т.д. │ │ (основное мероприятие) │</w:t>
      </w:r>
    </w:p>
    <w:p w:rsidR="00316C32" w:rsidRDefault="00316C32" w:rsidP="00316C32">
      <w:pPr>
        <w:pStyle w:val="ConsPlusNonformat"/>
        <w:jc w:val="both"/>
        <w:rPr>
          <w:sz w:val="16"/>
          <w:szCs w:val="16"/>
        </w:rPr>
      </w:pPr>
      <w:r>
        <w:rPr>
          <w:sz w:val="16"/>
          <w:szCs w:val="16"/>
        </w:rPr>
        <w:t xml:space="preserve"> │                       │ │        │ │      программы       │ │        │ │ "Обеспечение реализации│</w:t>
      </w:r>
    </w:p>
    <w:p w:rsidR="00316C32" w:rsidRDefault="00316C32" w:rsidP="00316C32">
      <w:pPr>
        <w:pStyle w:val="ConsPlusNonformat"/>
        <w:jc w:val="both"/>
        <w:rPr>
          <w:sz w:val="16"/>
          <w:szCs w:val="16"/>
        </w:rPr>
      </w:pPr>
      <w:r>
        <w:rPr>
          <w:sz w:val="16"/>
          <w:szCs w:val="16"/>
        </w:rPr>
        <w:t xml:space="preserve"> ├───────────────────────┘ └────────┘ ├──────────────────────┘ └────────┘ │муниципальной программы"│</w:t>
      </w:r>
    </w:p>
    <w:p w:rsidR="00316C32" w:rsidRDefault="00316C32" w:rsidP="00316C32">
      <w:pPr>
        <w:pStyle w:val="ConsPlusNonformat"/>
        <w:jc w:val="both"/>
        <w:rPr>
          <w:sz w:val="16"/>
          <w:szCs w:val="16"/>
        </w:rPr>
      </w:pPr>
      <w:r>
        <w:rPr>
          <w:sz w:val="16"/>
          <w:szCs w:val="16"/>
        </w:rPr>
        <w:t xml:space="preserve"> │                                    │                                   └────────────────────────┘</w:t>
      </w:r>
    </w:p>
    <w:p w:rsidR="00316C32" w:rsidRDefault="00316C32" w:rsidP="00316C32">
      <w:pPr>
        <w:pStyle w:val="ConsPlusNonformat"/>
        <w:jc w:val="both"/>
        <w:rPr>
          <w:sz w:val="16"/>
          <w:szCs w:val="16"/>
        </w:rPr>
      </w:pPr>
      <w:r>
        <w:rPr>
          <w:sz w:val="16"/>
          <w:szCs w:val="16"/>
        </w:rPr>
        <w:t xml:space="preserve"> │   ┌─────────────────┐              │   ┌─────────────────┐</w:t>
      </w:r>
    </w:p>
    <w:p w:rsidR="00316C32" w:rsidRDefault="00316C32" w:rsidP="00316C32">
      <w:pPr>
        <w:pStyle w:val="ConsPlusNonformat"/>
        <w:jc w:val="both"/>
        <w:rPr>
          <w:sz w:val="16"/>
          <w:szCs w:val="16"/>
        </w:rPr>
      </w:pPr>
      <w:r>
        <w:rPr>
          <w:sz w:val="16"/>
          <w:szCs w:val="16"/>
        </w:rPr>
        <w:t xml:space="preserve"> ├──&gt;│ Мероприятие 1.1 │              ├──&gt;│ Мероприятие 1.1 │</w:t>
      </w:r>
    </w:p>
    <w:p w:rsidR="00316C32" w:rsidRDefault="00316C32" w:rsidP="00316C32">
      <w:pPr>
        <w:pStyle w:val="ConsPlusNonformat"/>
        <w:jc w:val="both"/>
        <w:rPr>
          <w:sz w:val="16"/>
          <w:szCs w:val="16"/>
        </w:rPr>
      </w:pPr>
      <w:r>
        <w:rPr>
          <w:sz w:val="16"/>
          <w:szCs w:val="16"/>
        </w:rPr>
        <w:t xml:space="preserve"> │   └─────────────────┘              │   └─────────────────┘</w:t>
      </w:r>
    </w:p>
    <w:p w:rsidR="00316C32" w:rsidRDefault="00316C32" w:rsidP="00316C32">
      <w:pPr>
        <w:pStyle w:val="ConsPlusNonformat"/>
        <w:jc w:val="both"/>
        <w:rPr>
          <w:sz w:val="16"/>
          <w:szCs w:val="16"/>
        </w:rPr>
      </w:pPr>
      <w:r>
        <w:rPr>
          <w:sz w:val="16"/>
          <w:szCs w:val="16"/>
        </w:rPr>
        <w:t xml:space="preserve"> │   ┌─────────────────┐              │   ┌─────────────────┐</w:t>
      </w:r>
    </w:p>
    <w:p w:rsidR="00316C32" w:rsidRDefault="00316C32" w:rsidP="00316C32">
      <w:pPr>
        <w:pStyle w:val="ConsPlusNonformat"/>
        <w:jc w:val="both"/>
        <w:rPr>
          <w:sz w:val="16"/>
          <w:szCs w:val="16"/>
        </w:rPr>
      </w:pPr>
      <w:r>
        <w:rPr>
          <w:sz w:val="16"/>
          <w:szCs w:val="16"/>
        </w:rPr>
        <w:t xml:space="preserve"> ├──&gt;│ Мероприятие 1.2 │              ├──&gt;│ Мероприятие 1.2 │</w:t>
      </w:r>
    </w:p>
    <w:p w:rsidR="00316C32" w:rsidRDefault="00316C32" w:rsidP="00316C32">
      <w:pPr>
        <w:pStyle w:val="ConsPlusNonformat"/>
        <w:jc w:val="both"/>
        <w:rPr>
          <w:sz w:val="16"/>
          <w:szCs w:val="16"/>
        </w:rPr>
      </w:pPr>
      <w:r>
        <w:rPr>
          <w:sz w:val="16"/>
          <w:szCs w:val="16"/>
        </w:rPr>
        <w:t xml:space="preserve"> │   └─────────────────┘              │   └─────────────────┘</w:t>
      </w:r>
    </w:p>
    <w:p w:rsidR="00316C32" w:rsidRDefault="00316C32" w:rsidP="00316C32">
      <w:pPr>
        <w:pStyle w:val="ConsPlusNonformat"/>
        <w:jc w:val="both"/>
        <w:rPr>
          <w:sz w:val="16"/>
          <w:szCs w:val="16"/>
        </w:rPr>
      </w:pPr>
      <w:r>
        <w:rPr>
          <w:sz w:val="16"/>
          <w:szCs w:val="16"/>
        </w:rPr>
        <w:t xml:space="preserve"> │   ┌─────────────────┐              │   ┌─────────────────┐</w:t>
      </w:r>
    </w:p>
    <w:p w:rsidR="00316C32" w:rsidRDefault="00316C32" w:rsidP="00316C32">
      <w:pPr>
        <w:pStyle w:val="ConsPlusNonformat"/>
        <w:jc w:val="both"/>
        <w:rPr>
          <w:sz w:val="16"/>
          <w:szCs w:val="16"/>
        </w:rPr>
      </w:pPr>
      <w:r>
        <w:rPr>
          <w:sz w:val="16"/>
          <w:szCs w:val="16"/>
        </w:rPr>
        <w:t xml:space="preserve"> ├──&gt;│ Мероприятие 1.3 │              ├──&gt;│ Мероприятие 1.3 │</w:t>
      </w:r>
    </w:p>
    <w:p w:rsidR="00316C32" w:rsidRDefault="00316C32" w:rsidP="00316C32">
      <w:pPr>
        <w:pStyle w:val="ConsPlusNonformat"/>
        <w:jc w:val="both"/>
        <w:rPr>
          <w:sz w:val="16"/>
          <w:szCs w:val="16"/>
        </w:rPr>
      </w:pPr>
      <w:r>
        <w:rPr>
          <w:sz w:val="16"/>
          <w:szCs w:val="16"/>
        </w:rPr>
        <w:t xml:space="preserve"> │   └─────────────────┘              │   └─────────────────┘</w:t>
      </w:r>
    </w:p>
    <w:p w:rsidR="00316C32" w:rsidRDefault="00316C32" w:rsidP="00316C32">
      <w:pPr>
        <w:pStyle w:val="ConsPlusNonformat"/>
        <w:jc w:val="both"/>
        <w:rPr>
          <w:sz w:val="16"/>
          <w:szCs w:val="16"/>
        </w:rPr>
      </w:pPr>
      <w:r>
        <w:rPr>
          <w:sz w:val="16"/>
          <w:szCs w:val="16"/>
        </w:rPr>
        <w:t xml:space="preserve"> │   ┌─────────────────┐              │   ┌─────────────────┐</w:t>
      </w:r>
    </w:p>
    <w:p w:rsidR="00316C32" w:rsidRDefault="00316C32" w:rsidP="00316C32">
      <w:pPr>
        <w:pStyle w:val="ConsPlusNonformat"/>
        <w:jc w:val="both"/>
        <w:rPr>
          <w:sz w:val="16"/>
          <w:szCs w:val="16"/>
        </w:rPr>
      </w:pPr>
      <w:r>
        <w:rPr>
          <w:sz w:val="16"/>
          <w:szCs w:val="16"/>
        </w:rPr>
        <w:t xml:space="preserve"> └──&gt;│   ... и т.д.    │              └──&gt;│   ... и т.д.    │</w:t>
      </w:r>
    </w:p>
    <w:p w:rsidR="00316C32" w:rsidRDefault="00316C32" w:rsidP="00316C32">
      <w:pPr>
        <w:pStyle w:val="ConsPlusNonformat"/>
        <w:jc w:val="both"/>
        <w:rPr>
          <w:sz w:val="16"/>
          <w:szCs w:val="16"/>
        </w:rPr>
      </w:pPr>
      <w:r>
        <w:rPr>
          <w:sz w:val="16"/>
          <w:szCs w:val="16"/>
        </w:rPr>
        <w:t xml:space="preserve">     └─────────────────┘                  └─────────────────┘</w:t>
      </w:r>
    </w:p>
    <w:p w:rsidR="00316C32" w:rsidRDefault="00316C32" w:rsidP="00316C32">
      <w:pPr>
        <w:pStyle w:val="ConsPlusNormal"/>
        <w:jc w:val="both"/>
      </w:pPr>
    </w:p>
    <w:p w:rsidR="00316C32" w:rsidRDefault="00316C32" w:rsidP="00316C32">
      <w:pPr>
        <w:pStyle w:val="ConsPlusNormal"/>
        <w:jc w:val="both"/>
      </w:pPr>
    </w:p>
    <w:p w:rsidR="00316C32" w:rsidRDefault="00316C32" w:rsidP="00316C32">
      <w:pPr>
        <w:pStyle w:val="ConsPlusNormal"/>
        <w:jc w:val="both"/>
      </w:pPr>
    </w:p>
    <w:p w:rsidR="00316C32" w:rsidRDefault="00316C32" w:rsidP="00316C32">
      <w:pPr>
        <w:pStyle w:val="ConsPlusNormal"/>
        <w:jc w:val="both"/>
      </w:pPr>
    </w:p>
    <w:p w:rsidR="00316C32" w:rsidRDefault="00316C32" w:rsidP="00316C32">
      <w:pPr>
        <w:pStyle w:val="ConsPlusNormal"/>
        <w:jc w:val="both"/>
      </w:pPr>
    </w:p>
    <w:p w:rsidR="00316C32" w:rsidRDefault="00316C32"/>
    <w:p w:rsidR="00316C32" w:rsidRDefault="00316C32"/>
    <w:p w:rsidR="00F57CC6" w:rsidRDefault="00F57CC6"/>
    <w:p w:rsidR="00F57CC6" w:rsidRDefault="00F57CC6"/>
    <w:p w:rsidR="00F57CC6" w:rsidRDefault="00F57CC6"/>
    <w:p w:rsidR="00F57CC6" w:rsidRDefault="00F57CC6"/>
    <w:p w:rsidR="00F57CC6" w:rsidRDefault="00F57CC6"/>
    <w:p w:rsidR="00F57CC6" w:rsidRDefault="00F57CC6"/>
    <w:p w:rsidR="00F57CC6" w:rsidRDefault="00F57CC6"/>
    <w:p w:rsidR="00F57CC6" w:rsidRDefault="00F57CC6"/>
    <w:p w:rsidR="00F57CC6" w:rsidRDefault="00F57CC6"/>
    <w:p w:rsidR="00F57CC6" w:rsidRDefault="00F57CC6"/>
    <w:p w:rsidR="00F57CC6" w:rsidRDefault="00F57CC6"/>
    <w:p w:rsidR="00F57CC6" w:rsidRDefault="00F57CC6"/>
    <w:p w:rsidR="00F57CC6" w:rsidRDefault="00F57CC6"/>
    <w:p w:rsidR="00F57CC6" w:rsidRPr="00F57CC6" w:rsidRDefault="00F57CC6" w:rsidP="00F57CC6">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F57CC6">
        <w:rPr>
          <w:rFonts w:ascii="Times New Roman" w:eastAsia="Times New Roman" w:hAnsi="Times New Roman" w:cs="Times New Roman"/>
          <w:sz w:val="28"/>
          <w:szCs w:val="28"/>
          <w:lang w:eastAsia="ru-RU"/>
        </w:rPr>
        <w:t>Приложение N 2</w:t>
      </w:r>
    </w:p>
    <w:p w:rsidR="00F57CC6" w:rsidRPr="00F57CC6" w:rsidRDefault="00F57CC6" w:rsidP="00F57C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7CC6">
        <w:rPr>
          <w:rFonts w:ascii="Times New Roman" w:eastAsia="Times New Roman" w:hAnsi="Times New Roman" w:cs="Times New Roman"/>
          <w:sz w:val="28"/>
          <w:szCs w:val="28"/>
          <w:lang w:eastAsia="ru-RU"/>
        </w:rPr>
        <w:t>к Порядку</w:t>
      </w:r>
    </w:p>
    <w:p w:rsidR="00F57CC6" w:rsidRPr="00F57CC6" w:rsidRDefault="00F57CC6" w:rsidP="00F57C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7CC6">
        <w:rPr>
          <w:rFonts w:ascii="Times New Roman" w:eastAsia="Times New Roman" w:hAnsi="Times New Roman" w:cs="Times New Roman"/>
          <w:sz w:val="28"/>
          <w:szCs w:val="28"/>
          <w:lang w:eastAsia="ru-RU"/>
        </w:rPr>
        <w:t>разработки и реализации</w:t>
      </w:r>
    </w:p>
    <w:p w:rsidR="00F57CC6" w:rsidRPr="00F57CC6" w:rsidRDefault="00F57CC6" w:rsidP="00F57C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7CC6">
        <w:rPr>
          <w:rFonts w:ascii="Times New Roman" w:eastAsia="Times New Roman" w:hAnsi="Times New Roman" w:cs="Times New Roman"/>
          <w:sz w:val="28"/>
          <w:szCs w:val="28"/>
          <w:lang w:eastAsia="ru-RU"/>
        </w:rPr>
        <w:t>муниципальных программ</w:t>
      </w:r>
    </w:p>
    <w:p w:rsidR="00F57CC6" w:rsidRPr="00F57CC6" w:rsidRDefault="00F57CC6" w:rsidP="00F57CC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57CC6">
        <w:rPr>
          <w:rFonts w:ascii="Times New Roman" w:eastAsia="Times New Roman" w:hAnsi="Times New Roman" w:cs="Times New Roman"/>
          <w:sz w:val="28"/>
          <w:szCs w:val="28"/>
          <w:lang w:eastAsia="ru-RU"/>
        </w:rPr>
        <w:t>Грибановского муниципального района</w:t>
      </w:r>
    </w:p>
    <w:p w:rsidR="00F57CC6" w:rsidRP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F57CC6">
        <w:rPr>
          <w:rFonts w:ascii="Times New Roman" w:eastAsia="Times New Roman" w:hAnsi="Times New Roman" w:cs="Times New Roman"/>
          <w:sz w:val="28"/>
          <w:szCs w:val="28"/>
          <w:lang w:eastAsia="ru-RU"/>
        </w:rPr>
        <w:t>Таблица N 1</w:t>
      </w:r>
    </w:p>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344"/>
      <w:bookmarkEnd w:id="15"/>
      <w:r w:rsidRPr="00F57CC6">
        <w:rPr>
          <w:rFonts w:ascii="Times New Roman" w:eastAsia="Times New Roman" w:hAnsi="Times New Roman" w:cs="Times New Roman"/>
          <w:b/>
          <w:bCs/>
          <w:sz w:val="28"/>
          <w:szCs w:val="28"/>
          <w:lang w:eastAsia="ru-RU"/>
        </w:rPr>
        <w:t>ПАСПОРТ</w:t>
      </w:r>
    </w:p>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CC6">
        <w:rPr>
          <w:rFonts w:ascii="Times New Roman" w:eastAsia="Times New Roman" w:hAnsi="Times New Roman" w:cs="Times New Roman"/>
          <w:b/>
          <w:bCs/>
          <w:sz w:val="28"/>
          <w:szCs w:val="28"/>
          <w:lang w:eastAsia="ru-RU"/>
        </w:rPr>
        <w:t>муниципальной программы Грибановского муниципального района</w:t>
      </w:r>
    </w:p>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b/>
          <w:bCs/>
          <w:sz w:val="24"/>
          <w:szCs w:val="24"/>
          <w:lang w:eastAsia="ru-RU"/>
        </w:rPr>
        <w:t>__________________________________________________________</w:t>
      </w:r>
    </w:p>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140"/>
        <w:gridCol w:w="4432"/>
      </w:tblGrid>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Ответственный исполнитель муниципальной программы</w:t>
            </w:r>
          </w:p>
        </w:tc>
        <w:tc>
          <w:tcPr>
            <w:tcW w:w="4432"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Соисполнители муниципальной программы</w:t>
            </w:r>
          </w:p>
        </w:tc>
        <w:tc>
          <w:tcPr>
            <w:tcW w:w="4432"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Основные разработчики муниципальной программы</w:t>
            </w:r>
          </w:p>
        </w:tc>
        <w:tc>
          <w:tcPr>
            <w:tcW w:w="4432"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Подпрограммы и основные мероприятия муниципальной программы</w:t>
            </w:r>
          </w:p>
        </w:tc>
        <w:tc>
          <w:tcPr>
            <w:tcW w:w="4432"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Цель муниципальной программы</w:t>
            </w:r>
          </w:p>
        </w:tc>
        <w:tc>
          <w:tcPr>
            <w:tcW w:w="4432"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Задачи муниципальной программы</w:t>
            </w:r>
          </w:p>
        </w:tc>
        <w:tc>
          <w:tcPr>
            <w:tcW w:w="4432"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Показатели (индикаторы) муниципальной программы</w:t>
            </w:r>
          </w:p>
        </w:tc>
        <w:tc>
          <w:tcPr>
            <w:tcW w:w="4432"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Этапы и сроки реализации муниципальной программы</w:t>
            </w:r>
          </w:p>
        </w:tc>
        <w:tc>
          <w:tcPr>
            <w:tcW w:w="4432"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 &lt;1&gt;</w:t>
            </w:r>
          </w:p>
        </w:tc>
        <w:tc>
          <w:tcPr>
            <w:tcW w:w="4432"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1C7360">
        <w:tc>
          <w:tcPr>
            <w:tcW w:w="5140" w:type="dxa"/>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4432"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7CC6" w:rsidRPr="00F57CC6" w:rsidRDefault="00F57CC6" w:rsidP="00F57C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p w:rsidR="00F57CC6" w:rsidRPr="00F57CC6" w:rsidRDefault="00F57CC6" w:rsidP="00F57CC6">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&lt;1&gt; Объем финансирования указывается в тысячах рублей с точностью до второго знака после запятой.</w:t>
      </w:r>
    </w:p>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7CC6" w:rsidRP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7CC6" w:rsidRP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F57CC6" w:rsidRPr="00F57CC6" w:rsidRDefault="00F57CC6" w:rsidP="00F57CC6">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F57CC6">
        <w:rPr>
          <w:rFonts w:ascii="Times New Roman" w:eastAsia="Times New Roman" w:hAnsi="Times New Roman" w:cs="Times New Roman"/>
          <w:sz w:val="28"/>
          <w:szCs w:val="28"/>
          <w:lang w:eastAsia="ru-RU"/>
        </w:rPr>
        <w:t>Таблица N 2</w:t>
      </w:r>
    </w:p>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374"/>
      <w:bookmarkEnd w:id="16"/>
      <w:r w:rsidRPr="00F57CC6">
        <w:rPr>
          <w:rFonts w:ascii="Times New Roman" w:eastAsia="Times New Roman" w:hAnsi="Times New Roman" w:cs="Times New Roman"/>
          <w:b/>
          <w:bCs/>
          <w:sz w:val="28"/>
          <w:szCs w:val="28"/>
          <w:lang w:eastAsia="ru-RU"/>
        </w:rPr>
        <w:t>Сведения</w:t>
      </w:r>
    </w:p>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CC6">
        <w:rPr>
          <w:rFonts w:ascii="Times New Roman" w:eastAsia="Times New Roman" w:hAnsi="Times New Roman" w:cs="Times New Roman"/>
          <w:b/>
          <w:bCs/>
          <w:sz w:val="28"/>
          <w:szCs w:val="28"/>
          <w:lang w:eastAsia="ru-RU"/>
        </w:rPr>
        <w:t>о показателях (индикаторах)</w:t>
      </w:r>
    </w:p>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CC6">
        <w:rPr>
          <w:rFonts w:ascii="Times New Roman" w:eastAsia="Times New Roman" w:hAnsi="Times New Roman" w:cs="Times New Roman"/>
          <w:b/>
          <w:bCs/>
          <w:sz w:val="28"/>
          <w:szCs w:val="28"/>
          <w:lang w:eastAsia="ru-RU"/>
        </w:rPr>
        <w:t>муниципальной программы Грибановского муниципального района</w:t>
      </w:r>
    </w:p>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CC6">
        <w:rPr>
          <w:rFonts w:ascii="Times New Roman" w:eastAsia="Times New Roman" w:hAnsi="Times New Roman" w:cs="Times New Roman"/>
          <w:b/>
          <w:bCs/>
          <w:sz w:val="28"/>
          <w:szCs w:val="28"/>
          <w:lang w:eastAsia="ru-RU"/>
        </w:rPr>
        <w:t>_______________________________________________________</w:t>
      </w:r>
    </w:p>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CC6">
        <w:rPr>
          <w:rFonts w:ascii="Times New Roman" w:eastAsia="Times New Roman" w:hAnsi="Times New Roman" w:cs="Times New Roman"/>
          <w:b/>
          <w:bCs/>
          <w:sz w:val="28"/>
          <w:szCs w:val="28"/>
          <w:lang w:eastAsia="ru-RU"/>
        </w:rPr>
        <w:t>и их значениях</w:t>
      </w:r>
    </w:p>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624"/>
        <w:gridCol w:w="3118"/>
        <w:gridCol w:w="794"/>
        <w:gridCol w:w="1191"/>
        <w:gridCol w:w="1134"/>
        <w:gridCol w:w="1134"/>
        <w:gridCol w:w="1134"/>
        <w:gridCol w:w="850"/>
      </w:tblGrid>
      <w:tr w:rsidR="00F57CC6" w:rsidRPr="00F57CC6" w:rsidTr="00846BFE">
        <w:tc>
          <w:tcPr>
            <w:tcW w:w="624" w:type="dxa"/>
            <w:vMerge w:val="restart"/>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N п/п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Наименование показателя (индикатора)</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Ед. измерения</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20____ (отчетный год)</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Значения показателя (индикатора) по годам реализации муниципальной программы</w:t>
            </w:r>
          </w:p>
        </w:tc>
      </w:tr>
      <w:tr w:rsidR="00F57CC6" w:rsidRPr="00F57CC6" w:rsidTr="00846BFE">
        <w:tc>
          <w:tcPr>
            <w:tcW w:w="624" w:type="dxa"/>
            <w:vMerge/>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4" w:type="dxa"/>
            <w:vMerge/>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91" w:type="dxa"/>
            <w:vMerge/>
            <w:tcBorders>
              <w:top w:val="single" w:sz="4" w:space="0" w:color="auto"/>
              <w:left w:val="single" w:sz="4" w:space="0" w:color="auto"/>
              <w:bottom w:val="single" w:sz="4" w:space="0" w:color="auto"/>
              <w:right w:val="single" w:sz="4" w:space="0" w:color="auto"/>
            </w:tcBorders>
          </w:tcPr>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20__ (первый год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20__ (второй год реализации)</w:t>
            </w: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20__ (третий год реализации)</w:t>
            </w:r>
          </w:p>
        </w:tc>
        <w:tc>
          <w:tcPr>
            <w:tcW w:w="850"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r>
      <w:tr w:rsidR="00F57CC6" w:rsidRPr="00F57CC6" w:rsidTr="00846BFE">
        <w:tc>
          <w:tcPr>
            <w:tcW w:w="9979" w:type="dxa"/>
            <w:gridSpan w:val="8"/>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МУНИЦИПАЛЬНАЯ ПРОГРАММА</w:t>
            </w: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1, определяющий результативность муниципальной программы в целом</w:t>
            </w:r>
          </w:p>
        </w:tc>
        <w:tc>
          <w:tcPr>
            <w:tcW w:w="79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2, определяющий результативность муниципальной программы в целом</w:t>
            </w:r>
          </w:p>
        </w:tc>
        <w:tc>
          <w:tcPr>
            <w:tcW w:w="79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9979" w:type="dxa"/>
            <w:gridSpan w:val="8"/>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ПОДПРОГРАММА 1</w:t>
            </w: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1.1</w:t>
            </w:r>
          </w:p>
        </w:tc>
        <w:tc>
          <w:tcPr>
            <w:tcW w:w="79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1.2</w:t>
            </w:r>
          </w:p>
        </w:tc>
        <w:tc>
          <w:tcPr>
            <w:tcW w:w="79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9979" w:type="dxa"/>
            <w:gridSpan w:val="8"/>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ПОДПРОГРАММА 2</w:t>
            </w: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2.1</w:t>
            </w:r>
          </w:p>
        </w:tc>
        <w:tc>
          <w:tcPr>
            <w:tcW w:w="79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2.2</w:t>
            </w:r>
          </w:p>
        </w:tc>
        <w:tc>
          <w:tcPr>
            <w:tcW w:w="79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9979" w:type="dxa"/>
            <w:gridSpan w:val="8"/>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Основное мероприятие 1</w:t>
            </w: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1.1</w:t>
            </w:r>
          </w:p>
        </w:tc>
        <w:tc>
          <w:tcPr>
            <w:tcW w:w="79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1.2</w:t>
            </w:r>
          </w:p>
        </w:tc>
        <w:tc>
          <w:tcPr>
            <w:tcW w:w="79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9979" w:type="dxa"/>
            <w:gridSpan w:val="8"/>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Основное мероприятие 2</w:t>
            </w: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2.1</w:t>
            </w:r>
          </w:p>
        </w:tc>
        <w:tc>
          <w:tcPr>
            <w:tcW w:w="79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Показатель (индикатор) 2.2</w:t>
            </w:r>
          </w:p>
        </w:tc>
        <w:tc>
          <w:tcPr>
            <w:tcW w:w="79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624"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vAlign w:val="center"/>
          </w:tcPr>
          <w:p w:rsidR="00F57CC6" w:rsidRPr="00F57CC6" w:rsidRDefault="00F57CC6" w:rsidP="00F57C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57CC6" w:rsidRPr="00F57CC6" w:rsidTr="00846BFE">
        <w:tc>
          <w:tcPr>
            <w:tcW w:w="9979" w:type="dxa"/>
            <w:gridSpan w:val="8"/>
            <w:tcBorders>
              <w:top w:val="single" w:sz="4" w:space="0" w:color="auto"/>
              <w:left w:val="single" w:sz="4" w:space="0" w:color="auto"/>
              <w:bottom w:val="single" w:sz="4" w:space="0" w:color="auto"/>
              <w:right w:val="single" w:sz="4" w:space="0" w:color="auto"/>
            </w:tcBorders>
            <w:vAlign w:val="bottom"/>
          </w:tcPr>
          <w:p w:rsidR="00F57CC6" w:rsidRPr="00F57CC6" w:rsidRDefault="00F57CC6" w:rsidP="00F57C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7CC6">
              <w:rPr>
                <w:rFonts w:ascii="Times New Roman" w:eastAsia="Times New Roman" w:hAnsi="Times New Roman" w:cs="Times New Roman"/>
                <w:sz w:val="24"/>
                <w:szCs w:val="24"/>
                <w:lang w:eastAsia="ru-RU"/>
              </w:rPr>
              <w:t>и т.д.</w:t>
            </w:r>
          </w:p>
        </w:tc>
      </w:tr>
    </w:tbl>
    <w:p w:rsidR="00F57CC6" w:rsidRPr="00F57CC6" w:rsidRDefault="00F57CC6" w:rsidP="00F57C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7CC6" w:rsidRDefault="00F57CC6"/>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2E1B18" w:rsidRDefault="002E1B18"/>
    <w:p w:rsidR="0043197E" w:rsidRDefault="0043197E">
      <w:pPr>
        <w:sectPr w:rsidR="0043197E" w:rsidSect="00316C32">
          <w:pgSz w:w="11906" w:h="16838"/>
          <w:pgMar w:top="851" w:right="567" w:bottom="851" w:left="1418" w:header="709" w:footer="709" w:gutter="0"/>
          <w:cols w:space="708"/>
          <w:docGrid w:linePitch="360"/>
        </w:sectPr>
      </w:pPr>
    </w:p>
    <w:p w:rsidR="002E1B18" w:rsidRDefault="002E1B18"/>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bookmarkStart w:id="17" w:name="_Hlk22806601"/>
      <w:r w:rsidRPr="00592B11">
        <w:rPr>
          <w:rFonts w:ascii="Times New Roman" w:eastAsia="Times New Roman" w:hAnsi="Times New Roman" w:cs="Times New Roman"/>
          <w:sz w:val="28"/>
          <w:szCs w:val="28"/>
          <w:lang w:eastAsia="ru-RU"/>
        </w:rPr>
        <w:t>Таблица N 3</w:t>
      </w:r>
    </w:p>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510"/>
      <w:bookmarkEnd w:id="18"/>
      <w:r w:rsidRPr="00592B11">
        <w:rPr>
          <w:rFonts w:ascii="Times New Roman" w:eastAsia="Times New Roman" w:hAnsi="Times New Roman" w:cs="Times New Roman"/>
          <w:b/>
          <w:bCs/>
          <w:sz w:val="28"/>
          <w:szCs w:val="28"/>
          <w:lang w:eastAsia="ru-RU"/>
        </w:rPr>
        <w:t>Расходы</w:t>
      </w: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B11">
        <w:rPr>
          <w:rFonts w:ascii="Times New Roman" w:eastAsia="Times New Roman" w:hAnsi="Times New Roman" w:cs="Times New Roman"/>
          <w:b/>
          <w:bCs/>
          <w:sz w:val="28"/>
          <w:szCs w:val="28"/>
          <w:lang w:eastAsia="ru-RU"/>
        </w:rPr>
        <w:t>бюджета Грибановского муниципального района на реализацию</w:t>
      </w: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B11">
        <w:rPr>
          <w:rFonts w:ascii="Times New Roman" w:eastAsia="Times New Roman" w:hAnsi="Times New Roman" w:cs="Times New Roman"/>
          <w:b/>
          <w:bCs/>
          <w:sz w:val="28"/>
          <w:szCs w:val="28"/>
          <w:lang w:eastAsia="ru-RU"/>
        </w:rPr>
        <w:t>муниципальной программы Грибановского муниципального района</w:t>
      </w: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B11">
        <w:rPr>
          <w:rFonts w:ascii="Times New Roman" w:eastAsia="Times New Roman" w:hAnsi="Times New Roman" w:cs="Times New Roman"/>
          <w:b/>
          <w:bCs/>
          <w:sz w:val="28"/>
          <w:szCs w:val="28"/>
          <w:lang w:eastAsia="ru-RU"/>
        </w:rPr>
        <w:t>________________________________________________________</w:t>
      </w:r>
    </w:p>
    <w:bookmarkEnd w:id="17"/>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026" w:type="dxa"/>
        <w:tblInd w:w="137" w:type="dxa"/>
        <w:tblLayout w:type="fixed"/>
        <w:tblCellMar>
          <w:top w:w="102" w:type="dxa"/>
          <w:left w:w="62" w:type="dxa"/>
          <w:bottom w:w="102" w:type="dxa"/>
          <w:right w:w="62" w:type="dxa"/>
        </w:tblCellMar>
        <w:tblLook w:val="0000"/>
      </w:tblPr>
      <w:tblGrid>
        <w:gridCol w:w="2410"/>
        <w:gridCol w:w="1843"/>
        <w:gridCol w:w="2976"/>
        <w:gridCol w:w="1560"/>
        <w:gridCol w:w="1559"/>
        <w:gridCol w:w="1559"/>
        <w:gridCol w:w="1559"/>
        <w:gridCol w:w="1560"/>
      </w:tblGrid>
      <w:tr w:rsidR="00592B11" w:rsidRPr="00592B11" w:rsidTr="00F82F18">
        <w:tc>
          <w:tcPr>
            <w:tcW w:w="2410"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9" w:name="_Hlk22806132"/>
            <w:r w:rsidRPr="00592B11">
              <w:rPr>
                <w:rFonts w:ascii="Times New Roman" w:eastAsia="Times New Roman" w:hAnsi="Times New Roman" w:cs="Times New Roman"/>
                <w:sz w:val="24"/>
                <w:szCs w:val="24"/>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976"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Наименование ответственного исполнителя, исполнителя - главного распорядителя средств бюджета Грибановского муниципального района (далее - ГРБС)</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 xml:space="preserve">Расходы бюджета Грибановского муниципального района по годам реализации муниципальной программы </w:t>
            </w:r>
            <w:hyperlink w:anchor="Par674" w:tooltip="&lt;1&gt; Расходы указываются с точностью до второго знака после запятой." w:history="1">
              <w:r w:rsidRPr="00592B11">
                <w:rPr>
                  <w:rFonts w:ascii="Times New Roman" w:eastAsia="Times New Roman" w:hAnsi="Times New Roman" w:cs="Times New Roman"/>
                  <w:color w:val="0000FF"/>
                  <w:sz w:val="24"/>
                  <w:szCs w:val="24"/>
                  <w:lang w:eastAsia="ru-RU"/>
                </w:rPr>
                <w:t>&lt;1&gt;</w:t>
              </w:r>
            </w:hyperlink>
            <w:r w:rsidRPr="00592B11">
              <w:rPr>
                <w:rFonts w:ascii="Times New Roman" w:eastAsia="Times New Roman" w:hAnsi="Times New Roman" w:cs="Times New Roman"/>
                <w:sz w:val="24"/>
                <w:szCs w:val="24"/>
                <w:lang w:eastAsia="ru-RU"/>
              </w:rPr>
              <w:t>, тыс. руб.</w:t>
            </w: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20__ (первый год реализации)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20__ (второй год реализации)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20__ (третий год реализации)</w:t>
            </w:r>
          </w:p>
        </w:tc>
        <w:tc>
          <w:tcPr>
            <w:tcW w:w="1560"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r>
      <w:tr w:rsidR="00592B11" w:rsidRPr="00592B11" w:rsidTr="00F82F18">
        <w:tc>
          <w:tcPr>
            <w:tcW w:w="2410"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 том числе по ГРБС:</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ответственный исполнитель</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исполнитель 1</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Подпрограмма 1</w:t>
            </w:r>
          </w:p>
        </w:tc>
        <w:tc>
          <w:tcPr>
            <w:tcW w:w="1843"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 том числе по ГРБС:</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 том числе по ГРБС:</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Основное мероприятие 1</w:t>
            </w:r>
          </w:p>
        </w:tc>
        <w:tc>
          <w:tcPr>
            <w:tcW w:w="1843"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 том числе по ГРБС:</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Основное мероприятие 2</w:t>
            </w:r>
          </w:p>
        </w:tc>
        <w:tc>
          <w:tcPr>
            <w:tcW w:w="1843"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 том числе по ГРБС:</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и т.д.</w:t>
            </w:r>
          </w:p>
        </w:tc>
        <w:tc>
          <w:tcPr>
            <w:tcW w:w="1843"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Подпрограмма "Обеспечение реализации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 том числе по ГРБС:</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2410"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p w:rsidR="00592B11" w:rsidRPr="00592B11" w:rsidRDefault="00592B11" w:rsidP="00592B11">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0" w:name="Par674"/>
      <w:bookmarkEnd w:id="20"/>
      <w:r w:rsidRPr="00592B11">
        <w:rPr>
          <w:rFonts w:ascii="Times New Roman" w:eastAsia="Times New Roman" w:hAnsi="Times New Roman" w:cs="Times New Roman"/>
          <w:sz w:val="24"/>
          <w:szCs w:val="24"/>
          <w:lang w:eastAsia="ru-RU"/>
        </w:rPr>
        <w:t xml:space="preserve">&lt;1&gt; Расходы указываются с точностью до </w:t>
      </w:r>
      <w:bookmarkStart w:id="21" w:name="_Hlk27641664"/>
      <w:r w:rsidR="00F80B9E">
        <w:rPr>
          <w:rFonts w:ascii="Times New Roman" w:eastAsia="Times New Roman" w:hAnsi="Times New Roman" w:cs="Times New Roman"/>
          <w:sz w:val="24"/>
          <w:szCs w:val="24"/>
          <w:lang w:eastAsia="ru-RU"/>
        </w:rPr>
        <w:t>одного</w:t>
      </w:r>
      <w:bookmarkEnd w:id="21"/>
      <w:r w:rsidRPr="00592B11">
        <w:rPr>
          <w:rFonts w:ascii="Times New Roman" w:eastAsia="Times New Roman" w:hAnsi="Times New Roman" w:cs="Times New Roman"/>
          <w:sz w:val="24"/>
          <w:szCs w:val="24"/>
          <w:lang w:eastAsia="ru-RU"/>
        </w:rPr>
        <w:t xml:space="preserve"> знака после запятой.</w:t>
      </w:r>
    </w:p>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p>
    <w:p w:rsidR="00592B11" w:rsidRPr="00592B11" w:rsidRDefault="00592B11" w:rsidP="00592B11">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592B11">
        <w:rPr>
          <w:rFonts w:ascii="Times New Roman" w:eastAsia="Times New Roman" w:hAnsi="Times New Roman" w:cs="Times New Roman"/>
          <w:sz w:val="28"/>
          <w:szCs w:val="28"/>
          <w:lang w:eastAsia="ru-RU"/>
        </w:rPr>
        <w:t>Таблица N 4</w:t>
      </w:r>
    </w:p>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678"/>
      <w:bookmarkEnd w:id="22"/>
      <w:r w:rsidRPr="00592B11">
        <w:rPr>
          <w:rFonts w:ascii="Times New Roman" w:eastAsia="Times New Roman" w:hAnsi="Times New Roman" w:cs="Times New Roman"/>
          <w:b/>
          <w:bCs/>
          <w:sz w:val="28"/>
          <w:szCs w:val="28"/>
          <w:lang w:eastAsia="ru-RU"/>
        </w:rPr>
        <w:t>Ресурсное обеспечение и прогнозная (справочная) оценка</w:t>
      </w: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B11">
        <w:rPr>
          <w:rFonts w:ascii="Times New Roman" w:eastAsia="Times New Roman" w:hAnsi="Times New Roman" w:cs="Times New Roman"/>
          <w:b/>
          <w:bCs/>
          <w:sz w:val="28"/>
          <w:szCs w:val="28"/>
          <w:lang w:eastAsia="ru-RU"/>
        </w:rPr>
        <w:t>расходов федерального, областного бюджетов</w:t>
      </w: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B11">
        <w:rPr>
          <w:rFonts w:ascii="Times New Roman" w:eastAsia="Times New Roman" w:hAnsi="Times New Roman" w:cs="Times New Roman"/>
          <w:b/>
          <w:bCs/>
          <w:sz w:val="28"/>
          <w:szCs w:val="28"/>
          <w:lang w:eastAsia="ru-RU"/>
        </w:rPr>
        <w:t>и бюджета Грибановского муниципального района,</w:t>
      </w: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B11">
        <w:rPr>
          <w:rFonts w:ascii="Times New Roman" w:eastAsia="Times New Roman" w:hAnsi="Times New Roman" w:cs="Times New Roman"/>
          <w:b/>
          <w:bCs/>
          <w:sz w:val="28"/>
          <w:szCs w:val="28"/>
          <w:lang w:eastAsia="ru-RU"/>
        </w:rPr>
        <w:t>внебюджетных источников на реализацию</w:t>
      </w: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2B11">
        <w:rPr>
          <w:rFonts w:ascii="Times New Roman" w:eastAsia="Times New Roman" w:hAnsi="Times New Roman" w:cs="Times New Roman"/>
          <w:b/>
          <w:bCs/>
          <w:sz w:val="28"/>
          <w:szCs w:val="28"/>
          <w:lang w:eastAsia="ru-RU"/>
        </w:rPr>
        <w:t>муниципальной программы Грибановского муниципального района</w:t>
      </w:r>
    </w:p>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b/>
          <w:bCs/>
          <w:sz w:val="24"/>
          <w:szCs w:val="24"/>
          <w:lang w:eastAsia="ru-RU"/>
        </w:rPr>
        <w:t>__________________________________________________________</w:t>
      </w:r>
    </w:p>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01" w:type="dxa"/>
        <w:tblInd w:w="62" w:type="dxa"/>
        <w:tblLayout w:type="fixed"/>
        <w:tblCellMar>
          <w:top w:w="102" w:type="dxa"/>
          <w:left w:w="62" w:type="dxa"/>
          <w:bottom w:w="102" w:type="dxa"/>
          <w:right w:w="62" w:type="dxa"/>
        </w:tblCellMar>
        <w:tblLook w:val="0000"/>
      </w:tblPr>
      <w:tblGrid>
        <w:gridCol w:w="1928"/>
        <w:gridCol w:w="2211"/>
        <w:gridCol w:w="2891"/>
        <w:gridCol w:w="1834"/>
        <w:gridCol w:w="1559"/>
        <w:gridCol w:w="1559"/>
        <w:gridCol w:w="1559"/>
        <w:gridCol w:w="1560"/>
      </w:tblGrid>
      <w:tr w:rsidR="00592B11" w:rsidRPr="00592B11" w:rsidTr="00F82F18">
        <w:tc>
          <w:tcPr>
            <w:tcW w:w="1928"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Статус</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Наименование муниципальной программы, подпрограммы, основного мероприятия</w:t>
            </w:r>
          </w:p>
        </w:tc>
        <w:tc>
          <w:tcPr>
            <w:tcW w:w="2891"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Источники ресурсного обеспечения</w:t>
            </w:r>
          </w:p>
        </w:tc>
        <w:tc>
          <w:tcPr>
            <w:tcW w:w="8071" w:type="dxa"/>
            <w:gridSpan w:val="5"/>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 xml:space="preserve">Оценка расходов по годам реализации муниципальной программы </w:t>
            </w:r>
            <w:hyperlink w:anchor="Par911" w:tooltip="&lt;1&gt; Расходы указываются с точностью до второго знака после запятой." w:history="1">
              <w:r w:rsidRPr="00592B11">
                <w:rPr>
                  <w:rFonts w:ascii="Times New Roman" w:eastAsia="Times New Roman" w:hAnsi="Times New Roman" w:cs="Times New Roman"/>
                  <w:color w:val="0000FF"/>
                  <w:sz w:val="24"/>
                  <w:szCs w:val="24"/>
                  <w:lang w:eastAsia="ru-RU"/>
                </w:rPr>
                <w:t>&lt;1&gt;</w:t>
              </w:r>
            </w:hyperlink>
            <w:r w:rsidRPr="00592B11">
              <w:rPr>
                <w:rFonts w:ascii="Times New Roman" w:eastAsia="Times New Roman" w:hAnsi="Times New Roman" w:cs="Times New Roman"/>
                <w:sz w:val="24"/>
                <w:szCs w:val="24"/>
                <w:lang w:eastAsia="ru-RU"/>
              </w:rPr>
              <w:t>, тыс. руб.</w:t>
            </w: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20__</w:t>
            </w:r>
          </w:p>
        </w:tc>
        <w:tc>
          <w:tcPr>
            <w:tcW w:w="1559"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20__</w:t>
            </w:r>
          </w:p>
        </w:tc>
        <w:tc>
          <w:tcPr>
            <w:tcW w:w="1559"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20__</w:t>
            </w:r>
          </w:p>
        </w:tc>
        <w:tc>
          <w:tcPr>
            <w:tcW w:w="1560"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r>
      <w:tr w:rsidR="00592B11" w:rsidRPr="00592B11" w:rsidTr="00F82F18">
        <w:tc>
          <w:tcPr>
            <w:tcW w:w="1928"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Муниципальная программа</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 в том числе:</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федеральный бюджет</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областной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муниципальный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внебюджетные источники</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 том числе:</w:t>
            </w: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Подпрограмма 1</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 в том числе:</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федеральный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областной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муниципальный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внебюджетные источники</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Подпрограмма 2</w:t>
            </w: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 в том числе:</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федеральный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областной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муниципальный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внебюджетные источники</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221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Основное мероприятие 1</w:t>
            </w:r>
          </w:p>
        </w:tc>
        <w:tc>
          <w:tcPr>
            <w:tcW w:w="2211"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 в том числе:</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федеральный бюджет</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областной бюджет</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муниципальный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внебюджетные источники</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Основное мероприятие 2</w:t>
            </w:r>
          </w:p>
        </w:tc>
        <w:tc>
          <w:tcPr>
            <w:tcW w:w="2211"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 в том числе:</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федеральный бюджет</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областной бюджет</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муниципальный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внебюджетные источники</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221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val="restart"/>
            <w:tcBorders>
              <w:top w:val="single" w:sz="4" w:space="0" w:color="auto"/>
              <w:left w:val="single" w:sz="4" w:space="0" w:color="auto"/>
              <w:bottom w:val="single" w:sz="4" w:space="0" w:color="auto"/>
              <w:right w:val="single" w:sz="4" w:space="0" w:color="auto"/>
            </w:tcBorders>
            <w:vAlign w:val="center"/>
          </w:tcPr>
          <w:p w:rsidR="00592B11" w:rsidRPr="00592B11" w:rsidRDefault="00592B11" w:rsidP="00592B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 xml:space="preserve">Подпрограмма "Обеспечение </w:t>
            </w:r>
            <w:r w:rsidRPr="00592B11">
              <w:rPr>
                <w:rFonts w:ascii="Times New Roman" w:eastAsia="Times New Roman" w:hAnsi="Times New Roman" w:cs="Times New Roman"/>
                <w:sz w:val="24"/>
                <w:szCs w:val="24"/>
                <w:lang w:eastAsia="ru-RU"/>
              </w:rPr>
              <w:lastRenderedPageBreak/>
              <w:t>реализации муниципальной программы"</w:t>
            </w:r>
          </w:p>
        </w:tc>
        <w:tc>
          <w:tcPr>
            <w:tcW w:w="2211" w:type="dxa"/>
            <w:vMerge w:val="restart"/>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всего, в том числе:</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федеральный бюджет</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областной бюджет</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муниципальный бюджет</w:t>
            </w:r>
          </w:p>
        </w:tc>
        <w:tc>
          <w:tcPr>
            <w:tcW w:w="1834"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2B11" w:rsidRPr="00592B11" w:rsidTr="00F82F18">
        <w:tc>
          <w:tcPr>
            <w:tcW w:w="1928"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1" w:type="dxa"/>
            <w:vMerge/>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2B11">
              <w:rPr>
                <w:rFonts w:ascii="Times New Roman" w:eastAsia="Times New Roman" w:hAnsi="Times New Roman" w:cs="Times New Roman"/>
                <w:sz w:val="24"/>
                <w:szCs w:val="24"/>
                <w:lang w:eastAsia="ru-RU"/>
              </w:rPr>
              <w:t>внебюджетные источники</w:t>
            </w:r>
          </w:p>
        </w:tc>
        <w:tc>
          <w:tcPr>
            <w:tcW w:w="1834" w:type="dxa"/>
            <w:tcBorders>
              <w:top w:val="single" w:sz="4" w:space="0" w:color="auto"/>
              <w:left w:val="single" w:sz="4" w:space="0" w:color="auto"/>
              <w:bottom w:val="single" w:sz="4" w:space="0" w:color="auto"/>
              <w:right w:val="single" w:sz="4" w:space="0" w:color="auto"/>
            </w:tcBorders>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592B11" w:rsidRPr="00592B11" w:rsidRDefault="00592B11" w:rsidP="00592B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bookmarkEnd w:id="19"/>
    </w:tbl>
    <w:p w:rsidR="00592B11" w:rsidRDefault="00592B11"/>
    <w:p w:rsidR="00F82F18" w:rsidRDefault="00F82F18" w:rsidP="00F82F18">
      <w:pPr>
        <w:pStyle w:val="ConsPlusNormal"/>
        <w:ind w:firstLine="540"/>
        <w:jc w:val="both"/>
      </w:pPr>
      <w:r>
        <w:t>--------------------------------</w:t>
      </w:r>
    </w:p>
    <w:p w:rsidR="00F82F18" w:rsidRDefault="00F82F18" w:rsidP="00F82F18">
      <w:pPr>
        <w:pStyle w:val="ConsPlusNormal"/>
        <w:spacing w:before="240"/>
        <w:ind w:firstLine="540"/>
        <w:jc w:val="both"/>
      </w:pPr>
      <w:r>
        <w:t xml:space="preserve">&lt;1&gt; Расходы указываются с точностью до </w:t>
      </w:r>
      <w:r w:rsidR="00F80B9E" w:rsidRPr="00F80B9E">
        <w:t>одного</w:t>
      </w:r>
      <w:r>
        <w:t xml:space="preserve"> знака после запятой.</w:t>
      </w:r>
    </w:p>
    <w:p w:rsidR="005953BA" w:rsidRDefault="005953BA">
      <w:pPr>
        <w:sectPr w:rsidR="005953BA" w:rsidSect="0043197E">
          <w:pgSz w:w="16838" w:h="11906" w:orient="landscape"/>
          <w:pgMar w:top="567" w:right="851" w:bottom="1418" w:left="851" w:header="709" w:footer="709" w:gutter="0"/>
          <w:cols w:space="708"/>
          <w:docGrid w:linePitch="360"/>
        </w:sectPr>
      </w:pPr>
    </w:p>
    <w:p w:rsidR="005953BA" w:rsidRPr="005953BA" w:rsidRDefault="005953BA" w:rsidP="005953BA">
      <w:pPr>
        <w:pStyle w:val="ConsPlusNormal"/>
        <w:jc w:val="right"/>
        <w:outlineLvl w:val="2"/>
        <w:rPr>
          <w:sz w:val="28"/>
          <w:szCs w:val="28"/>
        </w:rPr>
      </w:pPr>
      <w:r>
        <w:rPr>
          <w:sz w:val="28"/>
          <w:szCs w:val="28"/>
        </w:rPr>
        <w:lastRenderedPageBreak/>
        <w:t xml:space="preserve">    </w:t>
      </w:r>
      <w:r w:rsidRPr="005953BA">
        <w:rPr>
          <w:sz w:val="28"/>
          <w:szCs w:val="28"/>
        </w:rPr>
        <w:t>Таблица N 5</w:t>
      </w:r>
    </w:p>
    <w:p w:rsidR="005953BA" w:rsidRPr="005953BA" w:rsidRDefault="005953BA" w:rsidP="005953BA">
      <w:pPr>
        <w:pStyle w:val="ConsPlusNormal"/>
        <w:jc w:val="both"/>
        <w:rPr>
          <w:sz w:val="28"/>
          <w:szCs w:val="28"/>
        </w:rPr>
      </w:pPr>
    </w:p>
    <w:p w:rsidR="005953BA" w:rsidRPr="005953BA" w:rsidRDefault="005953BA" w:rsidP="005953BA">
      <w:pPr>
        <w:pStyle w:val="ConsPlusNormal"/>
        <w:ind w:left="851"/>
        <w:jc w:val="center"/>
        <w:rPr>
          <w:sz w:val="28"/>
          <w:szCs w:val="28"/>
        </w:rPr>
      </w:pPr>
      <w:bookmarkStart w:id="23" w:name="Par915"/>
      <w:bookmarkEnd w:id="23"/>
      <w:r w:rsidRPr="005953BA">
        <w:rPr>
          <w:b/>
          <w:bCs/>
          <w:sz w:val="28"/>
          <w:szCs w:val="28"/>
        </w:rPr>
        <w:t>ПАСПОРТ</w:t>
      </w:r>
    </w:p>
    <w:p w:rsidR="005953BA" w:rsidRPr="005953BA" w:rsidRDefault="005953BA" w:rsidP="005953BA">
      <w:pPr>
        <w:pStyle w:val="ConsPlusNormal"/>
        <w:ind w:left="851"/>
        <w:jc w:val="center"/>
        <w:rPr>
          <w:sz w:val="28"/>
          <w:szCs w:val="28"/>
        </w:rPr>
      </w:pPr>
      <w:r w:rsidRPr="005953BA">
        <w:rPr>
          <w:b/>
          <w:bCs/>
          <w:sz w:val="28"/>
          <w:szCs w:val="28"/>
        </w:rPr>
        <w:t>подпрограммы муниципальной программы</w:t>
      </w:r>
    </w:p>
    <w:p w:rsidR="005953BA" w:rsidRPr="005953BA" w:rsidRDefault="005953BA" w:rsidP="005953BA">
      <w:pPr>
        <w:pStyle w:val="ConsPlusNormal"/>
        <w:ind w:left="851"/>
        <w:jc w:val="center"/>
        <w:rPr>
          <w:sz w:val="28"/>
          <w:szCs w:val="28"/>
        </w:rPr>
      </w:pPr>
      <w:r w:rsidRPr="005953BA">
        <w:rPr>
          <w:b/>
          <w:bCs/>
          <w:sz w:val="28"/>
          <w:szCs w:val="28"/>
        </w:rPr>
        <w:t>Грибановского муниципального района</w:t>
      </w:r>
    </w:p>
    <w:p w:rsidR="005953BA" w:rsidRPr="005953BA" w:rsidRDefault="005953BA" w:rsidP="005953BA">
      <w:pPr>
        <w:pStyle w:val="ConsPlusNormal"/>
        <w:ind w:left="851"/>
        <w:jc w:val="center"/>
        <w:rPr>
          <w:sz w:val="28"/>
          <w:szCs w:val="28"/>
        </w:rPr>
      </w:pPr>
      <w:r w:rsidRPr="005953BA">
        <w:rPr>
          <w:b/>
          <w:bCs/>
          <w:sz w:val="28"/>
          <w:szCs w:val="28"/>
        </w:rPr>
        <w:t>__________________________________________________________</w:t>
      </w:r>
    </w:p>
    <w:p w:rsidR="005953BA" w:rsidRDefault="005953BA" w:rsidP="005953BA">
      <w:pPr>
        <w:pStyle w:val="ConsPlusNormal"/>
        <w:jc w:val="both"/>
      </w:pPr>
    </w:p>
    <w:tbl>
      <w:tblPr>
        <w:tblW w:w="9497" w:type="dxa"/>
        <w:tblInd w:w="988" w:type="dxa"/>
        <w:tblLayout w:type="fixed"/>
        <w:tblCellMar>
          <w:top w:w="102" w:type="dxa"/>
          <w:left w:w="62" w:type="dxa"/>
          <w:bottom w:w="102" w:type="dxa"/>
          <w:right w:w="62" w:type="dxa"/>
        </w:tblCellMar>
        <w:tblLook w:val="0000"/>
      </w:tblPr>
      <w:tblGrid>
        <w:gridCol w:w="5244"/>
        <w:gridCol w:w="4253"/>
      </w:tblGrid>
      <w:tr w:rsidR="005953BA" w:rsidRPr="00750980" w:rsidTr="005953BA">
        <w:tc>
          <w:tcPr>
            <w:tcW w:w="5244" w:type="dxa"/>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r w:rsidRPr="00750980">
              <w:t>Исполнители подпрограммы муниципальной программы</w:t>
            </w:r>
          </w:p>
        </w:tc>
        <w:tc>
          <w:tcPr>
            <w:tcW w:w="4253" w:type="dxa"/>
            <w:tcBorders>
              <w:top w:val="single" w:sz="4" w:space="0" w:color="auto"/>
              <w:left w:val="single" w:sz="4" w:space="0" w:color="auto"/>
              <w:bottom w:val="single" w:sz="4" w:space="0" w:color="auto"/>
              <w:right w:val="single" w:sz="4" w:space="0" w:color="auto"/>
            </w:tcBorders>
            <w:vAlign w:val="bottom"/>
          </w:tcPr>
          <w:p w:rsidR="005953BA" w:rsidRPr="00750980" w:rsidRDefault="005953BA" w:rsidP="00B93B9B">
            <w:pPr>
              <w:pStyle w:val="ConsPlusNormal"/>
            </w:pPr>
          </w:p>
        </w:tc>
      </w:tr>
      <w:tr w:rsidR="005953BA" w:rsidRPr="00750980" w:rsidTr="005953BA">
        <w:tc>
          <w:tcPr>
            <w:tcW w:w="5244" w:type="dxa"/>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r w:rsidRPr="00750980">
              <w:t>Участники подпрограммы муниципальной программы</w:t>
            </w:r>
          </w:p>
        </w:tc>
        <w:tc>
          <w:tcPr>
            <w:tcW w:w="4253" w:type="dxa"/>
            <w:tcBorders>
              <w:top w:val="single" w:sz="4" w:space="0" w:color="auto"/>
              <w:left w:val="single" w:sz="4" w:space="0" w:color="auto"/>
              <w:bottom w:val="single" w:sz="4" w:space="0" w:color="auto"/>
              <w:right w:val="single" w:sz="4" w:space="0" w:color="auto"/>
            </w:tcBorders>
            <w:vAlign w:val="bottom"/>
          </w:tcPr>
          <w:p w:rsidR="005953BA" w:rsidRPr="00750980" w:rsidRDefault="005953BA" w:rsidP="00B93B9B">
            <w:pPr>
              <w:pStyle w:val="ConsPlusNormal"/>
            </w:pPr>
          </w:p>
        </w:tc>
      </w:tr>
      <w:tr w:rsidR="005953BA" w:rsidRPr="00750980" w:rsidTr="005953BA">
        <w:tc>
          <w:tcPr>
            <w:tcW w:w="5244" w:type="dxa"/>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r w:rsidRPr="00750980">
              <w:t>Мероприятия, входящие в состав подпрограммы муниципальной программы</w:t>
            </w:r>
          </w:p>
        </w:tc>
        <w:tc>
          <w:tcPr>
            <w:tcW w:w="4253" w:type="dxa"/>
            <w:tcBorders>
              <w:top w:val="single" w:sz="4" w:space="0" w:color="auto"/>
              <w:left w:val="single" w:sz="4" w:space="0" w:color="auto"/>
              <w:bottom w:val="single" w:sz="4" w:space="0" w:color="auto"/>
              <w:right w:val="single" w:sz="4" w:space="0" w:color="auto"/>
            </w:tcBorders>
            <w:vAlign w:val="bottom"/>
          </w:tcPr>
          <w:p w:rsidR="005953BA" w:rsidRPr="00750980" w:rsidRDefault="005953BA" w:rsidP="00B93B9B">
            <w:pPr>
              <w:pStyle w:val="ConsPlusNormal"/>
            </w:pPr>
          </w:p>
        </w:tc>
      </w:tr>
      <w:tr w:rsidR="005953BA" w:rsidRPr="00750980" w:rsidTr="005953BA">
        <w:tc>
          <w:tcPr>
            <w:tcW w:w="5244" w:type="dxa"/>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r w:rsidRPr="00750980">
              <w:t>Цель подпрограммы муниципальной программы</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5953BA" w:rsidRPr="00750980" w:rsidRDefault="005953BA" w:rsidP="00B93B9B">
            <w:pPr>
              <w:pStyle w:val="ConsPlusNormal"/>
            </w:pPr>
          </w:p>
        </w:tc>
      </w:tr>
      <w:tr w:rsidR="005953BA" w:rsidRPr="00750980" w:rsidTr="005953BA">
        <w:tc>
          <w:tcPr>
            <w:tcW w:w="5244" w:type="dxa"/>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r w:rsidRPr="00750980">
              <w:t>Задачи подпрограммы муниципальной программы</w:t>
            </w:r>
          </w:p>
        </w:tc>
        <w:tc>
          <w:tcPr>
            <w:tcW w:w="4253" w:type="dxa"/>
            <w:vMerge/>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p>
        </w:tc>
      </w:tr>
      <w:tr w:rsidR="005953BA" w:rsidRPr="00750980" w:rsidTr="005953BA">
        <w:tc>
          <w:tcPr>
            <w:tcW w:w="5244" w:type="dxa"/>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r w:rsidRPr="00750980">
              <w:t>Показатели (индикаторы) подпрограммы муниципальной программы</w:t>
            </w:r>
          </w:p>
        </w:tc>
        <w:tc>
          <w:tcPr>
            <w:tcW w:w="4253" w:type="dxa"/>
            <w:tcBorders>
              <w:top w:val="single" w:sz="4" w:space="0" w:color="auto"/>
              <w:left w:val="single" w:sz="4" w:space="0" w:color="auto"/>
              <w:bottom w:val="single" w:sz="4" w:space="0" w:color="auto"/>
              <w:right w:val="single" w:sz="4" w:space="0" w:color="auto"/>
            </w:tcBorders>
            <w:vAlign w:val="center"/>
          </w:tcPr>
          <w:p w:rsidR="005953BA" w:rsidRPr="00750980" w:rsidRDefault="005953BA" w:rsidP="00B93B9B">
            <w:pPr>
              <w:pStyle w:val="ConsPlusNormal"/>
            </w:pPr>
          </w:p>
        </w:tc>
      </w:tr>
      <w:tr w:rsidR="005953BA" w:rsidRPr="00750980" w:rsidTr="005953BA">
        <w:tc>
          <w:tcPr>
            <w:tcW w:w="5244" w:type="dxa"/>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r w:rsidRPr="00750980">
              <w:t>Сроки реализации подпрограммы муниципальной программы</w:t>
            </w:r>
          </w:p>
        </w:tc>
        <w:tc>
          <w:tcPr>
            <w:tcW w:w="4253" w:type="dxa"/>
            <w:tcBorders>
              <w:top w:val="single" w:sz="4" w:space="0" w:color="auto"/>
              <w:left w:val="single" w:sz="4" w:space="0" w:color="auto"/>
              <w:bottom w:val="single" w:sz="4" w:space="0" w:color="auto"/>
              <w:right w:val="single" w:sz="4" w:space="0" w:color="auto"/>
            </w:tcBorders>
            <w:vAlign w:val="center"/>
          </w:tcPr>
          <w:p w:rsidR="005953BA" w:rsidRPr="00750980" w:rsidRDefault="005953BA" w:rsidP="00B93B9B">
            <w:pPr>
              <w:pStyle w:val="ConsPlusNormal"/>
            </w:pPr>
          </w:p>
        </w:tc>
      </w:tr>
      <w:tr w:rsidR="005953BA" w:rsidRPr="00750980" w:rsidTr="005953BA">
        <w:tc>
          <w:tcPr>
            <w:tcW w:w="5244" w:type="dxa"/>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r w:rsidRPr="00750980">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&lt;1&gt;</w:t>
            </w:r>
          </w:p>
        </w:tc>
        <w:tc>
          <w:tcPr>
            <w:tcW w:w="4253" w:type="dxa"/>
            <w:tcBorders>
              <w:top w:val="single" w:sz="4" w:space="0" w:color="auto"/>
              <w:left w:val="single" w:sz="4" w:space="0" w:color="auto"/>
              <w:bottom w:val="single" w:sz="4" w:space="0" w:color="auto"/>
              <w:right w:val="single" w:sz="4" w:space="0" w:color="auto"/>
            </w:tcBorders>
            <w:vAlign w:val="center"/>
          </w:tcPr>
          <w:p w:rsidR="005953BA" w:rsidRPr="00750980" w:rsidRDefault="005953BA" w:rsidP="00B93B9B">
            <w:pPr>
              <w:pStyle w:val="ConsPlusNormal"/>
            </w:pPr>
          </w:p>
        </w:tc>
      </w:tr>
      <w:tr w:rsidR="005953BA" w:rsidRPr="00750980" w:rsidTr="005953BA">
        <w:tc>
          <w:tcPr>
            <w:tcW w:w="5244" w:type="dxa"/>
            <w:tcBorders>
              <w:top w:val="single" w:sz="4" w:space="0" w:color="auto"/>
              <w:left w:val="single" w:sz="4" w:space="0" w:color="auto"/>
              <w:bottom w:val="single" w:sz="4" w:space="0" w:color="auto"/>
              <w:right w:val="single" w:sz="4" w:space="0" w:color="auto"/>
            </w:tcBorders>
          </w:tcPr>
          <w:p w:rsidR="005953BA" w:rsidRPr="00750980" w:rsidRDefault="005953BA" w:rsidP="00B93B9B">
            <w:pPr>
              <w:pStyle w:val="ConsPlusNormal"/>
            </w:pPr>
            <w:r w:rsidRPr="00750980">
              <w:t>Ожидаемые непосредственные результаты реализации подпрограммы муниципальной программы</w:t>
            </w:r>
          </w:p>
        </w:tc>
        <w:tc>
          <w:tcPr>
            <w:tcW w:w="4253" w:type="dxa"/>
            <w:tcBorders>
              <w:top w:val="single" w:sz="4" w:space="0" w:color="auto"/>
              <w:left w:val="single" w:sz="4" w:space="0" w:color="auto"/>
              <w:bottom w:val="single" w:sz="4" w:space="0" w:color="auto"/>
              <w:right w:val="single" w:sz="4" w:space="0" w:color="auto"/>
            </w:tcBorders>
            <w:vAlign w:val="center"/>
          </w:tcPr>
          <w:p w:rsidR="005953BA" w:rsidRPr="00750980" w:rsidRDefault="005953BA" w:rsidP="00B93B9B">
            <w:pPr>
              <w:pStyle w:val="ConsPlusNormal"/>
            </w:pPr>
          </w:p>
        </w:tc>
      </w:tr>
    </w:tbl>
    <w:p w:rsidR="005953BA" w:rsidRDefault="005953BA" w:rsidP="005953BA">
      <w:pPr>
        <w:pStyle w:val="ConsPlusNormal"/>
        <w:jc w:val="both"/>
      </w:pPr>
    </w:p>
    <w:p w:rsidR="005953BA" w:rsidRDefault="005953BA" w:rsidP="005953BA">
      <w:pPr>
        <w:pStyle w:val="ConsPlusNormal"/>
        <w:ind w:left="993"/>
        <w:jc w:val="both"/>
      </w:pPr>
      <w:r>
        <w:t>--------------------------------</w:t>
      </w:r>
    </w:p>
    <w:p w:rsidR="005953BA" w:rsidRDefault="005953BA" w:rsidP="005953BA">
      <w:pPr>
        <w:pStyle w:val="ConsPlusNormal"/>
        <w:spacing w:before="240"/>
        <w:ind w:left="993"/>
        <w:jc w:val="both"/>
      </w:pPr>
      <w:r>
        <w:t xml:space="preserve">&lt;1&gt; Объем финансирования указывается в тысячах рублей с точностью до </w:t>
      </w:r>
      <w:r w:rsidR="00F80B9E" w:rsidRPr="00F80B9E">
        <w:t>одного</w:t>
      </w:r>
      <w:r>
        <w:t xml:space="preserve"> знака после запятой.</w:t>
      </w:r>
    </w:p>
    <w:p w:rsidR="005953BA" w:rsidRDefault="005953BA" w:rsidP="005953BA">
      <w:pPr>
        <w:pStyle w:val="ConsPlusNormal"/>
        <w:ind w:left="993"/>
        <w:jc w:val="both"/>
      </w:pPr>
    </w:p>
    <w:p w:rsidR="005953BA" w:rsidRDefault="005953BA">
      <w:pPr>
        <w:sectPr w:rsidR="005953BA" w:rsidSect="005953BA">
          <w:pgSz w:w="11906" w:h="16838"/>
          <w:pgMar w:top="851" w:right="849" w:bottom="851" w:left="567" w:header="709" w:footer="709" w:gutter="0"/>
          <w:cols w:space="708"/>
          <w:docGrid w:linePitch="360"/>
        </w:sectPr>
      </w:pPr>
    </w:p>
    <w:p w:rsidR="005953BA" w:rsidRPr="005953BA" w:rsidRDefault="005953BA" w:rsidP="005953BA">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5953BA">
        <w:rPr>
          <w:rFonts w:ascii="Times New Roman" w:eastAsia="Times New Roman" w:hAnsi="Times New Roman" w:cs="Times New Roman"/>
          <w:sz w:val="28"/>
          <w:szCs w:val="28"/>
          <w:lang w:eastAsia="ru-RU"/>
        </w:rPr>
        <w:lastRenderedPageBreak/>
        <w:t>Таблица N 6</w:t>
      </w:r>
    </w:p>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943"/>
      <w:bookmarkEnd w:id="24"/>
      <w:r w:rsidRPr="005953BA">
        <w:rPr>
          <w:rFonts w:ascii="Times New Roman" w:eastAsia="Times New Roman" w:hAnsi="Times New Roman" w:cs="Times New Roman"/>
          <w:b/>
          <w:bCs/>
          <w:sz w:val="28"/>
          <w:szCs w:val="28"/>
          <w:lang w:eastAsia="ru-RU"/>
        </w:rPr>
        <w:t>План</w:t>
      </w:r>
    </w:p>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3BA">
        <w:rPr>
          <w:rFonts w:ascii="Times New Roman" w:eastAsia="Times New Roman" w:hAnsi="Times New Roman" w:cs="Times New Roman"/>
          <w:b/>
          <w:bCs/>
          <w:sz w:val="28"/>
          <w:szCs w:val="28"/>
          <w:lang w:eastAsia="ru-RU"/>
        </w:rPr>
        <w:t>реализации муниципальной программы</w:t>
      </w:r>
    </w:p>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3BA">
        <w:rPr>
          <w:rFonts w:ascii="Times New Roman" w:eastAsia="Times New Roman" w:hAnsi="Times New Roman" w:cs="Times New Roman"/>
          <w:b/>
          <w:bCs/>
          <w:sz w:val="28"/>
          <w:szCs w:val="28"/>
          <w:lang w:eastAsia="ru-RU"/>
        </w:rPr>
        <w:t>Грибановского муниципального района</w:t>
      </w:r>
    </w:p>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3BA">
        <w:rPr>
          <w:rFonts w:ascii="Times New Roman" w:eastAsia="Times New Roman" w:hAnsi="Times New Roman" w:cs="Times New Roman"/>
          <w:b/>
          <w:bCs/>
          <w:sz w:val="28"/>
          <w:szCs w:val="28"/>
          <w:lang w:eastAsia="ru-RU"/>
        </w:rPr>
        <w:t>_________________________________________________________</w:t>
      </w:r>
    </w:p>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953BA">
        <w:rPr>
          <w:rFonts w:ascii="Times New Roman" w:eastAsia="Times New Roman" w:hAnsi="Times New Roman" w:cs="Times New Roman"/>
          <w:b/>
          <w:bCs/>
          <w:sz w:val="28"/>
          <w:szCs w:val="28"/>
          <w:lang w:eastAsia="ru-RU"/>
        </w:rPr>
        <w:t>на 20___ (очередной) год</w:t>
      </w:r>
    </w:p>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37" w:type="dxa"/>
        <w:tblLayout w:type="fixed"/>
        <w:tblCellMar>
          <w:top w:w="102" w:type="dxa"/>
          <w:left w:w="62" w:type="dxa"/>
          <w:bottom w:w="102" w:type="dxa"/>
          <w:right w:w="62" w:type="dxa"/>
        </w:tblCellMar>
        <w:tblLook w:val="0000"/>
      </w:tblPr>
      <w:tblGrid>
        <w:gridCol w:w="992"/>
        <w:gridCol w:w="1985"/>
        <w:gridCol w:w="2551"/>
        <w:gridCol w:w="1843"/>
        <w:gridCol w:w="1701"/>
        <w:gridCol w:w="1134"/>
        <w:gridCol w:w="1559"/>
        <w:gridCol w:w="1276"/>
        <w:gridCol w:w="1843"/>
      </w:tblGrid>
      <w:tr w:rsidR="005953BA" w:rsidRPr="005953BA" w:rsidTr="005953BA">
        <w:tc>
          <w:tcPr>
            <w:tcW w:w="992" w:type="dxa"/>
            <w:vMerge w:val="restart"/>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N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Наименование подпрограммы, основного мероприятия,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Исполнитель мероприятия (структурное подразделение администрации Грибановского муниципального района, иной главный распорядитель средств бюджета Грибановского муниципального района)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КБК (в соответствии с решением Совета народных депутатов Грибановского муниципального района)</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 xml:space="preserve">Уточненные плановые бюджетные ассигнования на очередной финансовый год </w:t>
            </w:r>
            <w:hyperlink w:anchor="Par1178" w:tooltip="&lt;1&gt; Объем финансирования указывается с точностью до второго знака после запятой." w:history="1">
              <w:r w:rsidRPr="005953BA">
                <w:rPr>
                  <w:rFonts w:ascii="Times New Roman" w:eastAsia="Times New Roman" w:hAnsi="Times New Roman" w:cs="Times New Roman"/>
                  <w:color w:val="0000FF"/>
                  <w:sz w:val="24"/>
                  <w:szCs w:val="24"/>
                  <w:lang w:eastAsia="ru-RU"/>
                </w:rPr>
                <w:t>&lt;1&gt;</w:t>
              </w:r>
            </w:hyperlink>
            <w:r w:rsidRPr="005953BA">
              <w:rPr>
                <w:rFonts w:ascii="Times New Roman" w:eastAsia="Times New Roman" w:hAnsi="Times New Roman" w:cs="Times New Roman"/>
                <w:sz w:val="24"/>
                <w:szCs w:val="24"/>
                <w:lang w:eastAsia="ru-RU"/>
              </w:rPr>
              <w:t>, тыс. руб.</w:t>
            </w:r>
          </w:p>
        </w:tc>
      </w:tr>
      <w:tr w:rsidR="005953BA" w:rsidRPr="005953BA" w:rsidTr="005953BA">
        <w:tc>
          <w:tcPr>
            <w:tcW w:w="992"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Всего</w:t>
            </w:r>
          </w:p>
        </w:tc>
        <w:tc>
          <w:tcPr>
            <w:tcW w:w="4678" w:type="dxa"/>
            <w:gridSpan w:val="3"/>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в том числе по источникам:</w:t>
            </w:r>
          </w:p>
        </w:tc>
      </w:tr>
      <w:tr w:rsidR="005953BA" w:rsidRPr="005953BA" w:rsidTr="005953BA">
        <w:tc>
          <w:tcPr>
            <w:tcW w:w="992"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областной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муниципальный бюджет</w:t>
            </w: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Муниципальная программа</w:t>
            </w:r>
          </w:p>
        </w:tc>
        <w:tc>
          <w:tcPr>
            <w:tcW w:w="2551"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Подпрограмма 1</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Мероприятие 1.1</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Мероприятие 1.2</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Подпрограмма 2</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Мероприятие 2.1</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Мероприятие 2.2</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и т.д.</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Основное мероприятие 1</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Мероприятие 1.1</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Мероприятие 1.2</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Основное мероприятие 2</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Мероприятие 2.1</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Мероприятие 2.2</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и т.д.</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Подпрограмма "Обеспечение реализации муниципальной программы"</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Исполнитель 1</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Исполнитель 2</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53BA" w:rsidRPr="005953BA" w:rsidTr="005953BA">
        <w:tc>
          <w:tcPr>
            <w:tcW w:w="992"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и т.д.</w:t>
            </w:r>
          </w:p>
        </w:tc>
        <w:tc>
          <w:tcPr>
            <w:tcW w:w="2551" w:type="dxa"/>
            <w:tcBorders>
              <w:top w:val="single" w:sz="4" w:space="0" w:color="auto"/>
              <w:left w:val="single" w:sz="4" w:space="0" w:color="auto"/>
              <w:bottom w:val="single" w:sz="4" w:space="0" w:color="auto"/>
              <w:right w:val="single" w:sz="4" w:space="0" w:color="auto"/>
            </w:tcBorders>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5953BA" w:rsidRPr="005953BA" w:rsidRDefault="005953BA" w:rsidP="005953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953BA" w:rsidRPr="005953BA" w:rsidRDefault="005953BA" w:rsidP="005953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953BA">
        <w:rPr>
          <w:rFonts w:ascii="Times New Roman" w:eastAsia="Times New Roman" w:hAnsi="Times New Roman" w:cs="Times New Roman"/>
          <w:sz w:val="24"/>
          <w:szCs w:val="24"/>
          <w:lang w:eastAsia="ru-RU"/>
        </w:rPr>
        <w:t>--------------------------------</w:t>
      </w:r>
    </w:p>
    <w:p w:rsidR="005953BA" w:rsidRPr="005953BA" w:rsidRDefault="005953BA" w:rsidP="005953BA">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5" w:name="Par1178"/>
      <w:bookmarkEnd w:id="25"/>
      <w:r w:rsidRPr="005953BA">
        <w:rPr>
          <w:rFonts w:ascii="Times New Roman" w:eastAsia="Times New Roman" w:hAnsi="Times New Roman" w:cs="Times New Roman"/>
          <w:sz w:val="24"/>
          <w:szCs w:val="24"/>
          <w:lang w:eastAsia="ru-RU"/>
        </w:rPr>
        <w:t xml:space="preserve">&lt;1&gt; Объем финансирования указывается с точностью до </w:t>
      </w:r>
      <w:r w:rsidR="00F80B9E">
        <w:rPr>
          <w:rFonts w:ascii="Times New Roman" w:eastAsia="Times New Roman" w:hAnsi="Times New Roman" w:cs="Times New Roman"/>
          <w:sz w:val="24"/>
          <w:szCs w:val="24"/>
          <w:lang w:eastAsia="ru-RU"/>
        </w:rPr>
        <w:t>одного</w:t>
      </w:r>
      <w:r w:rsidRPr="005953BA">
        <w:rPr>
          <w:rFonts w:ascii="Times New Roman" w:eastAsia="Times New Roman" w:hAnsi="Times New Roman" w:cs="Times New Roman"/>
          <w:sz w:val="24"/>
          <w:szCs w:val="24"/>
          <w:lang w:eastAsia="ru-RU"/>
        </w:rPr>
        <w:t xml:space="preserve"> знака после запятой.</w:t>
      </w:r>
    </w:p>
    <w:p w:rsidR="00D062BB" w:rsidRDefault="00D062BB" w:rsidP="00B93B9B">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D062BB" w:rsidRDefault="00D062BB" w:rsidP="00B93B9B">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p>
    <w:p w:rsidR="00B93B9B" w:rsidRPr="00D062BB" w:rsidRDefault="00B93B9B" w:rsidP="00B93B9B">
      <w:pPr>
        <w:widowControl w:val="0"/>
        <w:autoSpaceDE w:val="0"/>
        <w:autoSpaceDN w:val="0"/>
        <w:adjustRightInd w:val="0"/>
        <w:spacing w:after="0" w:line="240" w:lineRule="auto"/>
        <w:jc w:val="right"/>
        <w:outlineLvl w:val="2"/>
        <w:rPr>
          <w:rFonts w:ascii="Times New Roman" w:eastAsia="Times New Roman" w:hAnsi="Times New Roman" w:cs="Times New Roman"/>
          <w:sz w:val="28"/>
          <w:szCs w:val="28"/>
          <w:lang w:eastAsia="ru-RU"/>
        </w:rPr>
      </w:pPr>
      <w:r w:rsidRPr="00B93B9B">
        <w:rPr>
          <w:rFonts w:ascii="Times New Roman" w:eastAsia="Times New Roman" w:hAnsi="Times New Roman" w:cs="Times New Roman"/>
          <w:sz w:val="28"/>
          <w:szCs w:val="28"/>
          <w:lang w:eastAsia="ru-RU"/>
        </w:rPr>
        <w:t xml:space="preserve">Таблица N </w:t>
      </w:r>
      <w:r w:rsidR="00B60DE6" w:rsidRPr="00D062BB">
        <w:rPr>
          <w:rFonts w:ascii="Times New Roman" w:eastAsia="Times New Roman" w:hAnsi="Times New Roman" w:cs="Times New Roman"/>
          <w:sz w:val="28"/>
          <w:szCs w:val="28"/>
          <w:lang w:eastAsia="ru-RU"/>
        </w:rPr>
        <w:t>7</w:t>
      </w:r>
    </w:p>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1680"/>
      <w:bookmarkEnd w:id="26"/>
      <w:r w:rsidRPr="00B93B9B">
        <w:rPr>
          <w:rFonts w:ascii="Times New Roman" w:eastAsia="Times New Roman" w:hAnsi="Times New Roman" w:cs="Times New Roman"/>
          <w:b/>
          <w:bCs/>
          <w:sz w:val="28"/>
          <w:szCs w:val="28"/>
          <w:lang w:eastAsia="ru-RU"/>
        </w:rPr>
        <w:t>Отчет</w:t>
      </w:r>
    </w:p>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3B9B">
        <w:rPr>
          <w:rFonts w:ascii="Times New Roman" w:eastAsia="Times New Roman" w:hAnsi="Times New Roman" w:cs="Times New Roman"/>
          <w:b/>
          <w:bCs/>
          <w:sz w:val="28"/>
          <w:szCs w:val="28"/>
          <w:lang w:eastAsia="ru-RU"/>
        </w:rPr>
        <w:t>о расходах федерального, областного бюджетов,</w:t>
      </w:r>
    </w:p>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3B9B">
        <w:rPr>
          <w:rFonts w:ascii="Times New Roman" w:eastAsia="Times New Roman" w:hAnsi="Times New Roman" w:cs="Times New Roman"/>
          <w:b/>
          <w:bCs/>
          <w:sz w:val="28"/>
          <w:szCs w:val="28"/>
          <w:lang w:eastAsia="ru-RU"/>
        </w:rPr>
        <w:t>бюджета Грибановского муниципального района и</w:t>
      </w:r>
    </w:p>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3B9B">
        <w:rPr>
          <w:rFonts w:ascii="Times New Roman" w:eastAsia="Times New Roman" w:hAnsi="Times New Roman" w:cs="Times New Roman"/>
          <w:b/>
          <w:bCs/>
          <w:sz w:val="28"/>
          <w:szCs w:val="28"/>
          <w:lang w:eastAsia="ru-RU"/>
        </w:rPr>
        <w:t>внебюджетных источников на реализацию</w:t>
      </w:r>
    </w:p>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3B9B">
        <w:rPr>
          <w:rFonts w:ascii="Times New Roman" w:eastAsia="Times New Roman" w:hAnsi="Times New Roman" w:cs="Times New Roman"/>
          <w:b/>
          <w:bCs/>
          <w:sz w:val="28"/>
          <w:szCs w:val="28"/>
          <w:lang w:eastAsia="ru-RU"/>
        </w:rPr>
        <w:t>муниципальной программы Грибановского муниципального района</w:t>
      </w:r>
    </w:p>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3B9B">
        <w:rPr>
          <w:rFonts w:ascii="Times New Roman" w:eastAsia="Times New Roman" w:hAnsi="Times New Roman" w:cs="Times New Roman"/>
          <w:b/>
          <w:bCs/>
          <w:sz w:val="28"/>
          <w:szCs w:val="28"/>
          <w:lang w:eastAsia="ru-RU"/>
        </w:rPr>
        <w:t>_______________________________________________________</w:t>
      </w:r>
    </w:p>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3B9B">
        <w:rPr>
          <w:rFonts w:ascii="Times New Roman" w:eastAsia="Times New Roman" w:hAnsi="Times New Roman" w:cs="Times New Roman"/>
          <w:b/>
          <w:bCs/>
          <w:sz w:val="28"/>
          <w:szCs w:val="28"/>
          <w:lang w:eastAsia="ru-RU"/>
        </w:rPr>
        <w:t>по состоянию на ______________20___ года</w:t>
      </w:r>
    </w:p>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101" w:type="dxa"/>
        <w:tblInd w:w="62" w:type="dxa"/>
        <w:tblLayout w:type="fixed"/>
        <w:tblCellMar>
          <w:top w:w="102" w:type="dxa"/>
          <w:left w:w="62" w:type="dxa"/>
          <w:bottom w:w="102" w:type="dxa"/>
          <w:right w:w="62" w:type="dxa"/>
        </w:tblCellMar>
        <w:tblLook w:val="0000"/>
      </w:tblPr>
      <w:tblGrid>
        <w:gridCol w:w="2202"/>
        <w:gridCol w:w="2117"/>
        <w:gridCol w:w="2019"/>
        <w:gridCol w:w="1251"/>
        <w:gridCol w:w="1133"/>
        <w:gridCol w:w="1371"/>
        <w:gridCol w:w="1252"/>
        <w:gridCol w:w="1252"/>
        <w:gridCol w:w="1252"/>
        <w:gridCol w:w="1252"/>
      </w:tblGrid>
      <w:tr w:rsidR="00B93B9B" w:rsidRPr="00B93B9B" w:rsidTr="00624597">
        <w:tc>
          <w:tcPr>
            <w:tcW w:w="2202" w:type="dxa"/>
            <w:vMerge w:val="restart"/>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3B9B">
              <w:rPr>
                <w:rFonts w:ascii="Times New Roman" w:eastAsia="Times New Roman" w:hAnsi="Times New Roman" w:cs="Times New Roman"/>
                <w:sz w:val="20"/>
                <w:szCs w:val="20"/>
                <w:lang w:eastAsia="ru-RU"/>
              </w:rPr>
              <w:t>Статус</w:t>
            </w:r>
          </w:p>
        </w:tc>
        <w:tc>
          <w:tcPr>
            <w:tcW w:w="2117" w:type="dxa"/>
            <w:vMerge w:val="restart"/>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3B9B">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 основного мероприятия муниципальной программы</w:t>
            </w:r>
          </w:p>
        </w:tc>
        <w:tc>
          <w:tcPr>
            <w:tcW w:w="2019" w:type="dxa"/>
            <w:vMerge w:val="restart"/>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3B9B">
              <w:rPr>
                <w:rFonts w:ascii="Times New Roman" w:eastAsia="Times New Roman" w:hAnsi="Times New Roman" w:cs="Times New Roman"/>
                <w:sz w:val="20"/>
                <w:szCs w:val="20"/>
                <w:lang w:eastAsia="ru-RU"/>
              </w:rPr>
              <w:t>Источники ресурсного обеспечения</w:t>
            </w:r>
          </w:p>
        </w:tc>
        <w:tc>
          <w:tcPr>
            <w:tcW w:w="8763" w:type="dxa"/>
            <w:gridSpan w:val="7"/>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3B9B">
              <w:rPr>
                <w:rFonts w:ascii="Times New Roman" w:eastAsia="Times New Roman" w:hAnsi="Times New Roman" w:cs="Times New Roman"/>
                <w:sz w:val="20"/>
                <w:szCs w:val="20"/>
                <w:lang w:eastAsia="ru-RU"/>
              </w:rPr>
              <w:t xml:space="preserve">Расходы за отчетный период </w:t>
            </w:r>
            <w:hyperlink w:anchor="Par2096" w:tooltip="&lt;1&gt; Расходы указываются с точностью до второго знака после запятой." w:history="1">
              <w:r w:rsidRPr="00B93B9B">
                <w:rPr>
                  <w:rFonts w:ascii="Times New Roman" w:eastAsia="Times New Roman" w:hAnsi="Times New Roman" w:cs="Times New Roman"/>
                  <w:color w:val="0000FF"/>
                  <w:sz w:val="20"/>
                  <w:szCs w:val="20"/>
                  <w:lang w:eastAsia="ru-RU"/>
                </w:rPr>
                <w:t>&lt;1&gt;</w:t>
              </w:r>
            </w:hyperlink>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3B9B">
              <w:rPr>
                <w:rFonts w:ascii="Times New Roman" w:eastAsia="Times New Roman" w:hAnsi="Times New Roman" w:cs="Times New Roman"/>
                <w:sz w:val="20"/>
                <w:szCs w:val="20"/>
                <w:lang w:eastAsia="ru-RU"/>
              </w:rPr>
              <w:t>предусмотрено муниципальной программой, тыс. руб.</w:t>
            </w: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3B9B">
              <w:rPr>
                <w:rFonts w:ascii="Times New Roman" w:eastAsia="Times New Roman" w:hAnsi="Times New Roman" w:cs="Times New Roman"/>
                <w:sz w:val="20"/>
                <w:szCs w:val="20"/>
                <w:lang w:eastAsia="ru-RU"/>
              </w:rPr>
              <w:t>Уточненные годовые плановые ассигнования, тыс. руб.</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3B9B">
              <w:rPr>
                <w:rFonts w:ascii="Times New Roman" w:eastAsia="Times New Roman" w:hAnsi="Times New Roman" w:cs="Times New Roman"/>
                <w:sz w:val="20"/>
                <w:szCs w:val="20"/>
                <w:lang w:eastAsia="ru-RU"/>
              </w:rPr>
              <w:t>профинансировано, тыс. руб.</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3B9B">
              <w:rPr>
                <w:rFonts w:ascii="Times New Roman" w:eastAsia="Times New Roman" w:hAnsi="Times New Roman" w:cs="Times New Roman"/>
                <w:sz w:val="20"/>
                <w:szCs w:val="20"/>
                <w:lang w:eastAsia="ru-RU"/>
              </w:rPr>
              <w:t>выполнено (гр. 8 / гр. 4), (%)</w:t>
            </w:r>
          </w:p>
        </w:tc>
        <w:tc>
          <w:tcPr>
            <w:tcW w:w="1252" w:type="dxa"/>
            <w:vMerge w:val="restart"/>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3B9B">
              <w:rPr>
                <w:rFonts w:ascii="Times New Roman" w:eastAsia="Times New Roman" w:hAnsi="Times New Roman" w:cs="Times New Roman"/>
                <w:sz w:val="20"/>
                <w:szCs w:val="20"/>
                <w:lang w:eastAsia="ru-RU"/>
              </w:rPr>
              <w:t>выполнено (гр. 8 / гр. 5), (%)</w:t>
            </w: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B93B9B" w:rsidRPr="00624597"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4597">
              <w:rPr>
                <w:rFonts w:ascii="Times New Roman" w:eastAsia="Times New Roman" w:hAnsi="Times New Roman" w:cs="Times New Roman"/>
                <w:sz w:val="20"/>
                <w:szCs w:val="20"/>
                <w:lang w:eastAsia="ru-RU"/>
              </w:rPr>
              <w:t>всего</w:t>
            </w:r>
          </w:p>
        </w:tc>
        <w:tc>
          <w:tcPr>
            <w:tcW w:w="2623" w:type="dxa"/>
            <w:gridSpan w:val="2"/>
            <w:tcBorders>
              <w:top w:val="single" w:sz="4" w:space="0" w:color="auto"/>
              <w:left w:val="single" w:sz="4" w:space="0" w:color="auto"/>
              <w:bottom w:val="single" w:sz="4" w:space="0" w:color="auto"/>
              <w:right w:val="single" w:sz="4" w:space="0" w:color="auto"/>
            </w:tcBorders>
            <w:vAlign w:val="center"/>
          </w:tcPr>
          <w:p w:rsidR="00B93B9B" w:rsidRPr="00624597"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4597">
              <w:rPr>
                <w:rFonts w:ascii="Times New Roman" w:eastAsia="Times New Roman" w:hAnsi="Times New Roman" w:cs="Times New Roman"/>
                <w:sz w:val="20"/>
                <w:szCs w:val="20"/>
                <w:lang w:eastAsia="ru-RU"/>
              </w:rPr>
              <w:t>в том числе:</w:t>
            </w:r>
          </w:p>
        </w:tc>
        <w:tc>
          <w:tcPr>
            <w:tcW w:w="1252"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2"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2"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19"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51"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3"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center"/>
          </w:tcPr>
          <w:p w:rsidR="00B93B9B" w:rsidRPr="00624597"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4597">
              <w:rPr>
                <w:rFonts w:ascii="Times New Roman" w:eastAsia="Times New Roman" w:hAnsi="Times New Roman" w:cs="Times New Roman"/>
                <w:sz w:val="20"/>
                <w:szCs w:val="20"/>
                <w:lang w:eastAsia="ru-RU"/>
              </w:rPr>
              <w:t>уточненные плановые бюджетные ассигнования</w:t>
            </w:r>
          </w:p>
        </w:tc>
        <w:tc>
          <w:tcPr>
            <w:tcW w:w="1252" w:type="dxa"/>
            <w:tcBorders>
              <w:top w:val="single" w:sz="4" w:space="0" w:color="auto"/>
              <w:left w:val="single" w:sz="4" w:space="0" w:color="auto"/>
              <w:bottom w:val="single" w:sz="4" w:space="0" w:color="auto"/>
              <w:right w:val="single" w:sz="4" w:space="0" w:color="auto"/>
            </w:tcBorders>
            <w:vAlign w:val="center"/>
          </w:tcPr>
          <w:p w:rsidR="00B93B9B" w:rsidRPr="00624597"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4597">
              <w:rPr>
                <w:rFonts w:ascii="Times New Roman" w:eastAsia="Times New Roman" w:hAnsi="Times New Roman" w:cs="Times New Roman"/>
                <w:sz w:val="20"/>
                <w:szCs w:val="20"/>
                <w:lang w:eastAsia="ru-RU"/>
              </w:rPr>
              <w:t>плановые внебюджетные ассигнования</w:t>
            </w:r>
          </w:p>
        </w:tc>
        <w:tc>
          <w:tcPr>
            <w:tcW w:w="1252"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2"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52" w:type="dxa"/>
            <w:vMerge/>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3B9B" w:rsidRPr="00B93B9B" w:rsidTr="00624597">
        <w:tc>
          <w:tcPr>
            <w:tcW w:w="2202" w:type="dxa"/>
            <w:vMerge w:val="restart"/>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Муниципальная программа</w:t>
            </w:r>
          </w:p>
        </w:tc>
        <w:tc>
          <w:tcPr>
            <w:tcW w:w="2117" w:type="dxa"/>
            <w:vMerge w:val="restart"/>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всего, в том числе:</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федеральный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областной бюджет</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муниципальный бюджет</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внебюджетные источники</w:t>
            </w:r>
          </w:p>
        </w:tc>
        <w:tc>
          <w:tcPr>
            <w:tcW w:w="1251" w:type="dxa"/>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center"/>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DE5421">
        <w:trPr>
          <w:trHeight w:val="213"/>
        </w:trPr>
        <w:tc>
          <w:tcPr>
            <w:tcW w:w="2202" w:type="dxa"/>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 том числе:</w:t>
            </w: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val="restart"/>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Подпрограмма 1</w:t>
            </w:r>
          </w:p>
        </w:tc>
        <w:tc>
          <w:tcPr>
            <w:tcW w:w="2117" w:type="dxa"/>
            <w:vMerge w:val="restart"/>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всего, в том числе:</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федеральный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областной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муниципальный бюджет</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внебюджетные источники</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 том числе:</w:t>
            </w: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val="restart"/>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Мероприятие 1.1</w:t>
            </w:r>
          </w:p>
        </w:tc>
        <w:tc>
          <w:tcPr>
            <w:tcW w:w="2117" w:type="dxa"/>
            <w:vMerge w:val="restart"/>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всего, в том числе:</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федеральный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областной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муниципальный бюджет</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внебюджетные источники</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w:t>
            </w:r>
          </w:p>
        </w:tc>
        <w:tc>
          <w:tcPr>
            <w:tcW w:w="2117"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val="restart"/>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Подпрограмма 2</w:t>
            </w:r>
          </w:p>
        </w:tc>
        <w:tc>
          <w:tcPr>
            <w:tcW w:w="2117" w:type="dxa"/>
            <w:vMerge w:val="restart"/>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всего, в том числе:</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федеральный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областной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муниципальный бюджет</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внебюджетные источники</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 том числе:</w:t>
            </w: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val="restart"/>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Мероприятие 2.1</w:t>
            </w:r>
          </w:p>
        </w:tc>
        <w:tc>
          <w:tcPr>
            <w:tcW w:w="2117" w:type="dxa"/>
            <w:vMerge w:val="restart"/>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всего, в том числе:</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федеральный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областной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муниципальный бюджет</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внебюджетные источники</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w:t>
            </w:r>
          </w:p>
        </w:tc>
        <w:tc>
          <w:tcPr>
            <w:tcW w:w="2117"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val="restart"/>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Основное мероприятие 1</w:t>
            </w:r>
          </w:p>
        </w:tc>
        <w:tc>
          <w:tcPr>
            <w:tcW w:w="2117" w:type="dxa"/>
            <w:vMerge w:val="restart"/>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всего, в том числе:</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федеральный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областной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муниципальный бюджет</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внебюджетные источники</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val="restart"/>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Основное мероприятие 2</w:t>
            </w:r>
          </w:p>
        </w:tc>
        <w:tc>
          <w:tcPr>
            <w:tcW w:w="2117" w:type="dxa"/>
            <w:vMerge w:val="restart"/>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всего, в том числе:</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федеральный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областной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муниципальный бюджет</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внебюджетные источники</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w:t>
            </w:r>
          </w:p>
        </w:tc>
        <w:tc>
          <w:tcPr>
            <w:tcW w:w="2117"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val="restart"/>
            <w:tcBorders>
              <w:top w:val="single" w:sz="4" w:space="0" w:color="auto"/>
              <w:left w:val="single" w:sz="4" w:space="0" w:color="auto"/>
              <w:bottom w:val="single" w:sz="4" w:space="0" w:color="auto"/>
              <w:right w:val="single" w:sz="4" w:space="0" w:color="auto"/>
            </w:tcBorders>
            <w:vAlign w:val="center"/>
          </w:tcPr>
          <w:p w:rsidR="00B93B9B" w:rsidRPr="00DE5421" w:rsidRDefault="00B93B9B" w:rsidP="00B93B9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Подпрограмма "Обеспечение реализации муниципальной программы"</w:t>
            </w:r>
          </w:p>
        </w:tc>
        <w:tc>
          <w:tcPr>
            <w:tcW w:w="2117" w:type="dxa"/>
            <w:vMerge w:val="restart"/>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всего, в том числе:</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федеральный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областной бюджет</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vAlign w:val="bottom"/>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 xml:space="preserve">муниципальный </w:t>
            </w:r>
            <w:r w:rsidRPr="00DE5421">
              <w:rPr>
                <w:rFonts w:ascii="Times New Roman" w:eastAsia="Times New Roman" w:hAnsi="Times New Roman" w:cs="Times New Roman"/>
                <w:sz w:val="20"/>
                <w:szCs w:val="20"/>
                <w:lang w:eastAsia="ru-RU"/>
              </w:rPr>
              <w:lastRenderedPageBreak/>
              <w:t>бюджет</w:t>
            </w:r>
          </w:p>
        </w:tc>
        <w:tc>
          <w:tcPr>
            <w:tcW w:w="125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93B9B" w:rsidRPr="00B93B9B" w:rsidTr="00624597">
        <w:tc>
          <w:tcPr>
            <w:tcW w:w="2202"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117" w:type="dxa"/>
            <w:vMerge/>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019" w:type="dxa"/>
            <w:tcBorders>
              <w:top w:val="single" w:sz="4" w:space="0" w:color="auto"/>
              <w:left w:val="single" w:sz="4" w:space="0" w:color="auto"/>
              <w:bottom w:val="single" w:sz="4" w:space="0" w:color="auto"/>
              <w:right w:val="single" w:sz="4" w:space="0" w:color="auto"/>
            </w:tcBorders>
          </w:tcPr>
          <w:p w:rsidR="00B93B9B" w:rsidRPr="00DE5421" w:rsidRDefault="00B93B9B" w:rsidP="00B93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E5421">
              <w:rPr>
                <w:rFonts w:ascii="Times New Roman" w:eastAsia="Times New Roman" w:hAnsi="Times New Roman" w:cs="Times New Roman"/>
                <w:sz w:val="20"/>
                <w:szCs w:val="20"/>
                <w:lang w:eastAsia="ru-RU"/>
              </w:rPr>
              <w:t>внебюджетные источники</w:t>
            </w:r>
          </w:p>
        </w:tc>
        <w:tc>
          <w:tcPr>
            <w:tcW w:w="125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vAlign w:val="bottom"/>
          </w:tcPr>
          <w:p w:rsidR="00B93B9B" w:rsidRPr="00B93B9B" w:rsidRDefault="00B93B9B" w:rsidP="00B93B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93B9B" w:rsidRPr="00B93B9B" w:rsidRDefault="00B93B9B" w:rsidP="00B93B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3B9B" w:rsidRPr="00B93B9B" w:rsidRDefault="00B93B9B" w:rsidP="00B93B9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3B9B">
        <w:rPr>
          <w:rFonts w:ascii="Times New Roman" w:eastAsia="Times New Roman" w:hAnsi="Times New Roman" w:cs="Times New Roman"/>
          <w:sz w:val="24"/>
          <w:szCs w:val="24"/>
          <w:lang w:eastAsia="ru-RU"/>
        </w:rPr>
        <w:t>--------------------------------</w:t>
      </w:r>
    </w:p>
    <w:p w:rsidR="00B93B9B" w:rsidRPr="00B93B9B" w:rsidRDefault="00B93B9B" w:rsidP="00B93B9B">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7" w:name="Par2096"/>
      <w:bookmarkEnd w:id="27"/>
      <w:r w:rsidRPr="00B93B9B">
        <w:rPr>
          <w:rFonts w:ascii="Times New Roman" w:eastAsia="Times New Roman" w:hAnsi="Times New Roman" w:cs="Times New Roman"/>
          <w:sz w:val="24"/>
          <w:szCs w:val="24"/>
          <w:lang w:eastAsia="ru-RU"/>
        </w:rPr>
        <w:t xml:space="preserve">&lt;1&gt; Расходы указываются с точностью до </w:t>
      </w:r>
      <w:r w:rsidR="00F80B9E" w:rsidRPr="00F80B9E">
        <w:rPr>
          <w:rFonts w:ascii="Times New Roman" w:eastAsia="Times New Roman" w:hAnsi="Times New Roman" w:cs="Times New Roman"/>
          <w:sz w:val="24"/>
          <w:szCs w:val="24"/>
          <w:lang w:eastAsia="ru-RU"/>
        </w:rPr>
        <w:t>одного</w:t>
      </w:r>
      <w:r w:rsidRPr="00B93B9B">
        <w:rPr>
          <w:rFonts w:ascii="Times New Roman" w:eastAsia="Times New Roman" w:hAnsi="Times New Roman" w:cs="Times New Roman"/>
          <w:sz w:val="24"/>
          <w:szCs w:val="24"/>
          <w:lang w:eastAsia="ru-RU"/>
        </w:rPr>
        <w:t xml:space="preserve"> знака после запятой.</w:t>
      </w:r>
    </w:p>
    <w:p w:rsidR="00B93B9B" w:rsidRDefault="00B93B9B"/>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 w:rsidR="00ED6729" w:rsidRDefault="00ED6729">
      <w:pPr>
        <w:sectPr w:rsidR="00ED6729" w:rsidSect="005953BA">
          <w:pgSz w:w="16838" w:h="11906" w:orient="landscape"/>
          <w:pgMar w:top="849" w:right="851" w:bottom="567" w:left="851" w:header="709" w:footer="709" w:gutter="0"/>
          <w:cols w:space="708"/>
          <w:docGrid w:linePitch="360"/>
        </w:sectPr>
      </w:pPr>
    </w:p>
    <w:p w:rsidR="00ED6729" w:rsidRDefault="00ED6729"/>
    <w:p w:rsidR="00ED6729" w:rsidRPr="00D062BB" w:rsidRDefault="00ED6729" w:rsidP="00ED6729">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 xml:space="preserve">Таблица N </w:t>
      </w:r>
      <w:r w:rsidR="00B60DE6" w:rsidRPr="00D062BB">
        <w:rPr>
          <w:rFonts w:ascii="Times New Roman" w:eastAsia="Times New Roman" w:hAnsi="Times New Roman" w:cs="Times New Roman"/>
          <w:sz w:val="24"/>
          <w:szCs w:val="24"/>
          <w:lang w:eastAsia="ru-RU"/>
        </w:rPr>
        <w:t>8</w:t>
      </w:r>
    </w:p>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6729" w:rsidRPr="00ED6729" w:rsidRDefault="00ED6729" w:rsidP="00ED6729">
      <w:pPr>
        <w:widowControl w:val="0"/>
        <w:autoSpaceDE w:val="0"/>
        <w:autoSpaceDN w:val="0"/>
        <w:adjustRightInd w:val="0"/>
        <w:spacing w:after="0" w:line="240" w:lineRule="auto"/>
        <w:ind w:left="851"/>
        <w:jc w:val="center"/>
        <w:rPr>
          <w:rFonts w:ascii="Times New Roman" w:eastAsia="Times New Roman" w:hAnsi="Times New Roman" w:cs="Times New Roman"/>
          <w:sz w:val="24"/>
          <w:szCs w:val="24"/>
          <w:lang w:eastAsia="ru-RU"/>
        </w:rPr>
      </w:pPr>
      <w:bookmarkStart w:id="28" w:name="Par2104"/>
      <w:bookmarkEnd w:id="28"/>
      <w:r w:rsidRPr="00ED6729">
        <w:rPr>
          <w:rFonts w:ascii="Times New Roman" w:eastAsia="Times New Roman" w:hAnsi="Times New Roman" w:cs="Times New Roman"/>
          <w:b/>
          <w:bCs/>
          <w:sz w:val="24"/>
          <w:szCs w:val="24"/>
          <w:lang w:eastAsia="ru-RU"/>
        </w:rPr>
        <w:t>Сведения</w:t>
      </w:r>
    </w:p>
    <w:p w:rsidR="00ED6729" w:rsidRPr="00ED6729" w:rsidRDefault="00ED6729" w:rsidP="00ED6729">
      <w:pPr>
        <w:widowControl w:val="0"/>
        <w:autoSpaceDE w:val="0"/>
        <w:autoSpaceDN w:val="0"/>
        <w:adjustRightInd w:val="0"/>
        <w:spacing w:after="0" w:line="240" w:lineRule="auto"/>
        <w:ind w:left="851"/>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b/>
          <w:bCs/>
          <w:sz w:val="24"/>
          <w:szCs w:val="24"/>
          <w:lang w:eastAsia="ru-RU"/>
        </w:rPr>
        <w:t>о достижении значений показателей (индикаторов)</w:t>
      </w:r>
    </w:p>
    <w:p w:rsidR="00ED6729" w:rsidRPr="00ED6729" w:rsidRDefault="00ED6729" w:rsidP="00ED6729">
      <w:pPr>
        <w:widowControl w:val="0"/>
        <w:autoSpaceDE w:val="0"/>
        <w:autoSpaceDN w:val="0"/>
        <w:adjustRightInd w:val="0"/>
        <w:spacing w:after="0" w:line="240" w:lineRule="auto"/>
        <w:ind w:left="851"/>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b/>
          <w:bCs/>
          <w:sz w:val="24"/>
          <w:szCs w:val="24"/>
          <w:lang w:eastAsia="ru-RU"/>
        </w:rPr>
        <w:t>муниципальной программы Грибановского муниципального района</w:t>
      </w:r>
    </w:p>
    <w:p w:rsidR="00ED6729" w:rsidRPr="00ED6729" w:rsidRDefault="00ED6729" w:rsidP="00ED6729">
      <w:pPr>
        <w:widowControl w:val="0"/>
        <w:autoSpaceDE w:val="0"/>
        <w:autoSpaceDN w:val="0"/>
        <w:adjustRightInd w:val="0"/>
        <w:spacing w:after="0" w:line="240" w:lineRule="auto"/>
        <w:ind w:left="851"/>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b/>
          <w:bCs/>
          <w:sz w:val="24"/>
          <w:szCs w:val="24"/>
          <w:lang w:eastAsia="ru-RU"/>
        </w:rPr>
        <w:t>__________________________________________________</w:t>
      </w:r>
    </w:p>
    <w:p w:rsidR="00ED6729" w:rsidRPr="00ED6729" w:rsidRDefault="00ED6729" w:rsidP="00ED6729">
      <w:pPr>
        <w:widowControl w:val="0"/>
        <w:autoSpaceDE w:val="0"/>
        <w:autoSpaceDN w:val="0"/>
        <w:adjustRightInd w:val="0"/>
        <w:spacing w:after="0" w:line="240" w:lineRule="auto"/>
        <w:ind w:left="851"/>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b/>
          <w:bCs/>
          <w:sz w:val="24"/>
          <w:szCs w:val="24"/>
          <w:lang w:eastAsia="ru-RU"/>
        </w:rPr>
        <w:t>по состоянию на _____________20__ года</w:t>
      </w:r>
    </w:p>
    <w:p w:rsidR="00ED6729" w:rsidRDefault="00ED6729" w:rsidP="00ED6729">
      <w:pPr>
        <w:widowControl w:val="0"/>
        <w:autoSpaceDE w:val="0"/>
        <w:autoSpaceDN w:val="0"/>
        <w:adjustRightInd w:val="0"/>
        <w:spacing w:after="0" w:line="240" w:lineRule="auto"/>
        <w:ind w:left="851"/>
        <w:jc w:val="both"/>
        <w:rPr>
          <w:rFonts w:ascii="Times New Roman" w:eastAsia="Times New Roman" w:hAnsi="Times New Roman" w:cs="Times New Roman"/>
          <w:sz w:val="24"/>
          <w:szCs w:val="24"/>
          <w:lang w:eastAsia="ru-RU"/>
        </w:rPr>
      </w:pPr>
    </w:p>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81" w:type="dxa"/>
        <w:tblInd w:w="846" w:type="dxa"/>
        <w:tblLayout w:type="fixed"/>
        <w:tblCellMar>
          <w:top w:w="102" w:type="dxa"/>
          <w:left w:w="62" w:type="dxa"/>
          <w:bottom w:w="102" w:type="dxa"/>
          <w:right w:w="62" w:type="dxa"/>
        </w:tblCellMar>
        <w:tblLook w:val="0000"/>
      </w:tblPr>
      <w:tblGrid>
        <w:gridCol w:w="567"/>
        <w:gridCol w:w="2977"/>
        <w:gridCol w:w="567"/>
        <w:gridCol w:w="1275"/>
        <w:gridCol w:w="709"/>
        <w:gridCol w:w="709"/>
        <w:gridCol w:w="1417"/>
        <w:gridCol w:w="1560"/>
      </w:tblGrid>
      <w:tr w:rsidR="00ED6729" w:rsidRPr="00ED6729" w:rsidTr="00ED6729">
        <w:tc>
          <w:tcPr>
            <w:tcW w:w="567" w:type="dxa"/>
            <w:vMerge w:val="restart"/>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N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Наименование показателя (индикатора)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Ед. измерения</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Значения показателей (индикаторов) муниципальной программы, подпрограммы муниципальной программы, основного мероприятия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Обоснование отклонений значений показателя (индикатора) на конец отчетного года (при наличии)</w:t>
            </w:r>
          </w:p>
        </w:tc>
      </w:tr>
      <w:tr w:rsidR="00ED6729" w:rsidRPr="00ED6729" w:rsidTr="00ED6729">
        <w:tc>
          <w:tcPr>
            <w:tcW w:w="567" w:type="dxa"/>
            <w:vMerge/>
            <w:tcBorders>
              <w:top w:val="single" w:sz="4" w:space="0" w:color="auto"/>
              <w:left w:val="single" w:sz="4" w:space="0" w:color="auto"/>
              <w:bottom w:val="single" w:sz="4" w:space="0" w:color="auto"/>
              <w:right w:val="single" w:sz="4" w:space="0" w:color="auto"/>
            </w:tcBorders>
          </w:tcPr>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 xml:space="preserve">год, предшествующий отчетному </w:t>
            </w:r>
            <w:hyperlink w:anchor="Par2255" w:tooltip="&lt;1&gt; В графе приводится фактическое значение показателя или индикатора за год, предшествующий отчетному." w:history="1">
              <w:r w:rsidRPr="00ED6729">
                <w:rPr>
                  <w:rFonts w:ascii="Times New Roman" w:eastAsia="Times New Roman" w:hAnsi="Times New Roman" w:cs="Times New Roman"/>
                  <w:color w:val="0000FF"/>
                  <w:sz w:val="24"/>
                  <w:szCs w:val="24"/>
                  <w:lang w:eastAsia="ru-RU"/>
                </w:rPr>
                <w:t>&lt;1&gt;</w:t>
              </w:r>
            </w:hyperlink>
          </w:p>
        </w:tc>
        <w:tc>
          <w:tcPr>
            <w:tcW w:w="2835" w:type="dxa"/>
            <w:gridSpan w:val="3"/>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отчетный год</w:t>
            </w:r>
          </w:p>
        </w:tc>
        <w:tc>
          <w:tcPr>
            <w:tcW w:w="1560" w:type="dxa"/>
            <w:vMerge/>
            <w:tcBorders>
              <w:top w:val="single" w:sz="4" w:space="0" w:color="auto"/>
              <w:left w:val="single" w:sz="4" w:space="0" w:color="auto"/>
              <w:bottom w:val="single" w:sz="4" w:space="0" w:color="auto"/>
              <w:right w:val="single" w:sz="4" w:space="0" w:color="auto"/>
            </w:tcBorders>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6729" w:rsidRPr="00ED6729" w:rsidTr="00ED6729">
        <w:tc>
          <w:tcPr>
            <w:tcW w:w="567" w:type="dxa"/>
            <w:vMerge/>
            <w:tcBorders>
              <w:top w:val="single" w:sz="4" w:space="0" w:color="auto"/>
              <w:left w:val="single" w:sz="4" w:space="0" w:color="auto"/>
              <w:bottom w:val="single" w:sz="4" w:space="0" w:color="auto"/>
              <w:right w:val="single" w:sz="4" w:space="0" w:color="auto"/>
            </w:tcBorders>
          </w:tcPr>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tcPr>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факт</w:t>
            </w:r>
          </w:p>
        </w:tc>
        <w:tc>
          <w:tcPr>
            <w:tcW w:w="141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уровень достижения показателя (индикатора), %</w:t>
            </w:r>
          </w:p>
        </w:tc>
        <w:tc>
          <w:tcPr>
            <w:tcW w:w="1560" w:type="dxa"/>
            <w:vMerge/>
            <w:tcBorders>
              <w:top w:val="single" w:sz="4" w:space="0" w:color="auto"/>
              <w:left w:val="single" w:sz="4" w:space="0" w:color="auto"/>
              <w:bottom w:val="single" w:sz="4" w:space="0" w:color="auto"/>
              <w:right w:val="single" w:sz="4" w:space="0" w:color="auto"/>
            </w:tcBorders>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D6729" w:rsidRPr="00ED6729" w:rsidTr="00ED6729">
        <w:tc>
          <w:tcPr>
            <w:tcW w:w="9781" w:type="dxa"/>
            <w:gridSpan w:val="8"/>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МУНИЦИПАЛЬНАЯ ПРОГРАММА</w:t>
            </w: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1, определяющий результативность муниципальной программы в целом</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2, определяющий результативность муниципальной программы в целом</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9781" w:type="dxa"/>
            <w:gridSpan w:val="8"/>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ПОДПРОГРАММА 1</w:t>
            </w: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1.1</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1.2</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9781" w:type="dxa"/>
            <w:gridSpan w:val="8"/>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ПОДПРОГРАММА 2</w:t>
            </w: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2.1</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2.2</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9781" w:type="dxa"/>
            <w:gridSpan w:val="8"/>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lastRenderedPageBreak/>
              <w:t>Основное мероприятие 1</w:t>
            </w: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1.1</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1.2</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9781" w:type="dxa"/>
            <w:gridSpan w:val="8"/>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Основное мероприятие 2</w:t>
            </w: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2.1</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Показатель (индикатор) 2.2</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D6729" w:rsidRPr="00ED6729" w:rsidTr="00ED6729">
        <w:tc>
          <w:tcPr>
            <w:tcW w:w="56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ED6729" w:rsidRPr="00ED6729" w:rsidRDefault="00ED6729" w:rsidP="00ED67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и т.д.</w:t>
            </w:r>
          </w:p>
        </w:tc>
        <w:tc>
          <w:tcPr>
            <w:tcW w:w="56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ED6729" w:rsidRPr="00ED6729" w:rsidRDefault="00ED6729" w:rsidP="00ED67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D6729" w:rsidRPr="00ED6729" w:rsidRDefault="00ED6729" w:rsidP="00ED67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6729" w:rsidRPr="00ED6729" w:rsidRDefault="00ED6729" w:rsidP="00ED672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D6729">
        <w:rPr>
          <w:rFonts w:ascii="Times New Roman" w:eastAsia="Times New Roman" w:hAnsi="Times New Roman" w:cs="Times New Roman"/>
          <w:sz w:val="24"/>
          <w:szCs w:val="24"/>
          <w:lang w:eastAsia="ru-RU"/>
        </w:rPr>
        <w:t>--------------------------------</w:t>
      </w:r>
    </w:p>
    <w:p w:rsidR="00ED6729" w:rsidRPr="00ED6729" w:rsidRDefault="00ED6729" w:rsidP="00ED6729">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lang w:eastAsia="ru-RU"/>
        </w:rPr>
      </w:pPr>
      <w:bookmarkStart w:id="29" w:name="Par2255"/>
      <w:bookmarkStart w:id="30" w:name="_Hlk22904887"/>
      <w:bookmarkEnd w:id="29"/>
      <w:r w:rsidRPr="00ED6729">
        <w:rPr>
          <w:rFonts w:ascii="Times New Roman" w:eastAsia="Times New Roman" w:hAnsi="Times New Roman" w:cs="Times New Roman"/>
          <w:sz w:val="24"/>
          <w:szCs w:val="24"/>
          <w:lang w:eastAsia="ru-RU"/>
        </w:rPr>
        <w:t>&lt;1&gt; В графе приводится фактическое значение показателя или индикатора за год, предшествующий отчетному.</w:t>
      </w:r>
      <w:bookmarkEnd w:id="30"/>
    </w:p>
    <w:p w:rsidR="00ED6729" w:rsidRDefault="00ED6729"/>
    <w:p w:rsidR="00ED6729" w:rsidRDefault="00ED6729"/>
    <w:sectPr w:rsidR="00ED6729" w:rsidSect="00ED6729">
      <w:pgSz w:w="11906" w:h="16838"/>
      <w:pgMar w:top="851" w:right="849"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C32"/>
    <w:rsid w:val="00004C7E"/>
    <w:rsid w:val="000D2CA2"/>
    <w:rsid w:val="00142A5A"/>
    <w:rsid w:val="001A7A10"/>
    <w:rsid w:val="001B27BE"/>
    <w:rsid w:val="001C7360"/>
    <w:rsid w:val="001F7725"/>
    <w:rsid w:val="0024528F"/>
    <w:rsid w:val="00261288"/>
    <w:rsid w:val="002D6C2B"/>
    <w:rsid w:val="002E1B18"/>
    <w:rsid w:val="002E57E9"/>
    <w:rsid w:val="002F68BE"/>
    <w:rsid w:val="002F6BEA"/>
    <w:rsid w:val="0031031E"/>
    <w:rsid w:val="00316C32"/>
    <w:rsid w:val="0032078C"/>
    <w:rsid w:val="003401CA"/>
    <w:rsid w:val="0043197E"/>
    <w:rsid w:val="004B7403"/>
    <w:rsid w:val="00522B7E"/>
    <w:rsid w:val="00535DD2"/>
    <w:rsid w:val="00564FAB"/>
    <w:rsid w:val="00592B11"/>
    <w:rsid w:val="005953BA"/>
    <w:rsid w:val="005F60AE"/>
    <w:rsid w:val="006077F6"/>
    <w:rsid w:val="00624597"/>
    <w:rsid w:val="0063289C"/>
    <w:rsid w:val="00651A87"/>
    <w:rsid w:val="0065446F"/>
    <w:rsid w:val="006917D9"/>
    <w:rsid w:val="006F3699"/>
    <w:rsid w:val="00712057"/>
    <w:rsid w:val="00736382"/>
    <w:rsid w:val="008248BB"/>
    <w:rsid w:val="00846BFE"/>
    <w:rsid w:val="008B2E79"/>
    <w:rsid w:val="008E606F"/>
    <w:rsid w:val="00923055"/>
    <w:rsid w:val="00940765"/>
    <w:rsid w:val="009A5987"/>
    <w:rsid w:val="00A278DE"/>
    <w:rsid w:val="00AA3C65"/>
    <w:rsid w:val="00B30832"/>
    <w:rsid w:val="00B60DE6"/>
    <w:rsid w:val="00B93B9B"/>
    <w:rsid w:val="00BB66AE"/>
    <w:rsid w:val="00C66BED"/>
    <w:rsid w:val="00C75F59"/>
    <w:rsid w:val="00C81715"/>
    <w:rsid w:val="00CB44F9"/>
    <w:rsid w:val="00CF1584"/>
    <w:rsid w:val="00D018B6"/>
    <w:rsid w:val="00D062BB"/>
    <w:rsid w:val="00D77AEC"/>
    <w:rsid w:val="00DC0FD3"/>
    <w:rsid w:val="00DE5421"/>
    <w:rsid w:val="00E12E27"/>
    <w:rsid w:val="00E31F53"/>
    <w:rsid w:val="00ED6729"/>
    <w:rsid w:val="00F1236C"/>
    <w:rsid w:val="00F57CC6"/>
    <w:rsid w:val="00F80B9E"/>
    <w:rsid w:val="00F82F18"/>
    <w:rsid w:val="00FC3350"/>
    <w:rsid w:val="00FD7DC4"/>
    <w:rsid w:val="00FF38C5"/>
    <w:rsid w:val="00FF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C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16C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6C3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D77A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77AEC"/>
    <w:rPr>
      <w:rFonts w:ascii="Segoe UI" w:hAnsi="Segoe UI" w:cs="Segoe UI"/>
      <w:sz w:val="18"/>
      <w:szCs w:val="18"/>
    </w:rPr>
  </w:style>
  <w:style w:type="paragraph" w:styleId="a5">
    <w:name w:val="List Paragraph"/>
    <w:basedOn w:val="a"/>
    <w:uiPriority w:val="34"/>
    <w:qFormat/>
    <w:rsid w:val="0031031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181730&amp;date=11.10.201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RZR&amp;n=303020&amp;date=11.10.20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181&amp;n=54612&amp;date=11.10.2019" TargetMode="External"/><Relationship Id="rId11" Type="http://schemas.openxmlformats.org/officeDocument/2006/relationships/hyperlink" Target="https://login.consultant.ru/link/?req=doc&amp;base=RZR&amp;n=304659&amp;date=11.10.2019" TargetMode="External"/><Relationship Id="rId5" Type="http://schemas.openxmlformats.org/officeDocument/2006/relationships/hyperlink" Target="https://login.consultant.ru/link/?req=doc&amp;base=RZR&amp;n=330422&amp;date=11.10.2019&amp;dst=103283&amp;fld=134" TargetMode="External"/><Relationship Id="rId10" Type="http://schemas.openxmlformats.org/officeDocument/2006/relationships/hyperlink" Target="https://login.consultant.ru/link/?req=doc&amp;base=RZR&amp;n=320677&amp;date=11.10.2019" TargetMode="External"/><Relationship Id="rId4" Type="http://schemas.openxmlformats.org/officeDocument/2006/relationships/image" Target="media/image1.png"/><Relationship Id="rId9" Type="http://schemas.openxmlformats.org/officeDocument/2006/relationships/hyperlink" Target="https://login.consultant.ru/link/?req=doc&amp;base=RZR&amp;n=303020&amp;date=1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1781</TotalTime>
  <Pages>38</Pages>
  <Words>8884</Words>
  <Characters>50644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DEFAULT</cp:lastModifiedBy>
  <cp:revision>31</cp:revision>
  <cp:lastPrinted>2019-12-26T05:30:00Z</cp:lastPrinted>
  <dcterms:created xsi:type="dcterms:W3CDTF">2019-10-24T06:57:00Z</dcterms:created>
  <dcterms:modified xsi:type="dcterms:W3CDTF">2020-01-23T13:18:00Z</dcterms:modified>
</cp:coreProperties>
</file>