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73" w:rsidRPr="000A41A3" w:rsidRDefault="006800E3" w:rsidP="001B77E6">
      <w:r>
        <w:rPr>
          <w:noProof/>
        </w:rPr>
        <w:pict>
          <v:shapetype id="_x0000_t202" coordsize="21600,21600" o:spt="202" path="m,l,21600r21600,l21600,xe">
            <v:stroke joinstyle="miter"/>
            <v:path gradientshapeok="t" o:connecttype="rect"/>
          </v:shapetype>
          <v:shape id="Поле 3" o:spid="_x0000_s1027" type="#_x0000_t202" style="position:absolute;margin-left:381.4pt;margin-top:2.6pt;width:130.8pt;height:133.5pt;z-index:251654144;visibility:visible" strokeweight="3pt">
            <v:textbox style="mso-next-textbox:#Поле 3">
              <w:txbxContent>
                <w:p w:rsidR="001B77E6" w:rsidRPr="0094564A" w:rsidRDefault="001B77E6" w:rsidP="00DD587B">
                  <w:pPr>
                    <w:jc w:val="center"/>
                    <w:rPr>
                      <w:sz w:val="52"/>
                      <w:szCs w:val="52"/>
                    </w:rPr>
                  </w:pPr>
                  <w:r>
                    <w:rPr>
                      <w:b/>
                      <w:bCs/>
                      <w:sz w:val="52"/>
                      <w:szCs w:val="52"/>
                    </w:rPr>
                    <w:t>№ 76</w:t>
                  </w:r>
                </w:p>
                <w:p w:rsidR="001B77E6" w:rsidRDefault="001B77E6" w:rsidP="00DD587B">
                  <w:pPr>
                    <w:jc w:val="center"/>
                    <w:rPr>
                      <w:b/>
                      <w:bCs/>
                      <w:sz w:val="36"/>
                      <w:szCs w:val="36"/>
                    </w:rPr>
                  </w:pPr>
                  <w:r>
                    <w:rPr>
                      <w:b/>
                      <w:bCs/>
                      <w:sz w:val="36"/>
                      <w:szCs w:val="36"/>
                    </w:rPr>
                    <w:t>05</w:t>
                  </w:r>
                </w:p>
                <w:p w:rsidR="001B77E6" w:rsidRDefault="001B77E6" w:rsidP="00DD587B">
                  <w:pPr>
                    <w:jc w:val="center"/>
                    <w:rPr>
                      <w:b/>
                      <w:bCs/>
                      <w:sz w:val="36"/>
                      <w:szCs w:val="36"/>
                    </w:rPr>
                  </w:pPr>
                  <w:r>
                    <w:rPr>
                      <w:b/>
                      <w:bCs/>
                      <w:sz w:val="36"/>
                      <w:szCs w:val="36"/>
                    </w:rPr>
                    <w:t>ноября</w:t>
                  </w:r>
                </w:p>
                <w:p w:rsidR="001B77E6" w:rsidRPr="0094564A" w:rsidRDefault="001B77E6" w:rsidP="00DD587B">
                  <w:pPr>
                    <w:jc w:val="center"/>
                    <w:rPr>
                      <w:b/>
                      <w:bCs/>
                      <w:sz w:val="36"/>
                      <w:szCs w:val="36"/>
                    </w:rPr>
                  </w:pPr>
                  <w:r>
                    <w:rPr>
                      <w:b/>
                      <w:bCs/>
                      <w:sz w:val="36"/>
                      <w:szCs w:val="36"/>
                    </w:rPr>
                    <w:t>2020</w:t>
                  </w:r>
                  <w:r w:rsidRPr="0094564A">
                    <w:rPr>
                      <w:b/>
                      <w:bCs/>
                      <w:sz w:val="36"/>
                      <w:szCs w:val="36"/>
                    </w:rPr>
                    <w:t xml:space="preserve"> года</w:t>
                  </w:r>
                </w:p>
                <w:p w:rsidR="001B77E6" w:rsidRPr="0094564A" w:rsidRDefault="001B77E6"/>
              </w:txbxContent>
            </v:textbox>
          </v:shape>
        </w:pict>
      </w:r>
      <w:r w:rsidR="00414002">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1B77E6" w:rsidRPr="0094564A" w:rsidRDefault="001B77E6"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1B77E6" w:rsidRPr="0094564A" w:rsidRDefault="001B77E6"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0A41A3" w:rsidRDefault="00011173" w:rsidP="001B77E6"/>
    <w:p w:rsidR="00011173" w:rsidRPr="000A41A3" w:rsidRDefault="00011173" w:rsidP="001B77E6"/>
    <w:p w:rsidR="00011173" w:rsidRPr="000A41A3" w:rsidRDefault="00011173" w:rsidP="001B77E6"/>
    <w:p w:rsidR="00011173" w:rsidRPr="000A41A3" w:rsidRDefault="00011173" w:rsidP="001B77E6"/>
    <w:p w:rsidR="00011173" w:rsidRPr="000A41A3" w:rsidRDefault="00011173" w:rsidP="001B77E6"/>
    <w:p w:rsidR="00011173" w:rsidRPr="000A41A3" w:rsidRDefault="00011173" w:rsidP="001B77E6">
      <w:pPr>
        <w:ind w:firstLine="567"/>
      </w:pPr>
    </w:p>
    <w:p w:rsidR="00011173" w:rsidRPr="000A41A3" w:rsidRDefault="00011173" w:rsidP="001B77E6"/>
    <w:p w:rsidR="00011173" w:rsidRPr="000A41A3" w:rsidRDefault="00011173" w:rsidP="001B77E6"/>
    <w:p w:rsidR="00011173" w:rsidRPr="000A41A3" w:rsidRDefault="00011173" w:rsidP="001B77E6"/>
    <w:p w:rsidR="00011173" w:rsidRPr="000A41A3" w:rsidRDefault="00011173" w:rsidP="001B77E6"/>
    <w:p w:rsidR="00011173" w:rsidRDefault="00011173" w:rsidP="001B77E6"/>
    <w:p w:rsidR="00011173" w:rsidRDefault="006800E3" w:rsidP="001B77E6">
      <w:pPr>
        <w:jc w:val="center"/>
        <w:rPr>
          <w:b/>
        </w:rPr>
      </w:pPr>
      <w:r w:rsidRPr="006800E3">
        <w:rPr>
          <w:noProof/>
        </w:rPr>
        <w:pict>
          <v:line id="Прямая соединительная линия 5" o:spid="_x0000_s1029" style="position:absolute;left:0;text-align:left;z-index:251655168;visibility:visible" from="-16.95pt,1.75pt" to="508.8pt,1.75pt"/>
        </w:pict>
      </w:r>
      <w:r w:rsidRPr="006800E3">
        <w:rPr>
          <w:noProof/>
        </w:rPr>
        <w:pict>
          <v:line id="Прямая соединительная линия 6" o:spid="_x0000_s1030" style="position:absolute;left:0;text-align:left;z-index:251656192;visibility:visible" from="-18pt,1.75pt" to="507.75pt,1.75pt" strokeweight="1.5pt"/>
        </w:pict>
      </w:r>
    </w:p>
    <w:p w:rsidR="00011173" w:rsidRDefault="006800E3" w:rsidP="001B77E6">
      <w:pPr>
        <w:rPr>
          <w:b/>
          <w:i/>
          <w:sz w:val="22"/>
          <w:szCs w:val="22"/>
        </w:rPr>
      </w:pPr>
      <w:r w:rsidRPr="006800E3">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6A5410" w:rsidRDefault="006A5410" w:rsidP="001B77E6">
      <w:pPr>
        <w:jc w:val="center"/>
        <w:rPr>
          <w:b/>
        </w:rPr>
      </w:pPr>
      <w:r>
        <w:rPr>
          <w:b/>
        </w:rPr>
        <w:t xml:space="preserve">Решения </w:t>
      </w:r>
    </w:p>
    <w:p w:rsidR="006A5410" w:rsidRDefault="006A5410" w:rsidP="001B77E6">
      <w:pPr>
        <w:jc w:val="center"/>
        <w:rPr>
          <w:b/>
        </w:rPr>
      </w:pPr>
      <w:r>
        <w:rPr>
          <w:b/>
        </w:rPr>
        <w:t>Совета народных депутатов Грибановского муниципального района</w:t>
      </w:r>
    </w:p>
    <w:p w:rsidR="006A5410" w:rsidRDefault="00D0602A" w:rsidP="001B77E6">
      <w:pPr>
        <w:jc w:val="center"/>
        <w:rPr>
          <w:b/>
        </w:rPr>
      </w:pPr>
      <w:r>
        <w:rPr>
          <w:b/>
        </w:rPr>
        <w:t>__________________________________________________</w:t>
      </w:r>
      <w:r w:rsidR="00DD587B">
        <w:rPr>
          <w:b/>
        </w:rPr>
        <w:t>_______________________________</w:t>
      </w:r>
    </w:p>
    <w:p w:rsidR="006A5410" w:rsidRPr="00412208" w:rsidRDefault="006A5410" w:rsidP="001B77E6">
      <w:pPr>
        <w:jc w:val="center"/>
        <w:rPr>
          <w:b/>
          <w:sz w:val="22"/>
          <w:szCs w:val="22"/>
        </w:rPr>
      </w:pPr>
    </w:p>
    <w:p w:rsidR="00412208" w:rsidRPr="005014AA" w:rsidRDefault="00412208" w:rsidP="001B77E6">
      <w:pPr>
        <w:jc w:val="center"/>
        <w:outlineLvl w:val="0"/>
        <w:rPr>
          <w:sz w:val="20"/>
          <w:szCs w:val="20"/>
        </w:rPr>
      </w:pPr>
      <w:r w:rsidRPr="005014AA">
        <w:rPr>
          <w:b/>
          <w:bCs/>
          <w:sz w:val="20"/>
          <w:szCs w:val="20"/>
        </w:rPr>
        <w:t>СОВЕТ  НАРОДНЫХ  ДЕПУТАТОВ</w:t>
      </w:r>
    </w:p>
    <w:p w:rsidR="00412208" w:rsidRPr="005014AA" w:rsidRDefault="00412208" w:rsidP="001B77E6">
      <w:pPr>
        <w:jc w:val="center"/>
        <w:outlineLvl w:val="0"/>
        <w:rPr>
          <w:b/>
          <w:bCs/>
          <w:sz w:val="20"/>
          <w:szCs w:val="20"/>
        </w:rPr>
      </w:pPr>
      <w:r w:rsidRPr="005014AA">
        <w:rPr>
          <w:b/>
          <w:bCs/>
          <w:sz w:val="20"/>
          <w:szCs w:val="20"/>
        </w:rPr>
        <w:t xml:space="preserve">ГРИБАНОВСКОГО МУНИЦИПАЛЬНОГО РАЙОНА  </w:t>
      </w:r>
    </w:p>
    <w:p w:rsidR="00412208" w:rsidRPr="005014AA" w:rsidRDefault="00412208" w:rsidP="001B77E6">
      <w:pPr>
        <w:jc w:val="center"/>
        <w:outlineLvl w:val="0"/>
        <w:rPr>
          <w:b/>
          <w:bCs/>
          <w:sz w:val="20"/>
          <w:szCs w:val="20"/>
        </w:rPr>
      </w:pPr>
      <w:r w:rsidRPr="005014AA">
        <w:rPr>
          <w:b/>
          <w:bCs/>
          <w:sz w:val="20"/>
          <w:szCs w:val="20"/>
        </w:rPr>
        <w:t>ВОРОНЕЖСКОЙ ОБЛАСТИ</w:t>
      </w:r>
    </w:p>
    <w:p w:rsidR="00412208" w:rsidRPr="005014AA" w:rsidRDefault="00412208" w:rsidP="001B77E6">
      <w:pPr>
        <w:jc w:val="center"/>
        <w:rPr>
          <w:b/>
          <w:bCs/>
          <w:sz w:val="20"/>
          <w:szCs w:val="20"/>
        </w:rPr>
      </w:pPr>
    </w:p>
    <w:p w:rsidR="00412208" w:rsidRPr="005014AA" w:rsidRDefault="00412208" w:rsidP="001B77E6">
      <w:pPr>
        <w:jc w:val="center"/>
        <w:outlineLvl w:val="0"/>
        <w:rPr>
          <w:b/>
          <w:bCs/>
          <w:sz w:val="20"/>
          <w:szCs w:val="20"/>
        </w:rPr>
      </w:pPr>
      <w:r w:rsidRPr="005014AA">
        <w:rPr>
          <w:b/>
          <w:bCs/>
          <w:sz w:val="20"/>
          <w:szCs w:val="20"/>
        </w:rPr>
        <w:t>Р Е Ш Е Н И Е</w:t>
      </w:r>
    </w:p>
    <w:p w:rsidR="00412208" w:rsidRPr="005014AA" w:rsidRDefault="00412208" w:rsidP="001B77E6">
      <w:pPr>
        <w:jc w:val="center"/>
        <w:rPr>
          <w:b/>
          <w:bCs/>
          <w:sz w:val="20"/>
          <w:szCs w:val="20"/>
        </w:rPr>
      </w:pPr>
    </w:p>
    <w:p w:rsidR="00412208" w:rsidRPr="005014AA" w:rsidRDefault="00412208" w:rsidP="001B77E6">
      <w:pPr>
        <w:jc w:val="both"/>
        <w:rPr>
          <w:bCs/>
          <w:sz w:val="20"/>
          <w:szCs w:val="20"/>
        </w:rPr>
      </w:pPr>
      <w:r w:rsidRPr="005014AA">
        <w:rPr>
          <w:bCs/>
          <w:sz w:val="20"/>
          <w:szCs w:val="20"/>
        </w:rPr>
        <w:t>от 30.10.2020 года № 184</w:t>
      </w:r>
    </w:p>
    <w:p w:rsidR="00412208" w:rsidRPr="005014AA" w:rsidRDefault="00412208" w:rsidP="001B77E6">
      <w:pPr>
        <w:jc w:val="both"/>
        <w:rPr>
          <w:bCs/>
          <w:sz w:val="20"/>
          <w:szCs w:val="20"/>
        </w:rPr>
      </w:pPr>
      <w:r w:rsidRPr="005014AA">
        <w:rPr>
          <w:bCs/>
          <w:sz w:val="20"/>
          <w:szCs w:val="20"/>
        </w:rPr>
        <w:t>пгт. Грибановский</w:t>
      </w:r>
    </w:p>
    <w:p w:rsidR="00412208" w:rsidRPr="005014AA" w:rsidRDefault="00412208" w:rsidP="001B77E6">
      <w:pPr>
        <w:ind w:firstLine="360"/>
        <w:rPr>
          <w:spacing w:val="-15"/>
          <w:sz w:val="20"/>
          <w:szCs w:val="20"/>
        </w:rPr>
      </w:pPr>
    </w:p>
    <w:tbl>
      <w:tblPr>
        <w:tblW w:w="0" w:type="auto"/>
        <w:tblLook w:val="01E0"/>
      </w:tblPr>
      <w:tblGrid>
        <w:gridCol w:w="4926"/>
        <w:gridCol w:w="4927"/>
      </w:tblGrid>
      <w:tr w:rsidR="00412208" w:rsidRPr="005014AA" w:rsidTr="001B77E6">
        <w:tc>
          <w:tcPr>
            <w:tcW w:w="4926" w:type="dxa"/>
          </w:tcPr>
          <w:p w:rsidR="00412208" w:rsidRPr="005014AA" w:rsidRDefault="00412208" w:rsidP="001B77E6">
            <w:pPr>
              <w:jc w:val="both"/>
              <w:rPr>
                <w:b/>
                <w:spacing w:val="-15"/>
                <w:sz w:val="20"/>
                <w:szCs w:val="20"/>
              </w:rPr>
            </w:pPr>
            <w:r w:rsidRPr="005014AA">
              <w:rPr>
                <w:b/>
                <w:sz w:val="20"/>
                <w:szCs w:val="20"/>
              </w:rPr>
              <w:t>О проекте решения «О внесении изменений и дополнений в Устав Грибановского муниципального района Воронежской области»</w:t>
            </w:r>
          </w:p>
        </w:tc>
        <w:tc>
          <w:tcPr>
            <w:tcW w:w="4927" w:type="dxa"/>
          </w:tcPr>
          <w:p w:rsidR="00412208" w:rsidRPr="005014AA" w:rsidRDefault="00412208" w:rsidP="001B77E6">
            <w:pPr>
              <w:rPr>
                <w:spacing w:val="-15"/>
                <w:sz w:val="20"/>
                <w:szCs w:val="20"/>
              </w:rPr>
            </w:pPr>
          </w:p>
        </w:tc>
      </w:tr>
    </w:tbl>
    <w:p w:rsidR="00412208" w:rsidRPr="005014AA" w:rsidRDefault="00412208" w:rsidP="001B77E6">
      <w:pPr>
        <w:rPr>
          <w:spacing w:val="-15"/>
          <w:sz w:val="20"/>
          <w:szCs w:val="20"/>
        </w:rPr>
      </w:pPr>
    </w:p>
    <w:p w:rsidR="00412208" w:rsidRPr="005014AA" w:rsidRDefault="00412208" w:rsidP="001B77E6">
      <w:pPr>
        <w:pStyle w:val="af2"/>
        <w:ind w:firstLine="708"/>
      </w:pPr>
      <w:r w:rsidRPr="005014AA">
        <w:rPr>
          <w:rFonts w:ascii="Times New Roman" w:hAnsi="Times New Roman" w:cs="Times New Roman"/>
        </w:rPr>
        <w:t xml:space="preserve">В целях приведения Устава Грибановского муниципального района Воронежской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пунктом 1 части 1 статьи 31 Устава Грибановского муниципального района Воронежской области, Совет народных депутатов </w:t>
      </w:r>
      <w:r w:rsidRPr="005014AA">
        <w:rPr>
          <w:rFonts w:ascii="Times New Roman" w:hAnsi="Times New Roman" w:cs="Times New Roman"/>
          <w:b/>
        </w:rPr>
        <w:t>РЕШИЛ:</w:t>
      </w:r>
    </w:p>
    <w:p w:rsidR="00412208" w:rsidRPr="005014AA" w:rsidRDefault="00412208" w:rsidP="001B77E6">
      <w:pPr>
        <w:ind w:firstLine="720"/>
        <w:jc w:val="both"/>
        <w:rPr>
          <w:sz w:val="20"/>
          <w:szCs w:val="20"/>
        </w:rPr>
      </w:pPr>
    </w:p>
    <w:p w:rsidR="00412208" w:rsidRPr="005014AA" w:rsidRDefault="00412208" w:rsidP="001B77E6">
      <w:pPr>
        <w:ind w:firstLine="720"/>
        <w:jc w:val="both"/>
        <w:rPr>
          <w:sz w:val="20"/>
          <w:szCs w:val="20"/>
        </w:rPr>
      </w:pPr>
      <w:r w:rsidRPr="005014AA">
        <w:rPr>
          <w:sz w:val="20"/>
          <w:szCs w:val="20"/>
        </w:rPr>
        <w:t>1. Принять проект решения «О внесении изменений и дополнений в Устав Грибановского муниципального района Воронежской области» согласно приложению 1 к настоящему решению.</w:t>
      </w:r>
    </w:p>
    <w:p w:rsidR="00412208" w:rsidRPr="005014AA" w:rsidRDefault="00412208" w:rsidP="001B77E6">
      <w:pPr>
        <w:ind w:firstLine="720"/>
        <w:jc w:val="both"/>
        <w:rPr>
          <w:sz w:val="20"/>
          <w:szCs w:val="20"/>
        </w:rPr>
      </w:pPr>
      <w:r w:rsidRPr="005014AA">
        <w:rPr>
          <w:sz w:val="20"/>
          <w:szCs w:val="20"/>
        </w:rPr>
        <w:t xml:space="preserve">2. Назначить публичные слушания по обсуждению проекта решения «О внесении изменений и дополнений в Устав Грибановского муниципального района Воронежской области» на </w:t>
      </w:r>
      <w:r w:rsidRPr="005014AA">
        <w:rPr>
          <w:b/>
          <w:color w:val="FF0000"/>
          <w:sz w:val="20"/>
          <w:szCs w:val="20"/>
        </w:rPr>
        <w:t xml:space="preserve"> </w:t>
      </w:r>
      <w:r w:rsidRPr="005014AA">
        <w:rPr>
          <w:sz w:val="20"/>
          <w:szCs w:val="20"/>
        </w:rPr>
        <w:t>10 декабря 2020 года в 14 часов в актовом зале администрации Грибановского муниципального района по адресу: пгт. Грибановский, ул. Центральная, 4.</w:t>
      </w:r>
    </w:p>
    <w:p w:rsidR="00412208" w:rsidRPr="005014AA" w:rsidRDefault="00412208" w:rsidP="001B77E6">
      <w:pPr>
        <w:ind w:firstLine="720"/>
        <w:jc w:val="both"/>
        <w:rPr>
          <w:color w:val="FF0000"/>
          <w:sz w:val="20"/>
          <w:szCs w:val="20"/>
        </w:rPr>
      </w:pPr>
      <w:r w:rsidRPr="005014AA">
        <w:rPr>
          <w:sz w:val="20"/>
          <w:szCs w:val="20"/>
        </w:rPr>
        <w:t>3. Предложения и замечания граждан  по проекту решения «О внесении изменений и дополнений в Устав Грибановского муниципального района Воронежской области», а также заявки на участие в публичных слушаниях принимаются до 04 декабря 2020 года по адресу: пгт. Грибановский, ул. Центральная, 4, каб. 20, в рабочие дни – с 9 до 16 часов.</w:t>
      </w:r>
    </w:p>
    <w:p w:rsidR="00412208" w:rsidRPr="005014AA" w:rsidRDefault="00412208" w:rsidP="001B77E6">
      <w:pPr>
        <w:ind w:firstLine="720"/>
        <w:jc w:val="both"/>
        <w:rPr>
          <w:sz w:val="20"/>
          <w:szCs w:val="20"/>
        </w:rPr>
      </w:pPr>
      <w:r w:rsidRPr="005014AA">
        <w:rPr>
          <w:sz w:val="20"/>
          <w:szCs w:val="20"/>
        </w:rPr>
        <w:t>4. Для обобщения и рассмотрения поступивших замечаний и предложений по проекту решения «О внесении изменений и дополнений в Устав Грибановского муниципального района Воронежской области», образовать специальную комиссию (организационный комитет) в составе:</w:t>
      </w:r>
    </w:p>
    <w:tbl>
      <w:tblPr>
        <w:tblW w:w="0" w:type="auto"/>
        <w:tblLook w:val="01E0"/>
      </w:tblPr>
      <w:tblGrid>
        <w:gridCol w:w="4926"/>
        <w:gridCol w:w="4927"/>
      </w:tblGrid>
      <w:tr w:rsidR="00412208" w:rsidRPr="005014AA" w:rsidTr="001B77E6">
        <w:tc>
          <w:tcPr>
            <w:tcW w:w="4926" w:type="dxa"/>
          </w:tcPr>
          <w:p w:rsidR="00412208" w:rsidRPr="005014AA" w:rsidRDefault="00412208" w:rsidP="001B77E6">
            <w:pPr>
              <w:jc w:val="both"/>
              <w:rPr>
                <w:sz w:val="20"/>
                <w:szCs w:val="20"/>
              </w:rPr>
            </w:pPr>
            <w:r w:rsidRPr="005014AA">
              <w:rPr>
                <w:sz w:val="20"/>
                <w:szCs w:val="20"/>
              </w:rPr>
              <w:t xml:space="preserve">Ширинкина Светлана Николаевна - </w:t>
            </w:r>
          </w:p>
        </w:tc>
        <w:tc>
          <w:tcPr>
            <w:tcW w:w="4927" w:type="dxa"/>
          </w:tcPr>
          <w:p w:rsidR="00412208" w:rsidRPr="005014AA" w:rsidRDefault="00412208" w:rsidP="001B77E6">
            <w:pPr>
              <w:jc w:val="both"/>
              <w:rPr>
                <w:sz w:val="20"/>
                <w:szCs w:val="20"/>
              </w:rPr>
            </w:pPr>
            <w:r w:rsidRPr="005014AA">
              <w:rPr>
                <w:sz w:val="20"/>
                <w:szCs w:val="20"/>
              </w:rPr>
              <w:t>глава Грибановского муниципального района;</w:t>
            </w:r>
          </w:p>
        </w:tc>
      </w:tr>
      <w:tr w:rsidR="00412208" w:rsidRPr="005014AA" w:rsidTr="001B77E6">
        <w:tc>
          <w:tcPr>
            <w:tcW w:w="4926" w:type="dxa"/>
          </w:tcPr>
          <w:p w:rsidR="00412208" w:rsidRPr="005014AA" w:rsidRDefault="00412208" w:rsidP="001B77E6">
            <w:pPr>
              <w:jc w:val="both"/>
              <w:rPr>
                <w:sz w:val="20"/>
                <w:szCs w:val="20"/>
              </w:rPr>
            </w:pPr>
            <w:r w:rsidRPr="005014AA">
              <w:rPr>
                <w:sz w:val="20"/>
                <w:szCs w:val="20"/>
              </w:rPr>
              <w:t xml:space="preserve">Савинов Иван Егорович - </w:t>
            </w:r>
          </w:p>
        </w:tc>
        <w:tc>
          <w:tcPr>
            <w:tcW w:w="4927" w:type="dxa"/>
          </w:tcPr>
          <w:p w:rsidR="00412208" w:rsidRPr="005014AA" w:rsidRDefault="00412208" w:rsidP="001B77E6">
            <w:pPr>
              <w:jc w:val="both"/>
              <w:rPr>
                <w:sz w:val="20"/>
                <w:szCs w:val="20"/>
              </w:rPr>
            </w:pPr>
            <w:r w:rsidRPr="005014AA">
              <w:rPr>
                <w:sz w:val="20"/>
                <w:szCs w:val="20"/>
              </w:rPr>
              <w:t>депутат Совета народных депутатов Грибановского муниципального района;</w:t>
            </w:r>
          </w:p>
        </w:tc>
      </w:tr>
      <w:tr w:rsidR="00412208" w:rsidRPr="005014AA" w:rsidTr="001B77E6">
        <w:tc>
          <w:tcPr>
            <w:tcW w:w="4926" w:type="dxa"/>
          </w:tcPr>
          <w:p w:rsidR="00412208" w:rsidRPr="005014AA" w:rsidRDefault="00412208" w:rsidP="001B77E6">
            <w:pPr>
              <w:jc w:val="both"/>
              <w:rPr>
                <w:sz w:val="20"/>
                <w:szCs w:val="20"/>
              </w:rPr>
            </w:pPr>
            <w:r w:rsidRPr="005014AA">
              <w:rPr>
                <w:sz w:val="20"/>
                <w:szCs w:val="20"/>
              </w:rPr>
              <w:t xml:space="preserve">Немцов Иван Петрович - </w:t>
            </w:r>
          </w:p>
        </w:tc>
        <w:tc>
          <w:tcPr>
            <w:tcW w:w="4927" w:type="dxa"/>
          </w:tcPr>
          <w:p w:rsidR="00412208" w:rsidRPr="005014AA" w:rsidRDefault="00412208" w:rsidP="001B77E6">
            <w:pPr>
              <w:jc w:val="both"/>
              <w:rPr>
                <w:sz w:val="20"/>
                <w:szCs w:val="20"/>
              </w:rPr>
            </w:pPr>
            <w:r w:rsidRPr="005014AA">
              <w:rPr>
                <w:sz w:val="20"/>
                <w:szCs w:val="20"/>
              </w:rPr>
              <w:t>депутат Совета народных депутатов Грибановского муниципального района;</w:t>
            </w:r>
          </w:p>
        </w:tc>
      </w:tr>
      <w:tr w:rsidR="00412208" w:rsidRPr="005014AA" w:rsidTr="001B77E6">
        <w:tc>
          <w:tcPr>
            <w:tcW w:w="4926" w:type="dxa"/>
          </w:tcPr>
          <w:p w:rsidR="00412208" w:rsidRPr="005014AA" w:rsidRDefault="00412208" w:rsidP="001B77E6">
            <w:pPr>
              <w:jc w:val="both"/>
              <w:rPr>
                <w:sz w:val="20"/>
                <w:szCs w:val="20"/>
              </w:rPr>
            </w:pPr>
            <w:r w:rsidRPr="005014AA">
              <w:rPr>
                <w:sz w:val="20"/>
                <w:szCs w:val="20"/>
              </w:rPr>
              <w:t xml:space="preserve">Дерюга Ольга Владимировна - </w:t>
            </w:r>
          </w:p>
        </w:tc>
        <w:tc>
          <w:tcPr>
            <w:tcW w:w="4927" w:type="dxa"/>
          </w:tcPr>
          <w:p w:rsidR="00412208" w:rsidRPr="005014AA" w:rsidRDefault="00412208" w:rsidP="001B77E6">
            <w:pPr>
              <w:jc w:val="both"/>
              <w:rPr>
                <w:sz w:val="20"/>
                <w:szCs w:val="20"/>
              </w:rPr>
            </w:pPr>
            <w:r w:rsidRPr="005014AA">
              <w:rPr>
                <w:sz w:val="20"/>
                <w:szCs w:val="20"/>
              </w:rPr>
              <w:t>и.о. руководителя аппарата администрации Грибановского муниципального района;</w:t>
            </w:r>
          </w:p>
        </w:tc>
      </w:tr>
      <w:tr w:rsidR="00412208" w:rsidRPr="005014AA" w:rsidTr="001B77E6">
        <w:tc>
          <w:tcPr>
            <w:tcW w:w="4926" w:type="dxa"/>
          </w:tcPr>
          <w:p w:rsidR="00412208" w:rsidRPr="005014AA" w:rsidRDefault="00412208" w:rsidP="001B77E6">
            <w:pPr>
              <w:jc w:val="both"/>
              <w:rPr>
                <w:sz w:val="20"/>
                <w:szCs w:val="20"/>
              </w:rPr>
            </w:pPr>
            <w:r w:rsidRPr="005014AA">
              <w:rPr>
                <w:sz w:val="20"/>
                <w:szCs w:val="20"/>
              </w:rPr>
              <w:t xml:space="preserve">Меремьянина Марина Николаевна  - </w:t>
            </w:r>
          </w:p>
        </w:tc>
        <w:tc>
          <w:tcPr>
            <w:tcW w:w="4927" w:type="dxa"/>
          </w:tcPr>
          <w:p w:rsidR="00412208" w:rsidRPr="005014AA" w:rsidRDefault="00412208" w:rsidP="001B77E6">
            <w:pPr>
              <w:jc w:val="both"/>
              <w:rPr>
                <w:sz w:val="20"/>
                <w:szCs w:val="20"/>
              </w:rPr>
            </w:pPr>
            <w:r w:rsidRPr="005014AA">
              <w:rPr>
                <w:sz w:val="20"/>
                <w:szCs w:val="20"/>
              </w:rPr>
              <w:t>начальник юридического отдела администрации Грибановского муниципального района;</w:t>
            </w:r>
          </w:p>
        </w:tc>
      </w:tr>
      <w:tr w:rsidR="00412208" w:rsidRPr="005014AA" w:rsidTr="001B77E6">
        <w:tc>
          <w:tcPr>
            <w:tcW w:w="4926" w:type="dxa"/>
          </w:tcPr>
          <w:p w:rsidR="00412208" w:rsidRPr="005014AA" w:rsidRDefault="00412208" w:rsidP="001B77E6">
            <w:pPr>
              <w:jc w:val="both"/>
              <w:rPr>
                <w:sz w:val="20"/>
                <w:szCs w:val="20"/>
              </w:rPr>
            </w:pPr>
            <w:r w:rsidRPr="005014AA">
              <w:rPr>
                <w:sz w:val="20"/>
                <w:szCs w:val="20"/>
              </w:rPr>
              <w:lastRenderedPageBreak/>
              <w:t>Дьякова Ирина Николаевна -</w:t>
            </w:r>
          </w:p>
        </w:tc>
        <w:tc>
          <w:tcPr>
            <w:tcW w:w="4927" w:type="dxa"/>
          </w:tcPr>
          <w:p w:rsidR="00412208" w:rsidRPr="005014AA" w:rsidRDefault="00412208" w:rsidP="001B77E6">
            <w:pPr>
              <w:jc w:val="both"/>
              <w:rPr>
                <w:sz w:val="20"/>
                <w:szCs w:val="20"/>
              </w:rPr>
            </w:pPr>
            <w:r w:rsidRPr="005014AA">
              <w:rPr>
                <w:sz w:val="20"/>
                <w:szCs w:val="20"/>
              </w:rPr>
              <w:t>начальник отдела организационно-контрольной работы и делопроизводства администрации Грибановского муниципального района.</w:t>
            </w:r>
          </w:p>
        </w:tc>
      </w:tr>
    </w:tbl>
    <w:p w:rsidR="00412208" w:rsidRPr="005014AA" w:rsidRDefault="00412208" w:rsidP="001B77E6">
      <w:pPr>
        <w:ind w:firstLine="720"/>
        <w:jc w:val="both"/>
        <w:rPr>
          <w:sz w:val="20"/>
          <w:szCs w:val="20"/>
        </w:rPr>
      </w:pPr>
      <w:r w:rsidRPr="005014AA">
        <w:rPr>
          <w:sz w:val="20"/>
          <w:szCs w:val="20"/>
        </w:rPr>
        <w:t>5. Возложить на специальную комиссию полномочия по подготовке и проведению публичных слушаний и поручить:</w:t>
      </w:r>
    </w:p>
    <w:p w:rsidR="00412208" w:rsidRPr="005014AA" w:rsidRDefault="00412208" w:rsidP="001B77E6">
      <w:pPr>
        <w:ind w:firstLine="720"/>
        <w:jc w:val="both"/>
        <w:rPr>
          <w:sz w:val="20"/>
          <w:szCs w:val="20"/>
        </w:rPr>
      </w:pPr>
      <w:r w:rsidRPr="005014AA">
        <w:rPr>
          <w:sz w:val="20"/>
          <w:szCs w:val="20"/>
        </w:rPr>
        <w:t>5.1. Обеспечить извещение населения о публичных слушаниях.</w:t>
      </w:r>
    </w:p>
    <w:p w:rsidR="00412208" w:rsidRPr="005014AA" w:rsidRDefault="00412208" w:rsidP="001B77E6">
      <w:pPr>
        <w:ind w:firstLine="720"/>
        <w:jc w:val="both"/>
        <w:rPr>
          <w:sz w:val="20"/>
          <w:szCs w:val="20"/>
        </w:rPr>
      </w:pPr>
      <w:r w:rsidRPr="005014AA">
        <w:rPr>
          <w:sz w:val="20"/>
          <w:szCs w:val="20"/>
        </w:rPr>
        <w:t>5.2. Провести обобщение всех замечаний и предложений по проекту решения «О внесении изменений и дополнений в Устав Грибановского муниципального района Воронежской области» в срок до 24 декабря</w:t>
      </w:r>
      <w:r w:rsidRPr="005014AA">
        <w:rPr>
          <w:color w:val="FF0000"/>
          <w:sz w:val="20"/>
          <w:szCs w:val="20"/>
        </w:rPr>
        <w:t xml:space="preserve"> </w:t>
      </w:r>
      <w:r w:rsidRPr="005014AA">
        <w:rPr>
          <w:sz w:val="20"/>
          <w:szCs w:val="20"/>
        </w:rPr>
        <w:t>2020 года.</w:t>
      </w:r>
    </w:p>
    <w:p w:rsidR="00412208" w:rsidRPr="005014AA" w:rsidRDefault="00412208" w:rsidP="001B77E6">
      <w:pPr>
        <w:ind w:firstLine="720"/>
        <w:jc w:val="both"/>
        <w:rPr>
          <w:sz w:val="20"/>
          <w:szCs w:val="20"/>
        </w:rPr>
      </w:pPr>
      <w:r w:rsidRPr="005014AA">
        <w:rPr>
          <w:sz w:val="20"/>
          <w:szCs w:val="20"/>
        </w:rPr>
        <w:t>5.3. Опубликовать итоги обсуждения проекта и принятое по их результатам решение в Грибановском муниципальном вестнике.</w:t>
      </w:r>
    </w:p>
    <w:p w:rsidR="00412208" w:rsidRPr="005014AA" w:rsidRDefault="00412208" w:rsidP="001B77E6">
      <w:pPr>
        <w:ind w:firstLine="720"/>
        <w:jc w:val="both"/>
        <w:rPr>
          <w:sz w:val="20"/>
          <w:szCs w:val="20"/>
        </w:rPr>
      </w:pPr>
      <w:bookmarkStart w:id="0" w:name="sub_1"/>
      <w:r w:rsidRPr="005014AA">
        <w:rPr>
          <w:sz w:val="20"/>
          <w:szCs w:val="20"/>
        </w:rPr>
        <w:t>6. Контроль за исполнением настоящего решения оставляю за собой.</w:t>
      </w:r>
    </w:p>
    <w:bookmarkEnd w:id="0"/>
    <w:p w:rsidR="00412208" w:rsidRPr="005014AA" w:rsidRDefault="00412208" w:rsidP="001B77E6">
      <w:pPr>
        <w:pStyle w:val="ConsPlusNormal"/>
        <w:widowControl/>
        <w:ind w:firstLine="0"/>
        <w:jc w:val="both"/>
        <w:rPr>
          <w:rFonts w:ascii="Times New Roman" w:hAnsi="Times New Roman" w:cs="Times New Roman"/>
        </w:rPr>
      </w:pPr>
    </w:p>
    <w:p w:rsidR="00412208" w:rsidRPr="005014AA" w:rsidRDefault="00412208" w:rsidP="001B77E6">
      <w:pPr>
        <w:pStyle w:val="ConsPlusNormal"/>
        <w:widowControl/>
        <w:ind w:firstLine="0"/>
        <w:jc w:val="both"/>
        <w:rPr>
          <w:rFonts w:ascii="Times New Roman" w:hAnsi="Times New Roman" w:cs="Times New Roman"/>
          <w:b/>
        </w:rPr>
      </w:pPr>
      <w:r w:rsidRPr="005014AA">
        <w:rPr>
          <w:rFonts w:ascii="Times New Roman" w:hAnsi="Times New Roman" w:cs="Times New Roman"/>
          <w:b/>
        </w:rPr>
        <w:t>Глава муниципального района                                                                                               С.Н. Ширинкина</w:t>
      </w:r>
    </w:p>
    <w:p w:rsidR="00412208" w:rsidRPr="005014AA" w:rsidRDefault="00412208" w:rsidP="001B77E6">
      <w:pPr>
        <w:shd w:val="clear" w:color="auto" w:fill="FFFFFF"/>
        <w:tabs>
          <w:tab w:val="left" w:pos="10490"/>
        </w:tabs>
        <w:jc w:val="right"/>
        <w:outlineLvl w:val="0"/>
        <w:rPr>
          <w:sz w:val="20"/>
          <w:szCs w:val="20"/>
        </w:rPr>
      </w:pPr>
    </w:p>
    <w:p w:rsidR="00412208" w:rsidRPr="005014AA" w:rsidRDefault="00412208" w:rsidP="001B77E6">
      <w:pPr>
        <w:shd w:val="clear" w:color="auto" w:fill="FFFFFF"/>
        <w:tabs>
          <w:tab w:val="left" w:pos="10490"/>
        </w:tabs>
        <w:jc w:val="right"/>
        <w:outlineLvl w:val="0"/>
        <w:rPr>
          <w:sz w:val="20"/>
          <w:szCs w:val="20"/>
        </w:rPr>
      </w:pPr>
      <w:r w:rsidRPr="005014AA">
        <w:rPr>
          <w:sz w:val="20"/>
          <w:szCs w:val="20"/>
        </w:rPr>
        <w:t>Приложение</w:t>
      </w:r>
    </w:p>
    <w:p w:rsidR="00412208" w:rsidRPr="005014AA" w:rsidRDefault="00412208" w:rsidP="001B77E6">
      <w:pPr>
        <w:shd w:val="clear" w:color="auto" w:fill="FFFFFF"/>
        <w:tabs>
          <w:tab w:val="left" w:pos="10490"/>
        </w:tabs>
        <w:jc w:val="right"/>
        <w:rPr>
          <w:sz w:val="20"/>
          <w:szCs w:val="20"/>
        </w:rPr>
      </w:pPr>
      <w:r w:rsidRPr="005014AA">
        <w:rPr>
          <w:sz w:val="20"/>
          <w:szCs w:val="20"/>
        </w:rPr>
        <w:t>к решению Совета народных депутатов</w:t>
      </w:r>
    </w:p>
    <w:p w:rsidR="00412208" w:rsidRPr="005014AA" w:rsidRDefault="00412208" w:rsidP="001B77E6">
      <w:pPr>
        <w:shd w:val="clear" w:color="auto" w:fill="FFFFFF"/>
        <w:tabs>
          <w:tab w:val="left" w:pos="10490"/>
        </w:tabs>
        <w:jc w:val="right"/>
        <w:rPr>
          <w:sz w:val="20"/>
          <w:szCs w:val="20"/>
        </w:rPr>
      </w:pPr>
      <w:r w:rsidRPr="005014AA">
        <w:rPr>
          <w:sz w:val="20"/>
          <w:szCs w:val="20"/>
        </w:rPr>
        <w:t>Грибановского муниципального района</w:t>
      </w:r>
    </w:p>
    <w:p w:rsidR="00412208" w:rsidRPr="005014AA" w:rsidRDefault="00412208" w:rsidP="001B77E6">
      <w:pPr>
        <w:shd w:val="clear" w:color="auto" w:fill="FFFFFF"/>
        <w:tabs>
          <w:tab w:val="left" w:pos="10490"/>
        </w:tabs>
        <w:jc w:val="right"/>
        <w:rPr>
          <w:sz w:val="20"/>
          <w:szCs w:val="20"/>
        </w:rPr>
      </w:pPr>
      <w:r w:rsidRPr="005014AA">
        <w:rPr>
          <w:sz w:val="20"/>
          <w:szCs w:val="20"/>
        </w:rPr>
        <w:t>Воронежской области</w:t>
      </w:r>
    </w:p>
    <w:p w:rsidR="00412208" w:rsidRPr="005014AA" w:rsidRDefault="00412208" w:rsidP="001B77E6">
      <w:pPr>
        <w:shd w:val="clear" w:color="auto" w:fill="FFFFFF"/>
        <w:tabs>
          <w:tab w:val="left" w:pos="10490"/>
        </w:tabs>
        <w:jc w:val="right"/>
        <w:rPr>
          <w:sz w:val="20"/>
          <w:szCs w:val="20"/>
        </w:rPr>
      </w:pPr>
      <w:r w:rsidRPr="005014AA">
        <w:rPr>
          <w:sz w:val="20"/>
          <w:szCs w:val="20"/>
        </w:rPr>
        <w:t>от 30.10.2020  года № 184</w:t>
      </w:r>
    </w:p>
    <w:p w:rsidR="00412208" w:rsidRPr="005014AA" w:rsidRDefault="00412208" w:rsidP="001B77E6">
      <w:pPr>
        <w:jc w:val="center"/>
        <w:rPr>
          <w:b/>
          <w:bCs/>
          <w:sz w:val="20"/>
          <w:szCs w:val="20"/>
        </w:rPr>
      </w:pPr>
    </w:p>
    <w:p w:rsidR="00412208" w:rsidRPr="005014AA" w:rsidRDefault="00412208" w:rsidP="001B77E6">
      <w:pPr>
        <w:jc w:val="center"/>
        <w:outlineLvl w:val="0"/>
        <w:rPr>
          <w:sz w:val="20"/>
          <w:szCs w:val="20"/>
        </w:rPr>
      </w:pPr>
      <w:r w:rsidRPr="005014AA">
        <w:rPr>
          <w:b/>
          <w:bCs/>
          <w:sz w:val="20"/>
          <w:szCs w:val="20"/>
        </w:rPr>
        <w:t>СОВЕТ  НАРОДНЫХ  ДЕПУТАТОВ</w:t>
      </w:r>
    </w:p>
    <w:p w:rsidR="00412208" w:rsidRPr="005014AA" w:rsidRDefault="00412208" w:rsidP="001B77E6">
      <w:pPr>
        <w:jc w:val="center"/>
        <w:outlineLvl w:val="0"/>
        <w:rPr>
          <w:b/>
          <w:bCs/>
          <w:sz w:val="20"/>
          <w:szCs w:val="20"/>
        </w:rPr>
      </w:pPr>
      <w:r w:rsidRPr="005014AA">
        <w:rPr>
          <w:b/>
          <w:bCs/>
          <w:sz w:val="20"/>
          <w:szCs w:val="20"/>
        </w:rPr>
        <w:t xml:space="preserve">ГРИБАНОВСКОГО МУНИЦИПАЛЬНОГО РАЙОНА  </w:t>
      </w:r>
    </w:p>
    <w:p w:rsidR="00412208" w:rsidRPr="005014AA" w:rsidRDefault="00412208" w:rsidP="001B77E6">
      <w:pPr>
        <w:jc w:val="center"/>
        <w:outlineLvl w:val="0"/>
        <w:rPr>
          <w:b/>
          <w:bCs/>
          <w:sz w:val="20"/>
          <w:szCs w:val="20"/>
        </w:rPr>
      </w:pPr>
      <w:r w:rsidRPr="005014AA">
        <w:rPr>
          <w:b/>
          <w:bCs/>
          <w:sz w:val="20"/>
          <w:szCs w:val="20"/>
        </w:rPr>
        <w:t>ВОРОНЕЖСКОЙ ОБЛАСТИ</w:t>
      </w:r>
    </w:p>
    <w:p w:rsidR="00412208" w:rsidRPr="005014AA" w:rsidRDefault="00412208" w:rsidP="001B77E6">
      <w:pPr>
        <w:jc w:val="center"/>
        <w:rPr>
          <w:b/>
          <w:bCs/>
          <w:sz w:val="20"/>
          <w:szCs w:val="20"/>
        </w:rPr>
      </w:pPr>
    </w:p>
    <w:p w:rsidR="00412208" w:rsidRPr="005014AA" w:rsidRDefault="00412208" w:rsidP="001B77E6">
      <w:pPr>
        <w:jc w:val="center"/>
        <w:outlineLvl w:val="0"/>
        <w:rPr>
          <w:b/>
          <w:bCs/>
          <w:sz w:val="20"/>
          <w:szCs w:val="20"/>
        </w:rPr>
      </w:pPr>
      <w:r w:rsidRPr="005014AA">
        <w:rPr>
          <w:b/>
          <w:bCs/>
          <w:sz w:val="20"/>
          <w:szCs w:val="20"/>
        </w:rPr>
        <w:t xml:space="preserve">Р Е Ш Е Н И Е </w:t>
      </w:r>
    </w:p>
    <w:p w:rsidR="00412208" w:rsidRPr="005014AA" w:rsidRDefault="00412208" w:rsidP="001B77E6">
      <w:pPr>
        <w:jc w:val="center"/>
        <w:outlineLvl w:val="0"/>
        <w:rPr>
          <w:b/>
          <w:bCs/>
          <w:sz w:val="20"/>
          <w:szCs w:val="20"/>
        </w:rPr>
      </w:pPr>
      <w:r w:rsidRPr="005014AA">
        <w:rPr>
          <w:b/>
          <w:bCs/>
          <w:sz w:val="20"/>
          <w:szCs w:val="20"/>
        </w:rPr>
        <w:t xml:space="preserve">(ПРОЕКТ) </w:t>
      </w:r>
    </w:p>
    <w:p w:rsidR="00412208" w:rsidRPr="005014AA" w:rsidRDefault="00412208" w:rsidP="001B77E6">
      <w:pPr>
        <w:jc w:val="center"/>
        <w:rPr>
          <w:b/>
          <w:bCs/>
          <w:sz w:val="20"/>
          <w:szCs w:val="20"/>
        </w:rPr>
      </w:pPr>
    </w:p>
    <w:p w:rsidR="00412208" w:rsidRPr="005014AA" w:rsidRDefault="00412208" w:rsidP="001B77E6">
      <w:pPr>
        <w:jc w:val="both"/>
        <w:rPr>
          <w:bCs/>
          <w:sz w:val="20"/>
          <w:szCs w:val="20"/>
        </w:rPr>
      </w:pPr>
      <w:r w:rsidRPr="005014AA">
        <w:rPr>
          <w:bCs/>
          <w:sz w:val="20"/>
          <w:szCs w:val="20"/>
        </w:rPr>
        <w:t>от ________ 2020 года № _____</w:t>
      </w:r>
    </w:p>
    <w:p w:rsidR="00412208" w:rsidRPr="005014AA" w:rsidRDefault="00412208" w:rsidP="001B77E6">
      <w:pPr>
        <w:jc w:val="both"/>
        <w:rPr>
          <w:bCs/>
          <w:sz w:val="20"/>
          <w:szCs w:val="20"/>
        </w:rPr>
      </w:pPr>
      <w:r w:rsidRPr="005014AA">
        <w:rPr>
          <w:bCs/>
          <w:sz w:val="20"/>
          <w:szCs w:val="20"/>
        </w:rPr>
        <w:t>пгт. Грибановский</w:t>
      </w:r>
    </w:p>
    <w:p w:rsidR="00412208" w:rsidRPr="005014AA" w:rsidRDefault="00412208" w:rsidP="001B77E6">
      <w:pPr>
        <w:ind w:right="-185" w:firstLine="360"/>
        <w:rPr>
          <w:color w:val="000000"/>
          <w:spacing w:val="-15"/>
          <w:sz w:val="20"/>
          <w:szCs w:val="20"/>
        </w:rPr>
      </w:pPr>
    </w:p>
    <w:p w:rsidR="00412208" w:rsidRPr="005014AA" w:rsidRDefault="00412208" w:rsidP="001B77E6">
      <w:pPr>
        <w:tabs>
          <w:tab w:val="left" w:pos="4140"/>
        </w:tabs>
        <w:ind w:right="5677"/>
        <w:jc w:val="both"/>
        <w:rPr>
          <w:sz w:val="20"/>
          <w:szCs w:val="20"/>
        </w:rPr>
      </w:pPr>
      <w:r w:rsidRPr="005014AA">
        <w:rPr>
          <w:sz w:val="20"/>
          <w:szCs w:val="20"/>
        </w:rPr>
        <w:t>О внесении изменений и дополнений в Устав Грибановского муниципального района Воронежской области</w:t>
      </w:r>
    </w:p>
    <w:p w:rsidR="00412208" w:rsidRPr="005014AA" w:rsidRDefault="00412208" w:rsidP="001B77E6">
      <w:pPr>
        <w:tabs>
          <w:tab w:val="left" w:pos="4500"/>
        </w:tabs>
        <w:ind w:right="4855" w:firstLine="720"/>
        <w:jc w:val="both"/>
        <w:rPr>
          <w:sz w:val="20"/>
          <w:szCs w:val="20"/>
        </w:rPr>
      </w:pPr>
    </w:p>
    <w:p w:rsidR="00412208" w:rsidRPr="005014AA" w:rsidRDefault="00412208" w:rsidP="001B77E6">
      <w:pPr>
        <w:pStyle w:val="af2"/>
        <w:ind w:firstLine="708"/>
        <w:rPr>
          <w:rFonts w:ascii="Times New Roman" w:hAnsi="Times New Roman" w:cs="Times New Roman"/>
        </w:rPr>
      </w:pPr>
      <w:r w:rsidRPr="005014AA">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w:t>
      </w:r>
    </w:p>
    <w:p w:rsidR="00412208" w:rsidRPr="005014AA" w:rsidRDefault="00412208" w:rsidP="001B77E6">
      <w:pPr>
        <w:ind w:firstLine="720"/>
        <w:jc w:val="center"/>
        <w:outlineLvl w:val="0"/>
        <w:rPr>
          <w:sz w:val="20"/>
          <w:szCs w:val="20"/>
        </w:rPr>
      </w:pPr>
      <w:r w:rsidRPr="005014AA">
        <w:rPr>
          <w:sz w:val="20"/>
          <w:szCs w:val="20"/>
        </w:rPr>
        <w:t>РЕШИЛ:</w:t>
      </w:r>
    </w:p>
    <w:p w:rsidR="00412208" w:rsidRPr="005014AA" w:rsidRDefault="00412208" w:rsidP="001B77E6">
      <w:pPr>
        <w:ind w:firstLine="720"/>
        <w:jc w:val="both"/>
        <w:rPr>
          <w:sz w:val="20"/>
          <w:szCs w:val="20"/>
        </w:rPr>
      </w:pPr>
      <w:r w:rsidRPr="005014AA">
        <w:rPr>
          <w:sz w:val="20"/>
          <w:szCs w:val="20"/>
        </w:rPr>
        <w:t>1. Внести изменения и дополнения в Устав Грибановского муниципального района Воронежской области согласно приложению.</w:t>
      </w:r>
    </w:p>
    <w:p w:rsidR="00412208" w:rsidRPr="005014AA" w:rsidRDefault="00412208" w:rsidP="001B77E6">
      <w:pPr>
        <w:ind w:firstLine="720"/>
        <w:jc w:val="both"/>
        <w:rPr>
          <w:sz w:val="20"/>
          <w:szCs w:val="20"/>
        </w:rPr>
      </w:pPr>
      <w:r w:rsidRPr="005014AA">
        <w:rPr>
          <w:sz w:val="20"/>
          <w:szCs w:val="20"/>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412208" w:rsidRPr="005014AA" w:rsidRDefault="00412208" w:rsidP="001B77E6">
      <w:pPr>
        <w:ind w:firstLine="720"/>
        <w:jc w:val="both"/>
        <w:rPr>
          <w:sz w:val="20"/>
          <w:szCs w:val="20"/>
        </w:rPr>
      </w:pPr>
      <w:r w:rsidRPr="005014AA">
        <w:rPr>
          <w:sz w:val="20"/>
          <w:szCs w:val="20"/>
        </w:rPr>
        <w:t>3. Опубликовать настоящее решение в Грибановском муниципальном вестнике после его государственной регистрации.</w:t>
      </w:r>
    </w:p>
    <w:p w:rsidR="00412208" w:rsidRPr="005014AA" w:rsidRDefault="00412208" w:rsidP="001B77E6">
      <w:pPr>
        <w:pStyle w:val="ConsPlusNormal"/>
        <w:widowControl/>
        <w:ind w:firstLine="708"/>
        <w:jc w:val="both"/>
        <w:rPr>
          <w:rFonts w:ascii="Times New Roman" w:hAnsi="Times New Roman" w:cs="Times New Roman"/>
        </w:rPr>
      </w:pPr>
      <w:r w:rsidRPr="005014AA">
        <w:rPr>
          <w:rFonts w:ascii="Times New Roman" w:hAnsi="Times New Roman" w:cs="Times New Roman"/>
        </w:rPr>
        <w:t>4. Настоящее решение вступает в силу после его опубликования.</w:t>
      </w:r>
    </w:p>
    <w:p w:rsidR="00412208" w:rsidRPr="005014AA" w:rsidRDefault="00412208" w:rsidP="001B77E6">
      <w:pPr>
        <w:pStyle w:val="ConsPlusNormal"/>
        <w:widowControl/>
        <w:ind w:firstLine="0"/>
        <w:jc w:val="both"/>
        <w:rPr>
          <w:rFonts w:ascii="Times New Roman" w:hAnsi="Times New Roman" w:cs="Times New Roman"/>
        </w:rPr>
      </w:pPr>
    </w:p>
    <w:p w:rsidR="00412208" w:rsidRPr="005014AA" w:rsidRDefault="00412208" w:rsidP="001B77E6">
      <w:pPr>
        <w:pStyle w:val="ConsPlusNormal"/>
        <w:widowControl/>
        <w:ind w:firstLine="0"/>
        <w:jc w:val="both"/>
      </w:pPr>
      <w:r w:rsidRPr="005014AA">
        <w:rPr>
          <w:rFonts w:ascii="Times New Roman" w:hAnsi="Times New Roman" w:cs="Times New Roman"/>
        </w:rPr>
        <w:t>Глава муниципального района                                                        С.Н. Ширинкина</w:t>
      </w:r>
    </w:p>
    <w:p w:rsidR="00412208" w:rsidRPr="005014AA" w:rsidRDefault="00412208" w:rsidP="001B77E6">
      <w:pPr>
        <w:shd w:val="clear" w:color="auto" w:fill="FFFFFF"/>
        <w:tabs>
          <w:tab w:val="left" w:pos="10490"/>
        </w:tabs>
        <w:jc w:val="right"/>
        <w:outlineLvl w:val="0"/>
        <w:rPr>
          <w:sz w:val="20"/>
          <w:szCs w:val="20"/>
        </w:rPr>
      </w:pPr>
      <w:r w:rsidRPr="005014AA">
        <w:rPr>
          <w:sz w:val="20"/>
          <w:szCs w:val="20"/>
        </w:rPr>
        <w:t>Приложение</w:t>
      </w:r>
    </w:p>
    <w:p w:rsidR="00412208" w:rsidRPr="005014AA" w:rsidRDefault="00412208" w:rsidP="001B77E6">
      <w:pPr>
        <w:shd w:val="clear" w:color="auto" w:fill="FFFFFF"/>
        <w:tabs>
          <w:tab w:val="left" w:pos="10490"/>
        </w:tabs>
        <w:jc w:val="right"/>
        <w:rPr>
          <w:sz w:val="20"/>
          <w:szCs w:val="20"/>
        </w:rPr>
      </w:pPr>
      <w:r w:rsidRPr="005014AA">
        <w:rPr>
          <w:sz w:val="20"/>
          <w:szCs w:val="20"/>
        </w:rPr>
        <w:t>к проекту решения Совета народных депутатов</w:t>
      </w:r>
    </w:p>
    <w:p w:rsidR="00412208" w:rsidRPr="005014AA" w:rsidRDefault="00412208" w:rsidP="001B77E6">
      <w:pPr>
        <w:shd w:val="clear" w:color="auto" w:fill="FFFFFF"/>
        <w:tabs>
          <w:tab w:val="left" w:pos="10490"/>
        </w:tabs>
        <w:jc w:val="right"/>
        <w:rPr>
          <w:sz w:val="20"/>
          <w:szCs w:val="20"/>
        </w:rPr>
      </w:pPr>
      <w:r w:rsidRPr="005014AA">
        <w:rPr>
          <w:sz w:val="20"/>
          <w:szCs w:val="20"/>
        </w:rPr>
        <w:t>Грибановского муниципального района</w:t>
      </w:r>
    </w:p>
    <w:p w:rsidR="00412208" w:rsidRPr="005014AA" w:rsidRDefault="00412208" w:rsidP="001B77E6">
      <w:pPr>
        <w:shd w:val="clear" w:color="auto" w:fill="FFFFFF"/>
        <w:tabs>
          <w:tab w:val="left" w:pos="10490"/>
        </w:tabs>
        <w:jc w:val="right"/>
        <w:rPr>
          <w:sz w:val="20"/>
          <w:szCs w:val="20"/>
        </w:rPr>
      </w:pPr>
      <w:r w:rsidRPr="005014AA">
        <w:rPr>
          <w:sz w:val="20"/>
          <w:szCs w:val="20"/>
        </w:rPr>
        <w:t>Воронежской области</w:t>
      </w:r>
    </w:p>
    <w:p w:rsidR="00412208" w:rsidRPr="005014AA" w:rsidRDefault="00412208" w:rsidP="001B77E6">
      <w:pPr>
        <w:shd w:val="clear" w:color="auto" w:fill="FFFFFF"/>
        <w:tabs>
          <w:tab w:val="left" w:pos="10490"/>
        </w:tabs>
        <w:jc w:val="right"/>
        <w:rPr>
          <w:sz w:val="20"/>
          <w:szCs w:val="20"/>
        </w:rPr>
      </w:pPr>
      <w:r w:rsidRPr="005014AA">
        <w:rPr>
          <w:sz w:val="20"/>
          <w:szCs w:val="20"/>
        </w:rPr>
        <w:t>от _______ 2020 года № _____</w:t>
      </w:r>
    </w:p>
    <w:p w:rsidR="00412208" w:rsidRPr="005014AA" w:rsidRDefault="00412208" w:rsidP="001B77E6">
      <w:pPr>
        <w:shd w:val="clear" w:color="auto" w:fill="FFFFFF"/>
        <w:tabs>
          <w:tab w:val="left" w:pos="10490"/>
        </w:tabs>
        <w:jc w:val="center"/>
        <w:outlineLvl w:val="0"/>
        <w:rPr>
          <w:b/>
          <w:sz w:val="20"/>
          <w:szCs w:val="20"/>
        </w:rPr>
      </w:pPr>
    </w:p>
    <w:p w:rsidR="00412208" w:rsidRPr="005014AA" w:rsidRDefault="00412208" w:rsidP="001B77E6">
      <w:pPr>
        <w:shd w:val="clear" w:color="auto" w:fill="FFFFFF"/>
        <w:tabs>
          <w:tab w:val="left" w:pos="10490"/>
        </w:tabs>
        <w:jc w:val="center"/>
        <w:outlineLvl w:val="0"/>
        <w:rPr>
          <w:b/>
          <w:sz w:val="20"/>
          <w:szCs w:val="20"/>
        </w:rPr>
      </w:pPr>
      <w:r w:rsidRPr="005014AA">
        <w:rPr>
          <w:b/>
          <w:sz w:val="20"/>
          <w:szCs w:val="20"/>
        </w:rPr>
        <w:t>ИЗМЕНЕНИЯ И ДОПОЛНЕНИЯ</w:t>
      </w:r>
    </w:p>
    <w:p w:rsidR="00412208" w:rsidRPr="005014AA" w:rsidRDefault="00412208" w:rsidP="001B77E6">
      <w:pPr>
        <w:shd w:val="clear" w:color="auto" w:fill="FFFFFF"/>
        <w:tabs>
          <w:tab w:val="left" w:pos="10490"/>
        </w:tabs>
        <w:jc w:val="center"/>
        <w:rPr>
          <w:b/>
          <w:sz w:val="20"/>
          <w:szCs w:val="20"/>
        </w:rPr>
      </w:pPr>
      <w:r w:rsidRPr="005014AA">
        <w:rPr>
          <w:b/>
          <w:sz w:val="20"/>
          <w:szCs w:val="20"/>
        </w:rPr>
        <w:t xml:space="preserve">В УСТАВ </w:t>
      </w:r>
    </w:p>
    <w:p w:rsidR="00412208" w:rsidRPr="005014AA" w:rsidRDefault="00412208" w:rsidP="001B77E6">
      <w:pPr>
        <w:shd w:val="clear" w:color="auto" w:fill="FFFFFF"/>
        <w:tabs>
          <w:tab w:val="left" w:pos="10490"/>
        </w:tabs>
        <w:jc w:val="center"/>
        <w:rPr>
          <w:b/>
          <w:sz w:val="20"/>
          <w:szCs w:val="20"/>
        </w:rPr>
      </w:pPr>
      <w:r w:rsidRPr="005014AA">
        <w:rPr>
          <w:b/>
          <w:sz w:val="20"/>
          <w:szCs w:val="20"/>
        </w:rPr>
        <w:t xml:space="preserve">ГРИБАНОВСКОГО МУНИЦИПАЛЬНОГО РАЙОНА </w:t>
      </w:r>
    </w:p>
    <w:p w:rsidR="00412208" w:rsidRPr="005014AA" w:rsidRDefault="00412208" w:rsidP="001B77E6">
      <w:pPr>
        <w:shd w:val="clear" w:color="auto" w:fill="FFFFFF"/>
        <w:tabs>
          <w:tab w:val="left" w:pos="10490"/>
        </w:tabs>
        <w:jc w:val="center"/>
        <w:rPr>
          <w:sz w:val="20"/>
          <w:szCs w:val="20"/>
        </w:rPr>
      </w:pPr>
      <w:r w:rsidRPr="005014AA">
        <w:rPr>
          <w:b/>
          <w:sz w:val="20"/>
          <w:szCs w:val="20"/>
        </w:rPr>
        <w:t>ВОРОНЕЖСКОЙ ОБЛАСТИ</w:t>
      </w:r>
    </w:p>
    <w:p w:rsidR="00412208" w:rsidRPr="005014AA" w:rsidRDefault="00412208" w:rsidP="001B77E6">
      <w:pPr>
        <w:shd w:val="clear" w:color="auto" w:fill="FFFFFF"/>
        <w:tabs>
          <w:tab w:val="left" w:pos="10490"/>
        </w:tabs>
        <w:jc w:val="center"/>
        <w:rPr>
          <w:sz w:val="20"/>
          <w:szCs w:val="20"/>
        </w:rPr>
      </w:pPr>
    </w:p>
    <w:p w:rsidR="00412208" w:rsidRPr="005014AA" w:rsidRDefault="00412208" w:rsidP="001B77E6">
      <w:pPr>
        <w:adjustRightInd w:val="0"/>
        <w:jc w:val="both"/>
        <w:rPr>
          <w:b/>
          <w:sz w:val="20"/>
          <w:szCs w:val="20"/>
        </w:rPr>
      </w:pPr>
      <w:r w:rsidRPr="005014AA">
        <w:rPr>
          <w:b/>
          <w:sz w:val="20"/>
          <w:szCs w:val="20"/>
        </w:rPr>
        <w:tab/>
        <w:t xml:space="preserve">1. Пункт 16 части 1 статьи 9 «Вопросы местного значения муниципального района» </w:t>
      </w:r>
      <w:r w:rsidRPr="005014AA">
        <w:rPr>
          <w:sz w:val="20"/>
          <w:szCs w:val="20"/>
        </w:rPr>
        <w:t>дополнить словами «, выдача градостроительного плана земельного участка, расположенного на межселенной территории».</w:t>
      </w:r>
    </w:p>
    <w:p w:rsidR="00412208" w:rsidRPr="005014AA" w:rsidRDefault="00412208" w:rsidP="001B77E6">
      <w:pPr>
        <w:adjustRightInd w:val="0"/>
        <w:ind w:firstLine="720"/>
        <w:jc w:val="both"/>
        <w:rPr>
          <w:sz w:val="20"/>
          <w:szCs w:val="20"/>
        </w:rPr>
      </w:pPr>
      <w:r w:rsidRPr="005014AA">
        <w:rPr>
          <w:b/>
          <w:sz w:val="20"/>
          <w:szCs w:val="20"/>
        </w:rPr>
        <w:lastRenderedPageBreak/>
        <w:t>2. Ч</w:t>
      </w:r>
      <w:hyperlink r:id="rId9" w:history="1">
        <w:r w:rsidRPr="005014AA">
          <w:rPr>
            <w:b/>
            <w:sz w:val="20"/>
            <w:szCs w:val="20"/>
          </w:rPr>
          <w:t>асть 1 статьи 10</w:t>
        </w:r>
      </w:hyperlink>
      <w:r w:rsidRPr="005014AA">
        <w:rPr>
          <w:b/>
          <w:sz w:val="20"/>
          <w:szCs w:val="20"/>
        </w:rPr>
        <w:t xml:space="preserve">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r w:rsidRPr="005014AA">
        <w:rPr>
          <w:sz w:val="20"/>
          <w:szCs w:val="20"/>
        </w:rPr>
        <w:t xml:space="preserve"> дополнить пунктом 15 следующего содержания:</w:t>
      </w:r>
    </w:p>
    <w:p w:rsidR="00412208" w:rsidRPr="005014AA" w:rsidRDefault="00412208" w:rsidP="001B77E6">
      <w:pPr>
        <w:adjustRightInd w:val="0"/>
        <w:jc w:val="both"/>
        <w:rPr>
          <w:sz w:val="20"/>
          <w:szCs w:val="20"/>
        </w:rPr>
      </w:pPr>
      <w:r w:rsidRPr="005014AA">
        <w:rPr>
          <w:sz w:val="20"/>
          <w:szCs w:val="20"/>
        </w:rPr>
        <w:tab/>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12208" w:rsidRPr="005014AA" w:rsidRDefault="00412208" w:rsidP="001B77E6">
      <w:pPr>
        <w:adjustRightInd w:val="0"/>
        <w:jc w:val="both"/>
        <w:rPr>
          <w:sz w:val="20"/>
          <w:szCs w:val="20"/>
        </w:rPr>
      </w:pPr>
      <w:r w:rsidRPr="005014AA">
        <w:rPr>
          <w:b/>
          <w:color w:val="FF0000"/>
          <w:sz w:val="20"/>
          <w:szCs w:val="20"/>
        </w:rPr>
        <w:tab/>
      </w:r>
      <w:r w:rsidRPr="005014AA">
        <w:rPr>
          <w:b/>
          <w:sz w:val="20"/>
          <w:szCs w:val="20"/>
        </w:rPr>
        <w:t>3.</w:t>
      </w:r>
      <w:r w:rsidRPr="005014AA">
        <w:rPr>
          <w:b/>
          <w:color w:val="FF0000"/>
          <w:sz w:val="20"/>
          <w:szCs w:val="20"/>
        </w:rPr>
        <w:t xml:space="preserve"> </w:t>
      </w:r>
      <w:hyperlink r:id="rId10" w:history="1">
        <w:r w:rsidRPr="005014AA">
          <w:rPr>
            <w:b/>
            <w:sz w:val="20"/>
            <w:szCs w:val="20"/>
          </w:rPr>
          <w:t>Статью</w:t>
        </w:r>
      </w:hyperlink>
      <w:r w:rsidRPr="005014AA">
        <w:rPr>
          <w:b/>
          <w:sz w:val="20"/>
          <w:szCs w:val="20"/>
        </w:rPr>
        <w:t xml:space="preserve"> 12 «Оценка эффективности деятельности органов местного самоуправления»</w:t>
      </w:r>
      <w:r w:rsidRPr="005014AA">
        <w:rPr>
          <w:sz w:val="20"/>
          <w:szCs w:val="20"/>
        </w:rPr>
        <w:t xml:space="preserve"> дополнить частью 3 следующего содержания:</w:t>
      </w:r>
    </w:p>
    <w:p w:rsidR="00412208" w:rsidRPr="005014AA" w:rsidRDefault="00412208" w:rsidP="001B77E6">
      <w:pPr>
        <w:adjustRightInd w:val="0"/>
        <w:jc w:val="both"/>
        <w:rPr>
          <w:color w:val="FF0000"/>
          <w:sz w:val="20"/>
          <w:szCs w:val="20"/>
        </w:rPr>
      </w:pPr>
      <w:r w:rsidRPr="005014AA">
        <w:rPr>
          <w:sz w:val="20"/>
          <w:szCs w:val="20"/>
        </w:rPr>
        <w:tab/>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12208" w:rsidRPr="005014AA" w:rsidRDefault="00412208" w:rsidP="001B77E6">
      <w:pPr>
        <w:adjustRightInd w:val="0"/>
        <w:ind w:firstLine="720"/>
        <w:jc w:val="both"/>
        <w:rPr>
          <w:sz w:val="20"/>
          <w:szCs w:val="20"/>
        </w:rPr>
      </w:pPr>
      <w:r w:rsidRPr="005014AA">
        <w:rPr>
          <w:b/>
          <w:sz w:val="20"/>
          <w:szCs w:val="20"/>
        </w:rPr>
        <w:t>4. Часть 7</w:t>
      </w:r>
      <w:r w:rsidRPr="005014AA">
        <w:rPr>
          <w:sz w:val="20"/>
          <w:szCs w:val="20"/>
        </w:rPr>
        <w:t xml:space="preserve"> </w:t>
      </w:r>
      <w:r w:rsidRPr="005014AA">
        <w:rPr>
          <w:b/>
          <w:sz w:val="20"/>
          <w:szCs w:val="20"/>
        </w:rPr>
        <w:t>статьи 35 «Сессия Совета народных депутатов»</w:t>
      </w:r>
      <w:r w:rsidRPr="005014AA">
        <w:rPr>
          <w:sz w:val="20"/>
          <w:szCs w:val="20"/>
        </w:rPr>
        <w:t xml:space="preserve"> изложить в следующей редакции:</w:t>
      </w:r>
    </w:p>
    <w:p w:rsidR="00412208" w:rsidRPr="005014AA" w:rsidRDefault="00412208" w:rsidP="001B77E6">
      <w:pPr>
        <w:adjustRightInd w:val="0"/>
        <w:jc w:val="both"/>
        <w:rPr>
          <w:sz w:val="20"/>
          <w:szCs w:val="20"/>
        </w:rPr>
      </w:pPr>
      <w:r w:rsidRPr="005014AA">
        <w:rPr>
          <w:sz w:val="20"/>
          <w:szCs w:val="20"/>
        </w:rPr>
        <w:tab/>
        <w:t>«7. Сессии Совета народных депутатов проводятся, как правило, гласно и носят открытый характер. Порядок проведения заседаний Совета народных депутатов устанавливается Регламентом Совета народных депутатов.».</w:t>
      </w:r>
    </w:p>
    <w:p w:rsidR="00412208" w:rsidRPr="005014AA" w:rsidRDefault="00412208" w:rsidP="001B77E6">
      <w:pPr>
        <w:adjustRightInd w:val="0"/>
        <w:ind w:firstLine="720"/>
        <w:jc w:val="both"/>
        <w:rPr>
          <w:sz w:val="20"/>
          <w:szCs w:val="20"/>
        </w:rPr>
      </w:pPr>
      <w:r w:rsidRPr="005014AA">
        <w:rPr>
          <w:b/>
          <w:sz w:val="20"/>
          <w:szCs w:val="20"/>
        </w:rPr>
        <w:t>5. Часть 5 статьи 40 «Администрация муниципального района»</w:t>
      </w:r>
      <w:r w:rsidRPr="005014AA">
        <w:rPr>
          <w:sz w:val="20"/>
          <w:szCs w:val="20"/>
        </w:rPr>
        <w:t xml:space="preserve"> изложить в следующей редакции:</w:t>
      </w:r>
    </w:p>
    <w:p w:rsidR="00412208" w:rsidRPr="005014AA" w:rsidRDefault="00412208" w:rsidP="001B77E6">
      <w:pPr>
        <w:adjustRightInd w:val="0"/>
        <w:ind w:firstLine="720"/>
        <w:jc w:val="both"/>
        <w:rPr>
          <w:sz w:val="20"/>
          <w:szCs w:val="20"/>
        </w:rPr>
      </w:pPr>
      <w:r w:rsidRPr="005014AA">
        <w:rPr>
          <w:sz w:val="20"/>
          <w:szCs w:val="20"/>
        </w:rPr>
        <w:t>«5. 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w:t>
      </w:r>
      <w:r w:rsidRPr="005014AA">
        <w:rPr>
          <w:bCs/>
          <w:iCs/>
          <w:sz w:val="20"/>
          <w:szCs w:val="20"/>
        </w:rPr>
        <w:t>, определяемый решением Совета народных депутатов.</w:t>
      </w:r>
      <w:r w:rsidRPr="005014AA">
        <w:rPr>
          <w:sz w:val="20"/>
          <w:szCs w:val="20"/>
        </w:rPr>
        <w:t>».</w:t>
      </w:r>
    </w:p>
    <w:p w:rsidR="00412208" w:rsidRPr="005014AA" w:rsidRDefault="00412208" w:rsidP="001B77E6">
      <w:pPr>
        <w:adjustRightInd w:val="0"/>
        <w:ind w:firstLine="720"/>
        <w:jc w:val="both"/>
        <w:rPr>
          <w:sz w:val="20"/>
          <w:szCs w:val="20"/>
        </w:rPr>
      </w:pPr>
      <w:r w:rsidRPr="005014AA">
        <w:rPr>
          <w:b/>
          <w:sz w:val="20"/>
          <w:szCs w:val="20"/>
        </w:rPr>
        <w:t>6. В статье 44 «Статус депутата Совета народных депутатов, выборного должностного лица местного самоуправления»</w:t>
      </w:r>
      <w:r w:rsidRPr="005014AA">
        <w:rPr>
          <w:sz w:val="20"/>
          <w:szCs w:val="20"/>
        </w:rPr>
        <w:t xml:space="preserve">: </w:t>
      </w:r>
    </w:p>
    <w:p w:rsidR="00412208" w:rsidRPr="005014AA" w:rsidRDefault="00412208" w:rsidP="001B77E6">
      <w:pPr>
        <w:adjustRightInd w:val="0"/>
        <w:jc w:val="both"/>
        <w:rPr>
          <w:sz w:val="20"/>
          <w:szCs w:val="20"/>
        </w:rPr>
      </w:pPr>
      <w:r w:rsidRPr="005014AA">
        <w:rPr>
          <w:sz w:val="20"/>
          <w:szCs w:val="20"/>
        </w:rPr>
        <w:tab/>
        <w:t>а) часть 2 дополнить абзацем следующего содержания:</w:t>
      </w:r>
    </w:p>
    <w:p w:rsidR="00412208" w:rsidRPr="005014AA" w:rsidRDefault="00412208" w:rsidP="001B77E6">
      <w:pPr>
        <w:adjustRightInd w:val="0"/>
        <w:jc w:val="both"/>
        <w:rPr>
          <w:sz w:val="20"/>
          <w:szCs w:val="20"/>
        </w:rPr>
      </w:pPr>
      <w:r w:rsidRPr="005014AA">
        <w:rPr>
          <w:sz w:val="20"/>
          <w:szCs w:val="20"/>
        </w:rPr>
        <w:tab/>
        <w:t>«Депутату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Воронежской области и не может составлять в совокупности менее двух и более шести рабочих дней в месяц.».</w:t>
      </w:r>
    </w:p>
    <w:p w:rsidR="00412208" w:rsidRPr="005014AA" w:rsidRDefault="00412208" w:rsidP="001B77E6">
      <w:pPr>
        <w:adjustRightInd w:val="0"/>
        <w:ind w:firstLine="540"/>
        <w:jc w:val="both"/>
        <w:rPr>
          <w:sz w:val="20"/>
          <w:szCs w:val="20"/>
        </w:rPr>
      </w:pPr>
      <w:r w:rsidRPr="005014AA">
        <w:rPr>
          <w:sz w:val="20"/>
          <w:szCs w:val="20"/>
        </w:rPr>
        <w:t xml:space="preserve"> б) часть 7 изложить в следующей редакции:</w:t>
      </w:r>
    </w:p>
    <w:p w:rsidR="00412208" w:rsidRPr="005014AA" w:rsidRDefault="00412208" w:rsidP="001B77E6">
      <w:pPr>
        <w:adjustRightInd w:val="0"/>
        <w:ind w:firstLine="540"/>
        <w:jc w:val="both"/>
        <w:rPr>
          <w:sz w:val="20"/>
          <w:szCs w:val="20"/>
        </w:rPr>
      </w:pPr>
      <w:r w:rsidRPr="005014AA">
        <w:rPr>
          <w:sz w:val="20"/>
          <w:szCs w:val="20"/>
        </w:rPr>
        <w:t>«7. Осуществляющие свои полномочия на постоянной основе депутат, выборное должностное лицо местного самоуправления не вправе:</w:t>
      </w:r>
    </w:p>
    <w:p w:rsidR="00412208" w:rsidRPr="005014AA" w:rsidRDefault="00412208" w:rsidP="001B77E6">
      <w:pPr>
        <w:adjustRightInd w:val="0"/>
        <w:ind w:firstLine="540"/>
        <w:jc w:val="both"/>
        <w:rPr>
          <w:sz w:val="20"/>
          <w:szCs w:val="20"/>
        </w:rPr>
      </w:pPr>
      <w:r w:rsidRPr="005014AA">
        <w:rPr>
          <w:sz w:val="20"/>
          <w:szCs w:val="20"/>
        </w:rPr>
        <w:t>1) заниматься предпринимательской деятельностью лично или через доверенных лиц;</w:t>
      </w:r>
    </w:p>
    <w:p w:rsidR="00412208" w:rsidRPr="005014AA" w:rsidRDefault="00412208" w:rsidP="001B77E6">
      <w:pPr>
        <w:adjustRightInd w:val="0"/>
        <w:ind w:firstLine="540"/>
        <w:jc w:val="both"/>
        <w:rPr>
          <w:sz w:val="20"/>
          <w:szCs w:val="20"/>
        </w:rPr>
      </w:pPr>
      <w:r w:rsidRPr="005014AA">
        <w:rPr>
          <w:sz w:val="20"/>
          <w:szCs w:val="20"/>
        </w:rPr>
        <w:t>2) участвовать в управлении коммерческой или некоммерческой организацией, за исключением следующих случаев:</w:t>
      </w:r>
    </w:p>
    <w:p w:rsidR="00412208" w:rsidRPr="005014AA" w:rsidRDefault="00412208" w:rsidP="001B77E6">
      <w:pPr>
        <w:adjustRightInd w:val="0"/>
        <w:ind w:firstLine="540"/>
        <w:jc w:val="both"/>
        <w:rPr>
          <w:sz w:val="20"/>
          <w:szCs w:val="20"/>
        </w:rPr>
      </w:pPr>
      <w:r w:rsidRPr="005014AA">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2208" w:rsidRPr="005014AA" w:rsidRDefault="00412208" w:rsidP="001B77E6">
      <w:pPr>
        <w:adjustRightInd w:val="0"/>
        <w:ind w:firstLine="540"/>
        <w:jc w:val="both"/>
        <w:rPr>
          <w:sz w:val="20"/>
          <w:szCs w:val="20"/>
        </w:rPr>
      </w:pPr>
      <w:r w:rsidRPr="005014AA">
        <w:rPr>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2208" w:rsidRPr="005014AA" w:rsidRDefault="00412208" w:rsidP="001B77E6">
      <w:pPr>
        <w:adjustRightInd w:val="0"/>
        <w:ind w:firstLine="540"/>
        <w:jc w:val="both"/>
        <w:rPr>
          <w:sz w:val="20"/>
          <w:szCs w:val="20"/>
        </w:rPr>
      </w:pPr>
      <w:r w:rsidRPr="005014AA">
        <w:rPr>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2208" w:rsidRPr="005014AA" w:rsidRDefault="00412208" w:rsidP="001B77E6">
      <w:pPr>
        <w:adjustRightInd w:val="0"/>
        <w:ind w:firstLine="540"/>
        <w:jc w:val="both"/>
        <w:rPr>
          <w:sz w:val="20"/>
          <w:szCs w:val="20"/>
        </w:rPr>
      </w:pPr>
      <w:r w:rsidRPr="005014AA">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2208" w:rsidRPr="005014AA" w:rsidRDefault="00412208" w:rsidP="001B77E6">
      <w:pPr>
        <w:adjustRightInd w:val="0"/>
        <w:ind w:firstLine="540"/>
        <w:jc w:val="both"/>
        <w:rPr>
          <w:sz w:val="20"/>
          <w:szCs w:val="20"/>
        </w:rPr>
      </w:pPr>
      <w:r w:rsidRPr="005014AA">
        <w:rPr>
          <w:sz w:val="20"/>
          <w:szCs w:val="20"/>
        </w:rPr>
        <w:t>д) иные случаи, предусмотренные федеральными законами;</w:t>
      </w:r>
    </w:p>
    <w:p w:rsidR="00412208" w:rsidRPr="005014AA" w:rsidRDefault="00412208" w:rsidP="001B77E6">
      <w:pPr>
        <w:adjustRightInd w:val="0"/>
        <w:ind w:firstLine="540"/>
        <w:jc w:val="both"/>
        <w:rPr>
          <w:sz w:val="20"/>
          <w:szCs w:val="20"/>
        </w:rPr>
      </w:pPr>
      <w:r w:rsidRPr="005014AA">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2208" w:rsidRPr="005014AA" w:rsidRDefault="00412208" w:rsidP="001B77E6">
      <w:pPr>
        <w:adjustRightInd w:val="0"/>
        <w:jc w:val="both"/>
        <w:rPr>
          <w:sz w:val="20"/>
          <w:szCs w:val="20"/>
        </w:rPr>
      </w:pPr>
      <w:r w:rsidRPr="005014AA">
        <w:rPr>
          <w:sz w:val="20"/>
          <w:szCs w:val="20"/>
        </w:rPr>
        <w:tab/>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5014AA">
        <w:rPr>
          <w:sz w:val="20"/>
          <w:szCs w:val="20"/>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2208" w:rsidRPr="005014AA" w:rsidRDefault="00412208" w:rsidP="001B77E6">
      <w:pPr>
        <w:adjustRightInd w:val="0"/>
        <w:ind w:firstLine="709"/>
        <w:jc w:val="both"/>
        <w:rPr>
          <w:sz w:val="20"/>
          <w:szCs w:val="20"/>
        </w:rPr>
      </w:pPr>
      <w:r w:rsidRPr="005014AA">
        <w:rPr>
          <w:sz w:val="20"/>
          <w:szCs w:val="20"/>
        </w:rPr>
        <w:t xml:space="preserve">в) </w:t>
      </w:r>
      <w:hyperlink r:id="rId11" w:history="1">
        <w:r w:rsidRPr="005014AA">
          <w:rPr>
            <w:sz w:val="20"/>
            <w:szCs w:val="20"/>
          </w:rPr>
          <w:t xml:space="preserve"> часть 8</w:t>
        </w:r>
      </w:hyperlink>
      <w:r w:rsidRPr="005014AA">
        <w:rPr>
          <w:sz w:val="20"/>
          <w:szCs w:val="20"/>
        </w:rPr>
        <w:t xml:space="preserve"> изложить в следующей редакции:</w:t>
      </w:r>
    </w:p>
    <w:p w:rsidR="00412208" w:rsidRPr="005014AA" w:rsidRDefault="00412208" w:rsidP="001B77E6">
      <w:pPr>
        <w:adjustRightInd w:val="0"/>
        <w:jc w:val="both"/>
        <w:rPr>
          <w:bCs/>
          <w:sz w:val="20"/>
          <w:szCs w:val="20"/>
        </w:rPr>
      </w:pPr>
      <w:r w:rsidRPr="005014AA">
        <w:rPr>
          <w:b/>
          <w:bCs/>
          <w:sz w:val="20"/>
          <w:szCs w:val="20"/>
        </w:rPr>
        <w:tab/>
      </w:r>
      <w:r w:rsidRPr="005014AA">
        <w:rPr>
          <w:bCs/>
          <w:sz w:val="20"/>
          <w:szCs w:val="20"/>
        </w:rPr>
        <w:t xml:space="preserve">«8.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2" w:history="1">
        <w:r w:rsidRPr="005014AA">
          <w:rPr>
            <w:bCs/>
            <w:sz w:val="20"/>
            <w:szCs w:val="20"/>
          </w:rPr>
          <w:t>законом</w:t>
        </w:r>
      </w:hyperlink>
      <w:r w:rsidRPr="005014AA">
        <w:rPr>
          <w:bCs/>
          <w:sz w:val="20"/>
          <w:szCs w:val="20"/>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3" w:history="1">
        <w:r w:rsidRPr="005014AA">
          <w:rPr>
            <w:bCs/>
            <w:sz w:val="20"/>
            <w:szCs w:val="20"/>
          </w:rPr>
          <w:t>законом</w:t>
        </w:r>
      </w:hyperlink>
      <w:r w:rsidRPr="005014AA">
        <w:rPr>
          <w:bCs/>
          <w:sz w:val="20"/>
          <w:szCs w:val="20"/>
        </w:rPr>
        <w:t xml:space="preserve"> от 25 декабря 2008 года № 273-ФЗ «О противодействии коррупции», Федеральным </w:t>
      </w:r>
      <w:hyperlink r:id="rId14" w:history="1">
        <w:r w:rsidRPr="005014AA">
          <w:rPr>
            <w:bCs/>
            <w:sz w:val="20"/>
            <w:szCs w:val="20"/>
          </w:rPr>
          <w:t>законом</w:t>
        </w:r>
      </w:hyperlink>
      <w:r w:rsidRPr="005014AA">
        <w:rPr>
          <w:bCs/>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5014AA">
          <w:rPr>
            <w:bCs/>
            <w:sz w:val="20"/>
            <w:szCs w:val="20"/>
          </w:rPr>
          <w:t>законом</w:t>
        </w:r>
      </w:hyperlink>
      <w:r w:rsidRPr="005014AA">
        <w:rPr>
          <w:bCs/>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12208" w:rsidRPr="005014AA" w:rsidRDefault="00412208" w:rsidP="001B77E6">
      <w:pPr>
        <w:adjustRightInd w:val="0"/>
        <w:jc w:val="both"/>
        <w:rPr>
          <w:sz w:val="20"/>
          <w:szCs w:val="20"/>
        </w:rPr>
      </w:pPr>
      <w:r w:rsidRPr="005014AA">
        <w:rPr>
          <w:bCs/>
          <w:sz w:val="20"/>
          <w:szCs w:val="20"/>
        </w:rPr>
        <w:tab/>
        <w:t>г) в части 8.2 п</w:t>
      </w:r>
      <w:r w:rsidRPr="005014AA">
        <w:rPr>
          <w:sz w:val="20"/>
          <w:szCs w:val="20"/>
        </w:rPr>
        <w:t>осле слов «выборного должностного лица местного самоуправления» дополнить словами «или применении в отношении указанных лиц иной меры ответственности»;</w:t>
      </w:r>
    </w:p>
    <w:p w:rsidR="00412208" w:rsidRPr="005014AA" w:rsidRDefault="00412208" w:rsidP="001B77E6">
      <w:pPr>
        <w:adjustRightInd w:val="0"/>
        <w:ind w:firstLine="540"/>
        <w:jc w:val="both"/>
        <w:rPr>
          <w:sz w:val="20"/>
          <w:szCs w:val="20"/>
        </w:rPr>
      </w:pPr>
      <w:r w:rsidRPr="005014AA">
        <w:rPr>
          <w:sz w:val="20"/>
          <w:szCs w:val="20"/>
        </w:rPr>
        <w:tab/>
        <w:t xml:space="preserve">д) </w:t>
      </w:r>
      <w:hyperlink r:id="rId16" w:history="1">
        <w:r w:rsidRPr="005014AA">
          <w:rPr>
            <w:sz w:val="20"/>
            <w:szCs w:val="20"/>
          </w:rPr>
          <w:t>дополнить</w:t>
        </w:r>
      </w:hyperlink>
      <w:r w:rsidRPr="005014AA">
        <w:rPr>
          <w:sz w:val="20"/>
          <w:szCs w:val="20"/>
        </w:rPr>
        <w:t xml:space="preserve"> частями 8.2-1 и 8.2-2 следующего содержания:</w:t>
      </w:r>
    </w:p>
    <w:p w:rsidR="00412208" w:rsidRPr="005014AA" w:rsidRDefault="00412208" w:rsidP="001B77E6">
      <w:pPr>
        <w:adjustRightInd w:val="0"/>
        <w:ind w:firstLine="540"/>
        <w:jc w:val="both"/>
        <w:rPr>
          <w:sz w:val="20"/>
          <w:szCs w:val="20"/>
        </w:rPr>
      </w:pPr>
      <w:r w:rsidRPr="005014AA">
        <w:rPr>
          <w:sz w:val="20"/>
          <w:szCs w:val="20"/>
        </w:rPr>
        <w:t>«8.2-1.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12208" w:rsidRPr="005014AA" w:rsidRDefault="00412208" w:rsidP="001B77E6">
      <w:pPr>
        <w:adjustRightInd w:val="0"/>
        <w:ind w:firstLine="540"/>
        <w:jc w:val="both"/>
        <w:rPr>
          <w:sz w:val="20"/>
          <w:szCs w:val="20"/>
        </w:rPr>
      </w:pPr>
      <w:r w:rsidRPr="005014AA">
        <w:rPr>
          <w:sz w:val="20"/>
          <w:szCs w:val="20"/>
        </w:rPr>
        <w:t>1) предупреждение;</w:t>
      </w:r>
    </w:p>
    <w:p w:rsidR="00412208" w:rsidRPr="005014AA" w:rsidRDefault="00412208" w:rsidP="001B77E6">
      <w:pPr>
        <w:adjustRightInd w:val="0"/>
        <w:ind w:firstLine="540"/>
        <w:jc w:val="both"/>
        <w:rPr>
          <w:sz w:val="20"/>
          <w:szCs w:val="20"/>
        </w:rPr>
      </w:pPr>
      <w:r w:rsidRPr="005014AA">
        <w:rPr>
          <w:sz w:val="20"/>
          <w:szCs w:val="20"/>
        </w:rPr>
        <w:t>2) освобождение депутата от должности в Совете народных депутатов с лишением права занимать должности в Совете народных депутатов до прекращения срока его полномочий;</w:t>
      </w:r>
    </w:p>
    <w:p w:rsidR="00412208" w:rsidRPr="005014AA" w:rsidRDefault="00412208" w:rsidP="001B77E6">
      <w:pPr>
        <w:adjustRightInd w:val="0"/>
        <w:ind w:firstLine="540"/>
        <w:jc w:val="both"/>
        <w:rPr>
          <w:sz w:val="20"/>
          <w:szCs w:val="20"/>
        </w:rPr>
      </w:pPr>
      <w:r w:rsidRPr="005014AA">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12208" w:rsidRPr="005014AA" w:rsidRDefault="00412208" w:rsidP="001B77E6">
      <w:pPr>
        <w:adjustRightInd w:val="0"/>
        <w:ind w:firstLine="540"/>
        <w:jc w:val="both"/>
        <w:rPr>
          <w:sz w:val="20"/>
          <w:szCs w:val="20"/>
        </w:rPr>
      </w:pPr>
      <w:r w:rsidRPr="005014AA">
        <w:rPr>
          <w:sz w:val="20"/>
          <w:szCs w:val="20"/>
        </w:rPr>
        <w:t>4) запрет занимать должности в Совете народных депутатов до прекращения срока его полномочий;</w:t>
      </w:r>
    </w:p>
    <w:p w:rsidR="00412208" w:rsidRPr="005014AA" w:rsidRDefault="00412208" w:rsidP="001B77E6">
      <w:pPr>
        <w:adjustRightInd w:val="0"/>
        <w:ind w:firstLine="540"/>
        <w:jc w:val="both"/>
        <w:rPr>
          <w:sz w:val="20"/>
          <w:szCs w:val="20"/>
        </w:rPr>
      </w:pPr>
      <w:r w:rsidRPr="005014AA">
        <w:rPr>
          <w:sz w:val="20"/>
          <w:szCs w:val="20"/>
        </w:rPr>
        <w:t>5) запрет исполнять полномочия на постоянной основе до прекращения срока его полномочий.</w:t>
      </w:r>
    </w:p>
    <w:p w:rsidR="00412208" w:rsidRPr="005014AA" w:rsidRDefault="00412208" w:rsidP="001B77E6">
      <w:pPr>
        <w:adjustRightInd w:val="0"/>
        <w:jc w:val="both"/>
        <w:rPr>
          <w:sz w:val="20"/>
          <w:szCs w:val="20"/>
        </w:rPr>
      </w:pPr>
      <w:r w:rsidRPr="005014AA">
        <w:rPr>
          <w:sz w:val="20"/>
          <w:szCs w:val="20"/>
        </w:rPr>
        <w:tab/>
        <w:t>8.2-2. Порядок принятия решения о применении к депутату, выборному должностному лицу местного самоуправления мер ответственности, указанных в части 8.2-1 настоящей статьи, определяется муниципальным правовым актом в соответствии с законом Воронежской области.».</w:t>
      </w:r>
    </w:p>
    <w:p w:rsidR="00D0602A" w:rsidRDefault="00D0602A" w:rsidP="001B77E6">
      <w:pPr>
        <w:pStyle w:val="2"/>
        <w:spacing w:before="0" w:after="0"/>
        <w:jc w:val="center"/>
        <w:rPr>
          <w:rFonts w:ascii="Times New Roman" w:hAnsi="Times New Roman" w:cs="Times New Roman"/>
          <w:i w:val="0"/>
          <w:sz w:val="22"/>
          <w:szCs w:val="22"/>
        </w:rPr>
      </w:pPr>
    </w:p>
    <w:p w:rsidR="000C0919" w:rsidRDefault="000C0919" w:rsidP="000C0919"/>
    <w:p w:rsidR="000C0919" w:rsidRPr="007D783C" w:rsidRDefault="000C0919" w:rsidP="000C0919">
      <w:pPr>
        <w:jc w:val="center"/>
        <w:rPr>
          <w:sz w:val="20"/>
          <w:szCs w:val="20"/>
        </w:rPr>
      </w:pPr>
      <w:r w:rsidRPr="007D783C">
        <w:rPr>
          <w:b/>
          <w:bCs/>
          <w:sz w:val="20"/>
          <w:szCs w:val="20"/>
        </w:rPr>
        <w:t>СОВЕТ  НАРОДНЫХ  ДЕПУТАТОВ</w:t>
      </w:r>
    </w:p>
    <w:p w:rsidR="000C0919" w:rsidRPr="007D783C" w:rsidRDefault="000C0919" w:rsidP="000C0919">
      <w:pPr>
        <w:jc w:val="center"/>
        <w:rPr>
          <w:b/>
          <w:bCs/>
          <w:sz w:val="20"/>
          <w:szCs w:val="20"/>
        </w:rPr>
      </w:pPr>
      <w:r w:rsidRPr="007D783C">
        <w:rPr>
          <w:b/>
          <w:bCs/>
          <w:sz w:val="20"/>
          <w:szCs w:val="20"/>
        </w:rPr>
        <w:t xml:space="preserve">ГРИБАНОВСКОГО МУНИЦИПАЛЬНОГО РАЙОНА  </w:t>
      </w:r>
    </w:p>
    <w:p w:rsidR="000C0919" w:rsidRPr="007D783C" w:rsidRDefault="000C0919" w:rsidP="000C0919">
      <w:pPr>
        <w:jc w:val="center"/>
        <w:rPr>
          <w:b/>
          <w:bCs/>
          <w:sz w:val="20"/>
          <w:szCs w:val="20"/>
        </w:rPr>
      </w:pPr>
      <w:r w:rsidRPr="007D783C">
        <w:rPr>
          <w:b/>
          <w:bCs/>
          <w:sz w:val="20"/>
          <w:szCs w:val="20"/>
        </w:rPr>
        <w:t>ВОРОНЕЖСКОЙ ОБЛАСТИ</w:t>
      </w:r>
    </w:p>
    <w:p w:rsidR="000C0919" w:rsidRPr="007D783C" w:rsidRDefault="000C0919" w:rsidP="000C0919">
      <w:pPr>
        <w:jc w:val="center"/>
        <w:rPr>
          <w:b/>
          <w:bCs/>
          <w:sz w:val="20"/>
          <w:szCs w:val="20"/>
        </w:rPr>
      </w:pPr>
    </w:p>
    <w:p w:rsidR="000C0919" w:rsidRPr="007D783C" w:rsidRDefault="000C0919" w:rsidP="000C0919">
      <w:pPr>
        <w:jc w:val="center"/>
        <w:rPr>
          <w:b/>
          <w:bCs/>
          <w:sz w:val="20"/>
          <w:szCs w:val="20"/>
        </w:rPr>
      </w:pPr>
      <w:r w:rsidRPr="007D783C">
        <w:rPr>
          <w:b/>
          <w:bCs/>
          <w:sz w:val="20"/>
          <w:szCs w:val="20"/>
        </w:rPr>
        <w:t>Р Е Ш Е Н И Е</w:t>
      </w:r>
    </w:p>
    <w:p w:rsidR="000C0919" w:rsidRPr="007D783C" w:rsidRDefault="000C0919" w:rsidP="000C0919">
      <w:pPr>
        <w:ind w:right="-185" w:firstLine="360"/>
        <w:rPr>
          <w:color w:val="000000"/>
          <w:spacing w:val="-15"/>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87"/>
      </w:tblGrid>
      <w:tr w:rsidR="000C0919" w:rsidRPr="007D783C" w:rsidTr="00D4586F">
        <w:tc>
          <w:tcPr>
            <w:tcW w:w="4788" w:type="dxa"/>
            <w:tcBorders>
              <w:top w:val="nil"/>
              <w:left w:val="nil"/>
              <w:bottom w:val="nil"/>
              <w:right w:val="nil"/>
            </w:tcBorders>
          </w:tcPr>
          <w:p w:rsidR="000C0919" w:rsidRPr="007D783C" w:rsidRDefault="000C0919" w:rsidP="00D4586F">
            <w:pPr>
              <w:pStyle w:val="ConsNonformat"/>
              <w:jc w:val="both"/>
              <w:rPr>
                <w:rFonts w:ascii="Times New Roman" w:hAnsi="Times New Roman" w:cs="Times New Roman"/>
              </w:rPr>
            </w:pPr>
            <w:r w:rsidRPr="007D783C">
              <w:rPr>
                <w:rFonts w:ascii="Times New Roman" w:hAnsi="Times New Roman" w:cs="Times New Roman"/>
              </w:rPr>
              <w:t>О Порядке 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tc>
        <w:tc>
          <w:tcPr>
            <w:tcW w:w="5287" w:type="dxa"/>
            <w:tcBorders>
              <w:top w:val="nil"/>
              <w:left w:val="nil"/>
              <w:bottom w:val="nil"/>
              <w:right w:val="nil"/>
            </w:tcBorders>
          </w:tcPr>
          <w:p w:rsidR="000C0919" w:rsidRPr="007D783C" w:rsidRDefault="000C0919" w:rsidP="00D4586F">
            <w:pPr>
              <w:rPr>
                <w:sz w:val="20"/>
                <w:szCs w:val="20"/>
              </w:rPr>
            </w:pPr>
          </w:p>
        </w:tc>
      </w:tr>
    </w:tbl>
    <w:p w:rsidR="000C0919" w:rsidRPr="007D783C" w:rsidRDefault="000C0919" w:rsidP="000C0919">
      <w:pPr>
        <w:tabs>
          <w:tab w:val="left" w:pos="4500"/>
        </w:tabs>
        <w:ind w:right="4855" w:firstLine="720"/>
        <w:jc w:val="both"/>
        <w:rPr>
          <w:sz w:val="20"/>
          <w:szCs w:val="20"/>
        </w:rPr>
      </w:pPr>
    </w:p>
    <w:p w:rsidR="000C0919" w:rsidRPr="007D783C" w:rsidRDefault="000C0919" w:rsidP="000C0919">
      <w:pPr>
        <w:widowControl w:val="0"/>
        <w:adjustRightInd w:val="0"/>
        <w:ind w:firstLine="708"/>
        <w:jc w:val="both"/>
        <w:rPr>
          <w:sz w:val="20"/>
          <w:szCs w:val="20"/>
        </w:rPr>
      </w:pPr>
      <w:r w:rsidRPr="007D783C">
        <w:rPr>
          <w:sz w:val="20"/>
          <w:szCs w:val="20"/>
        </w:rPr>
        <w:t xml:space="preserve">В соответствии с Федеральным законом от 06.10.2003 № 131-ФЗ «Об общих принципах организации органов местного самоуправления в Российской Федерации» Совет народных депутатов </w:t>
      </w:r>
      <w:r w:rsidRPr="007D783C">
        <w:rPr>
          <w:b/>
          <w:sz w:val="20"/>
          <w:szCs w:val="20"/>
        </w:rPr>
        <w:t>РЕШИЛ:</w:t>
      </w:r>
    </w:p>
    <w:p w:rsidR="000C0919" w:rsidRPr="007D783C" w:rsidRDefault="000C0919" w:rsidP="000C0919">
      <w:pPr>
        <w:ind w:firstLine="720"/>
        <w:jc w:val="both"/>
        <w:rPr>
          <w:sz w:val="20"/>
          <w:szCs w:val="20"/>
        </w:rPr>
      </w:pPr>
    </w:p>
    <w:p w:rsidR="000C0919" w:rsidRPr="007D783C" w:rsidRDefault="000C0919" w:rsidP="000C0919">
      <w:pPr>
        <w:jc w:val="both"/>
        <w:rPr>
          <w:sz w:val="20"/>
          <w:szCs w:val="20"/>
        </w:rPr>
      </w:pPr>
      <w:r w:rsidRPr="007D783C">
        <w:rPr>
          <w:sz w:val="20"/>
          <w:szCs w:val="20"/>
        </w:rPr>
        <w:tab/>
        <w:t>1. Принять Порядок 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p w:rsidR="000C0919" w:rsidRPr="007D783C" w:rsidRDefault="000C0919" w:rsidP="000C0919">
      <w:pPr>
        <w:jc w:val="both"/>
        <w:rPr>
          <w:sz w:val="20"/>
          <w:szCs w:val="20"/>
        </w:rPr>
      </w:pPr>
      <w:r w:rsidRPr="007D783C">
        <w:rPr>
          <w:sz w:val="20"/>
          <w:szCs w:val="20"/>
        </w:rPr>
        <w:tab/>
        <w:t>2. Опубликовать настоящее решение в Грибановском муниципальном вестнике.</w:t>
      </w:r>
    </w:p>
    <w:p w:rsidR="000C0919" w:rsidRPr="007D783C" w:rsidRDefault="000C0919" w:rsidP="000C0919">
      <w:pPr>
        <w:jc w:val="both"/>
        <w:rPr>
          <w:sz w:val="20"/>
          <w:szCs w:val="20"/>
        </w:rPr>
      </w:pPr>
      <w:r w:rsidRPr="007D783C">
        <w:rPr>
          <w:sz w:val="20"/>
          <w:szCs w:val="20"/>
        </w:rPr>
        <w:tab/>
        <w:t>3. Контроль за исполнением настоящего решения оставляю за собой.</w:t>
      </w:r>
    </w:p>
    <w:p w:rsidR="000C0919" w:rsidRPr="007D783C" w:rsidRDefault="000C0919" w:rsidP="000C0919">
      <w:pPr>
        <w:pStyle w:val="ConsPlusNormal"/>
        <w:widowControl/>
        <w:ind w:firstLine="0"/>
        <w:jc w:val="both"/>
        <w:rPr>
          <w:rFonts w:ascii="Times New Roman" w:hAnsi="Times New Roman" w:cs="Times New Roman"/>
        </w:rPr>
      </w:pPr>
    </w:p>
    <w:p w:rsidR="000C0919" w:rsidRPr="007D783C" w:rsidRDefault="000C0919" w:rsidP="000C0919">
      <w:pPr>
        <w:pStyle w:val="ConsPlusNormal"/>
        <w:widowControl/>
        <w:ind w:firstLine="0"/>
        <w:jc w:val="both"/>
        <w:rPr>
          <w:rFonts w:ascii="Times New Roman" w:hAnsi="Times New Roman" w:cs="Times New Roman"/>
          <w:b/>
        </w:rPr>
      </w:pPr>
      <w:r w:rsidRPr="007D783C">
        <w:rPr>
          <w:rFonts w:ascii="Times New Roman" w:hAnsi="Times New Roman" w:cs="Times New Roman"/>
          <w:b/>
        </w:rPr>
        <w:t>Глава муниципального района                                                                                     А.С. Шипилов</w:t>
      </w:r>
    </w:p>
    <w:p w:rsidR="000C0919" w:rsidRPr="007D783C" w:rsidRDefault="000C0919" w:rsidP="000C0919">
      <w:pPr>
        <w:jc w:val="both"/>
        <w:rPr>
          <w:bCs/>
          <w:sz w:val="20"/>
          <w:szCs w:val="20"/>
        </w:rPr>
      </w:pPr>
      <w:r w:rsidRPr="007D783C">
        <w:rPr>
          <w:bCs/>
          <w:sz w:val="20"/>
          <w:szCs w:val="20"/>
        </w:rPr>
        <w:t>от 10.03.2016 г. № 285</w:t>
      </w:r>
    </w:p>
    <w:p w:rsidR="000C0919" w:rsidRPr="007D783C" w:rsidRDefault="000C0919" w:rsidP="000C0919">
      <w:pPr>
        <w:shd w:val="clear" w:color="auto" w:fill="FFFFFF"/>
        <w:tabs>
          <w:tab w:val="left" w:pos="10490"/>
        </w:tabs>
        <w:jc w:val="both"/>
        <w:rPr>
          <w:bCs/>
          <w:sz w:val="20"/>
          <w:szCs w:val="20"/>
        </w:rPr>
      </w:pPr>
      <w:r w:rsidRPr="007D783C">
        <w:rPr>
          <w:bCs/>
          <w:sz w:val="20"/>
          <w:szCs w:val="20"/>
        </w:rPr>
        <w:t>пгт. Грибановский</w:t>
      </w:r>
    </w:p>
    <w:p w:rsidR="000C0919" w:rsidRPr="007D783C" w:rsidRDefault="000C0919" w:rsidP="000C0919">
      <w:pPr>
        <w:shd w:val="clear" w:color="auto" w:fill="FFFFFF"/>
        <w:tabs>
          <w:tab w:val="left" w:pos="10490"/>
        </w:tabs>
        <w:jc w:val="right"/>
        <w:rPr>
          <w:sz w:val="20"/>
          <w:szCs w:val="20"/>
        </w:rPr>
      </w:pPr>
      <w:r w:rsidRPr="007D783C">
        <w:rPr>
          <w:sz w:val="20"/>
          <w:szCs w:val="20"/>
        </w:rPr>
        <w:t>Приложение</w:t>
      </w:r>
    </w:p>
    <w:p w:rsidR="000C0919" w:rsidRPr="007D783C" w:rsidRDefault="000C0919" w:rsidP="000C0919">
      <w:pPr>
        <w:shd w:val="clear" w:color="auto" w:fill="FFFFFF"/>
        <w:tabs>
          <w:tab w:val="left" w:pos="10490"/>
        </w:tabs>
        <w:jc w:val="right"/>
        <w:rPr>
          <w:sz w:val="20"/>
          <w:szCs w:val="20"/>
        </w:rPr>
      </w:pPr>
      <w:r w:rsidRPr="007D783C">
        <w:rPr>
          <w:sz w:val="20"/>
          <w:szCs w:val="20"/>
        </w:rPr>
        <w:t>к решению Совета народных депутатов</w:t>
      </w:r>
    </w:p>
    <w:p w:rsidR="000C0919" w:rsidRPr="007D783C" w:rsidRDefault="000C0919" w:rsidP="000C0919">
      <w:pPr>
        <w:shd w:val="clear" w:color="auto" w:fill="FFFFFF"/>
        <w:tabs>
          <w:tab w:val="left" w:pos="10490"/>
        </w:tabs>
        <w:jc w:val="right"/>
        <w:rPr>
          <w:sz w:val="20"/>
          <w:szCs w:val="20"/>
        </w:rPr>
      </w:pPr>
      <w:r w:rsidRPr="007D783C">
        <w:rPr>
          <w:sz w:val="20"/>
          <w:szCs w:val="20"/>
        </w:rPr>
        <w:lastRenderedPageBreak/>
        <w:t>Грибановского муниципального района</w:t>
      </w:r>
    </w:p>
    <w:p w:rsidR="000C0919" w:rsidRPr="007D783C" w:rsidRDefault="000C0919" w:rsidP="000C0919">
      <w:pPr>
        <w:shd w:val="clear" w:color="auto" w:fill="FFFFFF"/>
        <w:tabs>
          <w:tab w:val="left" w:pos="10490"/>
        </w:tabs>
        <w:jc w:val="right"/>
        <w:rPr>
          <w:sz w:val="20"/>
          <w:szCs w:val="20"/>
        </w:rPr>
      </w:pPr>
      <w:r w:rsidRPr="007D783C">
        <w:rPr>
          <w:sz w:val="20"/>
          <w:szCs w:val="20"/>
        </w:rPr>
        <w:t>Воронежской области</w:t>
      </w:r>
    </w:p>
    <w:p w:rsidR="000C0919" w:rsidRPr="007D783C" w:rsidRDefault="000C0919" w:rsidP="000C0919">
      <w:pPr>
        <w:shd w:val="clear" w:color="auto" w:fill="FFFFFF"/>
        <w:tabs>
          <w:tab w:val="left" w:pos="10490"/>
        </w:tabs>
        <w:jc w:val="right"/>
        <w:rPr>
          <w:sz w:val="20"/>
          <w:szCs w:val="20"/>
        </w:rPr>
      </w:pPr>
      <w:r w:rsidRPr="007D783C">
        <w:rPr>
          <w:sz w:val="20"/>
          <w:szCs w:val="20"/>
        </w:rPr>
        <w:t>от 10.03.2016г. № 285</w:t>
      </w:r>
    </w:p>
    <w:p w:rsidR="000C0919" w:rsidRPr="007D783C" w:rsidRDefault="000C0919" w:rsidP="000C0919">
      <w:pPr>
        <w:tabs>
          <w:tab w:val="left" w:pos="8790"/>
        </w:tabs>
        <w:adjustRightInd w:val="0"/>
        <w:jc w:val="both"/>
        <w:rPr>
          <w:sz w:val="20"/>
          <w:szCs w:val="20"/>
        </w:rPr>
      </w:pPr>
      <w:r w:rsidRPr="007D783C">
        <w:rPr>
          <w:sz w:val="20"/>
          <w:szCs w:val="20"/>
        </w:rPr>
        <w:tab/>
      </w:r>
    </w:p>
    <w:p w:rsidR="000C0919" w:rsidRPr="007D783C" w:rsidRDefault="000C0919" w:rsidP="000C0919">
      <w:pPr>
        <w:pStyle w:val="Style3"/>
        <w:widowControl/>
        <w:jc w:val="center"/>
        <w:rPr>
          <w:rStyle w:val="FontStyle12"/>
          <w:sz w:val="20"/>
          <w:szCs w:val="20"/>
        </w:rPr>
      </w:pPr>
      <w:r w:rsidRPr="007D783C">
        <w:rPr>
          <w:rStyle w:val="FontStyle12"/>
          <w:sz w:val="20"/>
          <w:szCs w:val="20"/>
        </w:rPr>
        <w:t>ПОРЯДОК</w:t>
      </w:r>
    </w:p>
    <w:p w:rsidR="000C0919" w:rsidRPr="007D783C" w:rsidRDefault="000C0919" w:rsidP="000C0919">
      <w:pPr>
        <w:pStyle w:val="Style4"/>
        <w:widowControl/>
        <w:rPr>
          <w:rStyle w:val="FontStyle12"/>
          <w:sz w:val="20"/>
          <w:szCs w:val="20"/>
        </w:rPr>
      </w:pPr>
      <w:r w:rsidRPr="007D783C">
        <w:rPr>
          <w:rStyle w:val="FontStyle12"/>
          <w:sz w:val="20"/>
          <w:szCs w:val="20"/>
        </w:rPr>
        <w:t>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p w:rsidR="000C0919" w:rsidRPr="007D783C" w:rsidRDefault="000C0919" w:rsidP="000C0919">
      <w:pPr>
        <w:pStyle w:val="Style4"/>
        <w:widowControl/>
        <w:rPr>
          <w:b/>
          <w:bCs/>
          <w:sz w:val="20"/>
          <w:szCs w:val="20"/>
        </w:rPr>
      </w:pPr>
    </w:p>
    <w:p w:rsidR="000C0919" w:rsidRPr="007D783C" w:rsidRDefault="000C0919" w:rsidP="000C0919">
      <w:pPr>
        <w:pStyle w:val="Style5"/>
        <w:widowControl/>
        <w:ind w:firstLine="542"/>
        <w:jc w:val="both"/>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Настоящий Порядок разработан в соответствии с ч. 4 ст. 44 Федерального закона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проекта Устава, а также изменений и дополнений, вносимых в Устав Грибановского муниципального района.</w:t>
      </w:r>
    </w:p>
    <w:p w:rsidR="000C0919" w:rsidRPr="007D783C" w:rsidRDefault="000C0919" w:rsidP="000C0919">
      <w:pPr>
        <w:pStyle w:val="Style6"/>
        <w:widowControl/>
        <w:tabs>
          <w:tab w:val="left" w:pos="-4860"/>
        </w:tabs>
        <w:spacing w:line="240" w:lineRule="auto"/>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1.</w:t>
      </w:r>
      <w:r w:rsidRPr="007D783C">
        <w:rPr>
          <w:rStyle w:val="FontStyle13"/>
          <w:rFonts w:ascii="Times New Roman" w:hAnsi="Times New Roman" w:cs="Times New Roman"/>
          <w:sz w:val="20"/>
          <w:szCs w:val="20"/>
        </w:rPr>
        <w:tab/>
        <w:t>Проект Устава, проект решения о внесении изменений и дополнений в Устав (далее - проект решения) принимаются на заседании Совета народных депутатов большинством голосов депутатов от числа присутствующих на заседании. Одновременно Советом народных депутатов принимается решение о проведении публичных слушаний, на которые выносится обсуждение проекта решения.</w:t>
      </w:r>
    </w:p>
    <w:p w:rsidR="000C0919" w:rsidRPr="007D783C" w:rsidRDefault="000C0919" w:rsidP="000C0919">
      <w:pPr>
        <w:pStyle w:val="Style5"/>
        <w:widowControl/>
        <w:ind w:firstLine="540"/>
        <w:jc w:val="both"/>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1.1. Решением о проведении публичных слушаний устанавливаются:</w:t>
      </w:r>
    </w:p>
    <w:p w:rsidR="000C0919" w:rsidRPr="007D783C" w:rsidRDefault="000C0919" w:rsidP="000C0919">
      <w:pPr>
        <w:pStyle w:val="Style6"/>
        <w:widowControl/>
        <w:tabs>
          <w:tab w:val="left" w:pos="-5040"/>
        </w:tabs>
        <w:spacing w:line="240" w:lineRule="auto"/>
        <w:jc w:val="left"/>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а)</w:t>
      </w:r>
      <w:r w:rsidRPr="007D783C">
        <w:rPr>
          <w:rStyle w:val="FontStyle13"/>
          <w:rFonts w:ascii="Times New Roman" w:hAnsi="Times New Roman" w:cs="Times New Roman"/>
          <w:sz w:val="20"/>
          <w:szCs w:val="20"/>
        </w:rPr>
        <w:tab/>
        <w:t>дата и место проведения публичных слушаний;</w:t>
      </w:r>
    </w:p>
    <w:p w:rsidR="000C0919" w:rsidRPr="007D783C" w:rsidRDefault="000C0919" w:rsidP="000C0919">
      <w:pPr>
        <w:pStyle w:val="Style6"/>
        <w:widowControl/>
        <w:tabs>
          <w:tab w:val="left" w:pos="1001"/>
        </w:tabs>
        <w:spacing w:line="240" w:lineRule="auto"/>
        <w:ind w:firstLine="533"/>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б)</w:t>
      </w:r>
      <w:r w:rsidRPr="007D783C">
        <w:rPr>
          <w:rStyle w:val="FontStyle13"/>
          <w:rFonts w:ascii="Times New Roman" w:hAnsi="Times New Roman" w:cs="Times New Roman"/>
          <w:sz w:val="20"/>
          <w:szCs w:val="20"/>
        </w:rPr>
        <w:tab/>
        <w:t>наименование проекта правового акта, выносимого на публичные</w:t>
      </w:r>
      <w:r w:rsidRPr="007D783C">
        <w:rPr>
          <w:rStyle w:val="FontStyle13"/>
          <w:rFonts w:ascii="Times New Roman" w:hAnsi="Times New Roman" w:cs="Times New Roman"/>
          <w:sz w:val="20"/>
          <w:szCs w:val="20"/>
        </w:rPr>
        <w:br/>
        <w:t>слушания;</w:t>
      </w:r>
    </w:p>
    <w:p w:rsidR="000C0919" w:rsidRPr="007D783C" w:rsidRDefault="000C0919" w:rsidP="000C0919">
      <w:pPr>
        <w:pStyle w:val="Style6"/>
        <w:widowControl/>
        <w:tabs>
          <w:tab w:val="left" w:pos="900"/>
        </w:tabs>
        <w:spacing w:line="240" w:lineRule="auto"/>
        <w:ind w:firstLine="530"/>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в)</w:t>
      </w:r>
      <w:r w:rsidRPr="007D783C">
        <w:rPr>
          <w:rStyle w:val="FontStyle13"/>
          <w:rFonts w:ascii="Times New Roman" w:hAnsi="Times New Roman" w:cs="Times New Roman"/>
          <w:sz w:val="20"/>
          <w:szCs w:val="20"/>
        </w:rPr>
        <w:tab/>
        <w:t>порядок принятия предложений от заинтересованных лиц по вопросам публичных слушаний.</w:t>
      </w:r>
    </w:p>
    <w:p w:rsidR="000C0919" w:rsidRPr="007D783C" w:rsidRDefault="000C0919" w:rsidP="000C0919">
      <w:pPr>
        <w:pStyle w:val="Style5"/>
        <w:widowControl/>
        <w:ind w:firstLine="530"/>
        <w:jc w:val="both"/>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Решением Совета народных депутатов также определяется состав комиссии (рабочей группы) по проведению публичных слушаний.</w:t>
      </w:r>
    </w:p>
    <w:p w:rsidR="000C0919" w:rsidRPr="007D783C" w:rsidRDefault="000C0919" w:rsidP="000C0919">
      <w:pPr>
        <w:pStyle w:val="Style6"/>
        <w:widowControl/>
        <w:tabs>
          <w:tab w:val="left" w:pos="883"/>
        </w:tabs>
        <w:spacing w:line="240" w:lineRule="auto"/>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2.</w:t>
      </w:r>
      <w:r w:rsidRPr="007D783C">
        <w:rPr>
          <w:rStyle w:val="FontStyle13"/>
          <w:rFonts w:ascii="Times New Roman" w:hAnsi="Times New Roman" w:cs="Times New Roman"/>
          <w:sz w:val="20"/>
          <w:szCs w:val="20"/>
        </w:rPr>
        <w:tab/>
        <w:t>В течение 10 дней с момента принятия проекта решения он подлежит</w:t>
      </w:r>
      <w:r w:rsidRPr="007D783C">
        <w:rPr>
          <w:rStyle w:val="FontStyle13"/>
          <w:rFonts w:ascii="Times New Roman" w:hAnsi="Times New Roman" w:cs="Times New Roman"/>
          <w:sz w:val="20"/>
          <w:szCs w:val="20"/>
        </w:rPr>
        <w:br/>
        <w:t>опубликованию в Грибановском муниципальном вестнике с одновременным опубликованием настоящего Порядка и решения о проведении</w:t>
      </w:r>
      <w:r w:rsidRPr="007D783C">
        <w:rPr>
          <w:rStyle w:val="FontStyle13"/>
          <w:rFonts w:ascii="Times New Roman" w:hAnsi="Times New Roman" w:cs="Times New Roman"/>
          <w:sz w:val="20"/>
          <w:szCs w:val="20"/>
        </w:rPr>
        <w:br/>
        <w:t>публичных слушаний.</w:t>
      </w:r>
    </w:p>
    <w:p w:rsidR="000C0919" w:rsidRPr="007D783C" w:rsidRDefault="000C0919" w:rsidP="000C0919">
      <w:pPr>
        <w:pStyle w:val="Style6"/>
        <w:widowControl/>
        <w:tabs>
          <w:tab w:val="left" w:pos="994"/>
        </w:tabs>
        <w:spacing w:line="240" w:lineRule="auto"/>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3.</w:t>
      </w:r>
      <w:r w:rsidRPr="007D783C">
        <w:rPr>
          <w:rStyle w:val="FontStyle13"/>
          <w:rFonts w:ascii="Times New Roman" w:hAnsi="Times New Roman" w:cs="Times New Roman"/>
          <w:sz w:val="20"/>
          <w:szCs w:val="20"/>
        </w:rPr>
        <w:tab/>
        <w:t>После официального опубликования проекта решения, настоящего</w:t>
      </w:r>
      <w:r w:rsidRPr="007D783C">
        <w:rPr>
          <w:rStyle w:val="FontStyle13"/>
          <w:rFonts w:ascii="Times New Roman" w:hAnsi="Times New Roman" w:cs="Times New Roman"/>
          <w:sz w:val="20"/>
          <w:szCs w:val="20"/>
        </w:rPr>
        <w:br/>
        <w:t>Порядка и решения о проведении публичных слушаний, до момента публичных слушаний не может быть менее 10 дней.</w:t>
      </w:r>
    </w:p>
    <w:p w:rsidR="000C0919" w:rsidRPr="007D783C" w:rsidRDefault="000C0919" w:rsidP="000C0919">
      <w:pPr>
        <w:adjustRightInd w:val="0"/>
        <w:ind w:firstLine="540"/>
        <w:jc w:val="both"/>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4.</w:t>
      </w:r>
      <w:r w:rsidRPr="007D783C">
        <w:rPr>
          <w:rStyle w:val="FontStyle13"/>
          <w:rFonts w:ascii="Times New Roman" w:hAnsi="Times New Roman" w:cs="Times New Roman"/>
          <w:sz w:val="20"/>
          <w:szCs w:val="20"/>
        </w:rPr>
        <w:tab/>
        <w:t xml:space="preserve">Предложения граждан по проекту решения о принятии Устава, о внесении изменений и дополнений в Устав принимаются с момента опубликования проекта решения, настоящего Порядка и решения о проведении публичных слушаний и прекращаются за три дня до дня проведения публичных слушаний. Предложения принимаются </w:t>
      </w:r>
      <w:r w:rsidRPr="007D783C">
        <w:rPr>
          <w:sz w:val="20"/>
          <w:szCs w:val="20"/>
        </w:rPr>
        <w:t>по адресу: пгт. Грибановский, ул. Центральная, 4, каб. 20, в рабочие дни – с 9 до 16 часов. Контактный телефон – 3-05-31.</w:t>
      </w:r>
      <w:r w:rsidRPr="007D783C">
        <w:rPr>
          <w:rStyle w:val="FontStyle13"/>
          <w:rFonts w:ascii="Times New Roman" w:hAnsi="Times New Roman" w:cs="Times New Roman"/>
          <w:sz w:val="20"/>
          <w:szCs w:val="20"/>
        </w:rPr>
        <w:t xml:space="preserve">                                                                                                                                              </w:t>
      </w:r>
    </w:p>
    <w:p w:rsidR="000C0919" w:rsidRPr="007D783C" w:rsidRDefault="000C0919" w:rsidP="000C0919">
      <w:pPr>
        <w:pStyle w:val="Style6"/>
        <w:widowControl/>
        <w:numPr>
          <w:ilvl w:val="0"/>
          <w:numId w:val="5"/>
        </w:numPr>
        <w:tabs>
          <w:tab w:val="left" w:pos="821"/>
        </w:tabs>
        <w:spacing w:line="240" w:lineRule="auto"/>
        <w:ind w:firstLine="533"/>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С момента опубликования проекта решения, настоящего Порядка и решения о проведении публичных слушаний, жители Грибановского муниципального района считаются оповещенными о времени и месте проведения публичных слушаний.</w:t>
      </w:r>
    </w:p>
    <w:p w:rsidR="000C0919" w:rsidRPr="007D783C" w:rsidRDefault="000C0919" w:rsidP="000C0919">
      <w:pPr>
        <w:pStyle w:val="Style6"/>
        <w:widowControl/>
        <w:numPr>
          <w:ilvl w:val="0"/>
          <w:numId w:val="5"/>
        </w:numPr>
        <w:tabs>
          <w:tab w:val="left" w:pos="821"/>
        </w:tabs>
        <w:spacing w:line="240" w:lineRule="auto"/>
        <w:ind w:firstLine="533"/>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Граждане Российской Федерации, постоянно или преимущественно проживающие на территории Грибановского муниципального района и обладающие активным избирательным правом, вправе представить в комиссию свои письменные предложения, касающиеся проекта решения «О внесении изменений и дополнений в Устав Грибановского муниципального района», вынесенного на всеобщее обсуждение. Предложения по проекту могут быть как индивидуальные, так и коллективные.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0C0919" w:rsidRPr="007D783C" w:rsidRDefault="000C0919" w:rsidP="000C0919">
      <w:pPr>
        <w:pStyle w:val="Style6"/>
        <w:widowControl/>
        <w:numPr>
          <w:ilvl w:val="0"/>
          <w:numId w:val="5"/>
        </w:numPr>
        <w:tabs>
          <w:tab w:val="left" w:pos="821"/>
        </w:tabs>
        <w:spacing w:line="240" w:lineRule="auto"/>
        <w:ind w:firstLine="533"/>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Анонимные предложения и замечания граждан, а также внесенные с нарушением требований, установленных настоящим Порядком, рассмотрению не подлежат.</w:t>
      </w:r>
    </w:p>
    <w:p w:rsidR="000C0919" w:rsidRPr="007D783C" w:rsidRDefault="000C0919" w:rsidP="000C0919">
      <w:pPr>
        <w:pStyle w:val="Style6"/>
        <w:widowControl/>
        <w:numPr>
          <w:ilvl w:val="0"/>
          <w:numId w:val="5"/>
        </w:numPr>
        <w:tabs>
          <w:tab w:val="left" w:pos="821"/>
        </w:tabs>
        <w:spacing w:line="240" w:lineRule="auto"/>
        <w:ind w:firstLine="533"/>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Комиссия принимает от жителей муниципального района предложения по обсуждаемому проекту, ведет журнал учета поступающих предложений. По итогам своей работы комиссия обобщает все внесенные предложения для рассмотрения на публичных слушаниях.</w:t>
      </w:r>
    </w:p>
    <w:p w:rsidR="000C0919" w:rsidRPr="007D783C" w:rsidRDefault="000C0919" w:rsidP="000C0919">
      <w:pPr>
        <w:pStyle w:val="Style6"/>
        <w:widowControl/>
        <w:numPr>
          <w:ilvl w:val="0"/>
          <w:numId w:val="5"/>
        </w:numPr>
        <w:tabs>
          <w:tab w:val="left" w:pos="821"/>
        </w:tabs>
        <w:spacing w:line="240" w:lineRule="auto"/>
        <w:ind w:firstLine="533"/>
        <w:rPr>
          <w:sz w:val="20"/>
          <w:szCs w:val="20"/>
        </w:rPr>
      </w:pPr>
      <w:r w:rsidRPr="007D783C">
        <w:rPr>
          <w:rStyle w:val="FontStyle13"/>
          <w:rFonts w:ascii="Times New Roman" w:hAnsi="Times New Roman" w:cs="Times New Roman"/>
          <w:sz w:val="20"/>
          <w:szCs w:val="20"/>
        </w:rPr>
        <w:t>Порядок проведения публичных слушаний определяется Положением о порядке организации и проведения публичных слушаний в Грибановском муниципальном районе, утверждаемым Советом народных депутатов.</w:t>
      </w:r>
    </w:p>
    <w:p w:rsidR="000C0919" w:rsidRPr="007D783C" w:rsidRDefault="000C0919" w:rsidP="000C0919">
      <w:pPr>
        <w:pStyle w:val="Style6"/>
        <w:widowControl/>
        <w:numPr>
          <w:ilvl w:val="0"/>
          <w:numId w:val="6"/>
        </w:numPr>
        <w:tabs>
          <w:tab w:val="left" w:pos="1078"/>
        </w:tabs>
        <w:spacing w:line="240" w:lineRule="auto"/>
        <w:ind w:firstLine="564"/>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 xml:space="preserve">По результатам публичных слушаний рабочая группа по подготовке и проведению публичных слушаний составляет </w:t>
      </w:r>
      <w:r w:rsidRPr="007D783C">
        <w:rPr>
          <w:sz w:val="20"/>
          <w:szCs w:val="20"/>
        </w:rPr>
        <w:t>проект итогового документа (решения) куда включаются все поступившие в письменной форме рекомендации и предложения после проведения их редакционной подготовки по согласованию с авторами</w:t>
      </w:r>
      <w:r w:rsidRPr="007D783C">
        <w:rPr>
          <w:rStyle w:val="FontStyle13"/>
          <w:rFonts w:ascii="Times New Roman" w:hAnsi="Times New Roman" w:cs="Times New Roman"/>
          <w:sz w:val="20"/>
          <w:szCs w:val="20"/>
        </w:rPr>
        <w:t>.</w:t>
      </w:r>
    </w:p>
    <w:p w:rsidR="000C0919" w:rsidRPr="007D783C" w:rsidRDefault="000C0919" w:rsidP="000C0919">
      <w:pPr>
        <w:pStyle w:val="Style6"/>
        <w:widowControl/>
        <w:numPr>
          <w:ilvl w:val="0"/>
          <w:numId w:val="6"/>
        </w:numPr>
        <w:spacing w:line="240" w:lineRule="auto"/>
        <w:ind w:firstLine="564"/>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Итоговые материалы публичных слушаний в обязательном порядке подлежат опубликованию в Грибановском муниципальном вестнике.</w:t>
      </w:r>
    </w:p>
    <w:p w:rsidR="000C0919" w:rsidRPr="007D783C" w:rsidRDefault="000C0919" w:rsidP="000C0919">
      <w:pPr>
        <w:pStyle w:val="Style6"/>
        <w:widowControl/>
        <w:numPr>
          <w:ilvl w:val="0"/>
          <w:numId w:val="6"/>
        </w:numPr>
        <w:spacing w:line="240" w:lineRule="auto"/>
        <w:ind w:firstLine="564"/>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lastRenderedPageBreak/>
        <w:t>После опубликования итоговых материалов публичных слушаний Устав Грибановского муниципального района, решение о внесении изменений и дополнений в Устав Грибановского муниципального района выносятся на рассмотрение Совета народных депутатов Грибановского муниципального района с учетом результатов публичных слушаний.</w:t>
      </w:r>
    </w:p>
    <w:p w:rsidR="000C0919" w:rsidRPr="007D783C" w:rsidRDefault="000C0919" w:rsidP="000C0919">
      <w:pPr>
        <w:pStyle w:val="Style6"/>
        <w:widowControl/>
        <w:numPr>
          <w:ilvl w:val="0"/>
          <w:numId w:val="6"/>
        </w:numPr>
        <w:tabs>
          <w:tab w:val="left" w:pos="1130"/>
        </w:tabs>
        <w:spacing w:line="240" w:lineRule="auto"/>
        <w:ind w:firstLine="564"/>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На заседании Совета народных депутатов Устав Грибановского</w:t>
      </w:r>
      <w:r w:rsidRPr="007D783C">
        <w:rPr>
          <w:rStyle w:val="FontStyle13"/>
          <w:rFonts w:ascii="Times New Roman" w:hAnsi="Times New Roman" w:cs="Times New Roman"/>
          <w:sz w:val="20"/>
          <w:szCs w:val="20"/>
        </w:rPr>
        <w:br/>
        <w:t>муниципального района, решение о внесении изменений и дополнений в Устав Грибановского муниципального района принимаются большинством в две трети голосов от установленной численности депутатов Совета народных депутатов. Результаты публичных слушаний носят рекомендательный характер и учитываются депутатами при рассмотрении проекта решения на заседании Совета народных депутатов.</w:t>
      </w:r>
    </w:p>
    <w:p w:rsidR="000C0919" w:rsidRPr="000C0919" w:rsidRDefault="000C0919" w:rsidP="000C0919"/>
    <w:p w:rsidR="00441946" w:rsidRPr="00441946" w:rsidRDefault="00441946" w:rsidP="001B77E6">
      <w:pPr>
        <w:pStyle w:val="2"/>
        <w:jc w:val="center"/>
        <w:rPr>
          <w:rFonts w:ascii="Times New Roman" w:hAnsi="Times New Roman" w:cs="Times New Roman"/>
          <w:i w:val="0"/>
          <w:caps/>
          <w:sz w:val="20"/>
          <w:szCs w:val="20"/>
        </w:rPr>
      </w:pPr>
      <w:r w:rsidRPr="00441946">
        <w:rPr>
          <w:rFonts w:ascii="Times New Roman" w:hAnsi="Times New Roman" w:cs="Times New Roman"/>
          <w:i w:val="0"/>
          <w:sz w:val="20"/>
          <w:szCs w:val="20"/>
        </w:rPr>
        <w:t xml:space="preserve">СОВЕТ </w:t>
      </w:r>
      <w:r w:rsidRPr="00441946">
        <w:rPr>
          <w:rFonts w:ascii="Times New Roman" w:hAnsi="Times New Roman" w:cs="Times New Roman"/>
          <w:i w:val="0"/>
          <w:caps/>
          <w:sz w:val="20"/>
          <w:szCs w:val="20"/>
        </w:rPr>
        <w:t>народных депутатов</w:t>
      </w:r>
    </w:p>
    <w:p w:rsidR="00441946" w:rsidRPr="00441946" w:rsidRDefault="00441946" w:rsidP="001B77E6">
      <w:pPr>
        <w:pStyle w:val="1"/>
        <w:jc w:val="center"/>
        <w:rPr>
          <w:b/>
          <w:caps/>
          <w:sz w:val="20"/>
          <w:szCs w:val="20"/>
        </w:rPr>
      </w:pPr>
      <w:r w:rsidRPr="00441946">
        <w:rPr>
          <w:b/>
          <w:caps/>
          <w:sz w:val="20"/>
          <w:szCs w:val="20"/>
        </w:rPr>
        <w:t>Грибановского МУНИЦИПАЛЬНОГО района</w:t>
      </w:r>
    </w:p>
    <w:p w:rsidR="00441946" w:rsidRPr="00441946" w:rsidRDefault="00441946" w:rsidP="001B77E6">
      <w:pPr>
        <w:pStyle w:val="1"/>
        <w:jc w:val="center"/>
        <w:rPr>
          <w:b/>
          <w:caps/>
          <w:sz w:val="20"/>
          <w:szCs w:val="20"/>
        </w:rPr>
      </w:pPr>
      <w:r w:rsidRPr="00441946">
        <w:rPr>
          <w:b/>
          <w:caps/>
          <w:sz w:val="20"/>
          <w:szCs w:val="20"/>
        </w:rPr>
        <w:t>Воронежской области</w:t>
      </w:r>
    </w:p>
    <w:p w:rsidR="00441946" w:rsidRPr="00441946" w:rsidRDefault="00441946" w:rsidP="001B77E6">
      <w:pPr>
        <w:rPr>
          <w:sz w:val="20"/>
          <w:szCs w:val="20"/>
        </w:rPr>
      </w:pPr>
    </w:p>
    <w:p w:rsidR="00441946" w:rsidRPr="00441946" w:rsidRDefault="00441946" w:rsidP="001B77E6">
      <w:pPr>
        <w:ind w:firstLine="142"/>
        <w:jc w:val="center"/>
        <w:rPr>
          <w:b/>
          <w:sz w:val="20"/>
          <w:szCs w:val="20"/>
        </w:rPr>
      </w:pPr>
      <w:r w:rsidRPr="00441946">
        <w:rPr>
          <w:b/>
          <w:sz w:val="20"/>
          <w:szCs w:val="20"/>
        </w:rPr>
        <w:t>Р Е Ш Е Н И Е</w:t>
      </w:r>
    </w:p>
    <w:p w:rsidR="00E13E39" w:rsidRDefault="00E13E39" w:rsidP="001B77E6">
      <w:pPr>
        <w:pStyle w:val="ConsPlusTitle"/>
        <w:tabs>
          <w:tab w:val="left" w:pos="4680"/>
          <w:tab w:val="left" w:pos="4860"/>
        </w:tabs>
        <w:ind w:right="5060"/>
        <w:jc w:val="both"/>
        <w:rPr>
          <w:sz w:val="20"/>
          <w:szCs w:val="20"/>
        </w:rPr>
      </w:pPr>
    </w:p>
    <w:p w:rsidR="00441946" w:rsidRPr="00441946" w:rsidRDefault="00441946" w:rsidP="001B77E6">
      <w:pPr>
        <w:pStyle w:val="ConsPlusTitle"/>
        <w:tabs>
          <w:tab w:val="left" w:pos="4680"/>
          <w:tab w:val="left" w:pos="4860"/>
        </w:tabs>
        <w:ind w:right="5060"/>
        <w:jc w:val="both"/>
        <w:rPr>
          <w:sz w:val="20"/>
          <w:szCs w:val="20"/>
        </w:rPr>
      </w:pPr>
      <w:r w:rsidRPr="00441946">
        <w:rPr>
          <w:sz w:val="20"/>
          <w:szCs w:val="20"/>
        </w:rPr>
        <w:t xml:space="preserve">О внесении изменений  в решение Совета народных депутатов Грибановского муниципального района от 27.12.2019 года № 136 «О районном бюджете  на  2020 год </w:t>
      </w:r>
      <w:bookmarkStart w:id="1" w:name="OLE_LINK2"/>
      <w:bookmarkStart w:id="2" w:name="OLE_LINK3"/>
      <w:r w:rsidRPr="00441946">
        <w:rPr>
          <w:sz w:val="20"/>
          <w:szCs w:val="20"/>
        </w:rPr>
        <w:t>и на плановый период 2021 и 2022 годов</w:t>
      </w:r>
      <w:bookmarkEnd w:id="1"/>
      <w:bookmarkEnd w:id="2"/>
      <w:r w:rsidRPr="00441946">
        <w:rPr>
          <w:sz w:val="20"/>
          <w:szCs w:val="20"/>
        </w:rPr>
        <w:t xml:space="preserve">»   </w:t>
      </w:r>
    </w:p>
    <w:p w:rsidR="00441946" w:rsidRPr="00441946" w:rsidRDefault="00441946" w:rsidP="001B77E6">
      <w:pPr>
        <w:ind w:right="4817"/>
        <w:jc w:val="both"/>
        <w:rPr>
          <w:sz w:val="20"/>
          <w:szCs w:val="20"/>
        </w:rPr>
      </w:pPr>
    </w:p>
    <w:p w:rsidR="00441946" w:rsidRPr="00441946" w:rsidRDefault="00441946" w:rsidP="001B77E6">
      <w:pPr>
        <w:ind w:right="-2" w:firstLine="851"/>
        <w:jc w:val="both"/>
        <w:rPr>
          <w:sz w:val="20"/>
          <w:szCs w:val="20"/>
        </w:rPr>
      </w:pPr>
      <w:r w:rsidRPr="00441946">
        <w:rPr>
          <w:sz w:val="20"/>
          <w:szCs w:val="20"/>
        </w:rPr>
        <w:t>Совет народных депутатов Грибановского муниципального района</w:t>
      </w:r>
      <w:r>
        <w:rPr>
          <w:sz w:val="20"/>
          <w:szCs w:val="20"/>
        </w:rPr>
        <w:t xml:space="preserve"> </w:t>
      </w:r>
      <w:r w:rsidRPr="00441946">
        <w:rPr>
          <w:b/>
          <w:sz w:val="20"/>
          <w:szCs w:val="20"/>
        </w:rPr>
        <w:t>РЕШИЛ:</w:t>
      </w:r>
    </w:p>
    <w:p w:rsidR="00441946" w:rsidRPr="00441946" w:rsidRDefault="00441946" w:rsidP="001B77E6">
      <w:pPr>
        <w:ind w:right="-2"/>
        <w:jc w:val="center"/>
        <w:rPr>
          <w:sz w:val="20"/>
          <w:szCs w:val="20"/>
        </w:rPr>
      </w:pPr>
    </w:p>
    <w:p w:rsidR="00441946" w:rsidRPr="00441946" w:rsidRDefault="00441946" w:rsidP="001B77E6">
      <w:pPr>
        <w:tabs>
          <w:tab w:val="left" w:pos="709"/>
        </w:tabs>
        <w:ind w:right="-2" w:firstLine="851"/>
        <w:jc w:val="both"/>
        <w:rPr>
          <w:sz w:val="20"/>
          <w:szCs w:val="20"/>
        </w:rPr>
      </w:pPr>
      <w:r w:rsidRPr="00441946">
        <w:rPr>
          <w:sz w:val="20"/>
          <w:szCs w:val="20"/>
        </w:rPr>
        <w:t xml:space="preserve">1. Внести в решение Совета народных депутатов Грибановского муниципального района от 27.12.2019 года № 136 «О районном бюджете  на 2020 год </w:t>
      </w:r>
      <w:bookmarkStart w:id="3" w:name="OLE_LINK4"/>
      <w:bookmarkStart w:id="4" w:name="OLE_LINK5"/>
      <w:r w:rsidRPr="00441946">
        <w:rPr>
          <w:sz w:val="20"/>
          <w:szCs w:val="20"/>
        </w:rPr>
        <w:t>и на плановый период 2021 и 2022 годов</w:t>
      </w:r>
      <w:bookmarkEnd w:id="3"/>
      <w:bookmarkEnd w:id="4"/>
      <w:r w:rsidRPr="00441946">
        <w:rPr>
          <w:sz w:val="20"/>
          <w:szCs w:val="20"/>
        </w:rPr>
        <w:t>»  следующие изменения:</w:t>
      </w:r>
    </w:p>
    <w:p w:rsidR="00441946" w:rsidRPr="00441946" w:rsidRDefault="00441946" w:rsidP="001B77E6">
      <w:pPr>
        <w:numPr>
          <w:ilvl w:val="1"/>
          <w:numId w:val="3"/>
        </w:numPr>
        <w:ind w:right="-2"/>
        <w:jc w:val="both"/>
        <w:rPr>
          <w:sz w:val="20"/>
          <w:szCs w:val="20"/>
        </w:rPr>
      </w:pPr>
      <w:r w:rsidRPr="00441946">
        <w:rPr>
          <w:sz w:val="20"/>
          <w:szCs w:val="20"/>
        </w:rPr>
        <w:t>В части 1статьи 8 цифры «1000» заменить цифрами «8 807,8».</w:t>
      </w:r>
    </w:p>
    <w:p w:rsidR="00441946" w:rsidRPr="00441946" w:rsidRDefault="00441946" w:rsidP="001B77E6">
      <w:pPr>
        <w:autoSpaceDE w:val="0"/>
        <w:autoSpaceDN w:val="0"/>
        <w:adjustRightInd w:val="0"/>
        <w:ind w:firstLine="540"/>
        <w:jc w:val="both"/>
        <w:rPr>
          <w:sz w:val="20"/>
          <w:szCs w:val="20"/>
        </w:rPr>
      </w:pPr>
      <w:r w:rsidRPr="00441946">
        <w:rPr>
          <w:sz w:val="20"/>
          <w:szCs w:val="20"/>
        </w:rPr>
        <w:t xml:space="preserve">    1.2. Приложение 1 «Источники внутреннего финансирования дефицита районного бюджета  на 2020 год и на плановый период  2021 и 2022 годов» изложить в редакции согласно приложению 1 к настоящему решению.</w:t>
      </w:r>
    </w:p>
    <w:p w:rsidR="00441946" w:rsidRPr="00441946" w:rsidRDefault="00441946" w:rsidP="001B77E6">
      <w:pPr>
        <w:autoSpaceDE w:val="0"/>
        <w:autoSpaceDN w:val="0"/>
        <w:adjustRightInd w:val="0"/>
        <w:ind w:firstLine="540"/>
        <w:jc w:val="both"/>
        <w:rPr>
          <w:sz w:val="20"/>
          <w:szCs w:val="20"/>
        </w:rPr>
      </w:pPr>
      <w:r w:rsidRPr="00441946">
        <w:rPr>
          <w:sz w:val="20"/>
          <w:szCs w:val="20"/>
        </w:rPr>
        <w:t xml:space="preserve">    1.3. В приложение 8 «Ведомственная структура расходов районного бюджета  на 2020 год и на плановый период 2021 и 2022 годов» внести изменения согласно приложению 2 к настоящему решению.</w:t>
      </w:r>
    </w:p>
    <w:p w:rsidR="00441946" w:rsidRPr="00441946" w:rsidRDefault="00441946" w:rsidP="001B77E6">
      <w:pPr>
        <w:ind w:right="-2" w:firstLine="851"/>
        <w:jc w:val="both"/>
        <w:rPr>
          <w:sz w:val="20"/>
          <w:szCs w:val="20"/>
        </w:rPr>
      </w:pPr>
      <w:r w:rsidRPr="00441946">
        <w:rPr>
          <w:sz w:val="20"/>
          <w:szCs w:val="20"/>
        </w:rPr>
        <w:t>1.4. В приложение 9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2020 год и на плановый период 2021 и 2022 годов» внести изменения согласно приложению 3 к настоящему решению.</w:t>
      </w:r>
    </w:p>
    <w:p w:rsidR="00441946" w:rsidRPr="00441946" w:rsidRDefault="00441946" w:rsidP="001B77E6">
      <w:pPr>
        <w:ind w:right="-2" w:firstLine="851"/>
        <w:jc w:val="both"/>
        <w:rPr>
          <w:sz w:val="20"/>
          <w:szCs w:val="20"/>
        </w:rPr>
      </w:pPr>
      <w:r w:rsidRPr="00441946">
        <w:rPr>
          <w:sz w:val="20"/>
          <w:szCs w:val="20"/>
        </w:rPr>
        <w:t>1.5. В приложение 10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районного бюджета на 2020 год и на плановый период 2021 и 2022 годов» внести изменения согласно приложению 4 к настоящему решению.</w:t>
      </w:r>
    </w:p>
    <w:p w:rsidR="00441946" w:rsidRPr="00441946" w:rsidRDefault="00441946" w:rsidP="001B77E6">
      <w:pPr>
        <w:autoSpaceDE w:val="0"/>
        <w:autoSpaceDN w:val="0"/>
        <w:adjustRightInd w:val="0"/>
        <w:ind w:firstLine="540"/>
        <w:jc w:val="both"/>
        <w:rPr>
          <w:sz w:val="20"/>
          <w:szCs w:val="20"/>
        </w:rPr>
      </w:pPr>
      <w:r w:rsidRPr="00441946">
        <w:rPr>
          <w:sz w:val="20"/>
          <w:szCs w:val="20"/>
        </w:rPr>
        <w:t xml:space="preserve">     1.6. В приложение 15 «Распределение иных межбюджетных трансфертов бюджетам поселений  в форме прочей дотации на поддержку мер по обеспечению сбалансированности бюджетов поселений </w:t>
      </w:r>
    </w:p>
    <w:p w:rsidR="00441946" w:rsidRPr="00441946" w:rsidRDefault="00441946" w:rsidP="001B77E6">
      <w:pPr>
        <w:autoSpaceDE w:val="0"/>
        <w:autoSpaceDN w:val="0"/>
        <w:adjustRightInd w:val="0"/>
        <w:ind w:firstLine="540"/>
        <w:jc w:val="both"/>
        <w:rPr>
          <w:sz w:val="20"/>
          <w:szCs w:val="20"/>
        </w:rPr>
      </w:pPr>
      <w:r w:rsidRPr="00441946">
        <w:rPr>
          <w:sz w:val="20"/>
          <w:szCs w:val="20"/>
        </w:rPr>
        <w:t>на 2020 год  и на плановый период 2021 и 2022 годов» внести изменения согласно приложению 5 к настоящему решению.</w:t>
      </w:r>
    </w:p>
    <w:p w:rsidR="00441946" w:rsidRPr="00441946" w:rsidRDefault="00441946" w:rsidP="001B77E6">
      <w:pPr>
        <w:autoSpaceDE w:val="0"/>
        <w:autoSpaceDN w:val="0"/>
        <w:adjustRightInd w:val="0"/>
        <w:ind w:firstLine="540"/>
        <w:jc w:val="both"/>
        <w:rPr>
          <w:sz w:val="20"/>
          <w:szCs w:val="20"/>
        </w:rPr>
      </w:pPr>
      <w:r w:rsidRPr="00441946">
        <w:rPr>
          <w:sz w:val="20"/>
          <w:szCs w:val="20"/>
        </w:rPr>
        <w:t xml:space="preserve">     1.7. В приложение 17 «Распределение  иных межбюджетных трансфертов на осуществление части полномочий, передаваемых из бюджета муниципального района  бюджетам сельских поселений в соответствии с заключёнными соглашениями по организации библиотечного обслуживания населения, комплектования и обеспечения сохранности библиотечных фондов библиотек поселения на 2020 и на плановый период 2021 и 2022 годов» внести изменения согласно приложению 6 к настоящему решению.</w:t>
      </w:r>
    </w:p>
    <w:p w:rsidR="00441946" w:rsidRPr="00441946" w:rsidRDefault="00441946" w:rsidP="001B77E6">
      <w:pPr>
        <w:jc w:val="both"/>
        <w:rPr>
          <w:sz w:val="20"/>
          <w:szCs w:val="20"/>
        </w:rPr>
      </w:pPr>
      <w:r w:rsidRPr="00441946">
        <w:rPr>
          <w:sz w:val="20"/>
          <w:szCs w:val="20"/>
        </w:rPr>
        <w:t xml:space="preserve">             1.8. В приложение 26 «Программа муниципальных  внутренних заимствований Грибановского муниципального района  на 2020 год и на плановый период 2021 и 2022 годов»  внести изменения  согласно приложению 7 к настоящему решению.</w:t>
      </w:r>
    </w:p>
    <w:p w:rsidR="00441946" w:rsidRPr="00441946" w:rsidRDefault="00441946" w:rsidP="001B77E6">
      <w:pPr>
        <w:autoSpaceDE w:val="0"/>
        <w:autoSpaceDN w:val="0"/>
        <w:adjustRightInd w:val="0"/>
        <w:ind w:firstLine="540"/>
        <w:jc w:val="both"/>
        <w:rPr>
          <w:sz w:val="20"/>
          <w:szCs w:val="20"/>
        </w:rPr>
      </w:pPr>
      <w:r w:rsidRPr="00441946">
        <w:rPr>
          <w:sz w:val="20"/>
          <w:szCs w:val="20"/>
        </w:rPr>
        <w:t xml:space="preserve">     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D0602A" w:rsidRPr="00441946" w:rsidRDefault="00D0602A" w:rsidP="001B77E6">
      <w:pPr>
        <w:tabs>
          <w:tab w:val="left" w:pos="709"/>
        </w:tabs>
        <w:ind w:firstLine="709"/>
        <w:jc w:val="both"/>
        <w:rPr>
          <w:sz w:val="20"/>
          <w:szCs w:val="20"/>
        </w:rPr>
      </w:pPr>
      <w:r w:rsidRPr="00441946">
        <w:rPr>
          <w:sz w:val="20"/>
          <w:szCs w:val="20"/>
        </w:rPr>
        <w:t xml:space="preserve">  </w:t>
      </w:r>
    </w:p>
    <w:p w:rsidR="00D0602A" w:rsidRPr="00441946" w:rsidRDefault="00D0602A" w:rsidP="001B77E6">
      <w:pPr>
        <w:jc w:val="both"/>
        <w:rPr>
          <w:b/>
          <w:sz w:val="20"/>
          <w:szCs w:val="20"/>
        </w:rPr>
      </w:pPr>
      <w:r w:rsidRPr="00441946">
        <w:rPr>
          <w:b/>
          <w:sz w:val="20"/>
          <w:szCs w:val="20"/>
        </w:rPr>
        <w:t xml:space="preserve">Глава муниципального района                       </w:t>
      </w:r>
      <w:r w:rsidR="00441946">
        <w:rPr>
          <w:b/>
          <w:sz w:val="20"/>
          <w:szCs w:val="20"/>
        </w:rPr>
        <w:t xml:space="preserve">                                 </w:t>
      </w:r>
      <w:r w:rsidRPr="00441946">
        <w:rPr>
          <w:b/>
          <w:sz w:val="20"/>
          <w:szCs w:val="20"/>
        </w:rPr>
        <w:t xml:space="preserve">                                        С.Н. Ширинкина</w:t>
      </w:r>
    </w:p>
    <w:p w:rsidR="00D0602A" w:rsidRPr="00441946" w:rsidRDefault="00441946" w:rsidP="001B77E6">
      <w:pPr>
        <w:jc w:val="both"/>
        <w:rPr>
          <w:b/>
          <w:bCs/>
          <w:sz w:val="20"/>
          <w:szCs w:val="20"/>
        </w:rPr>
      </w:pPr>
      <w:r>
        <w:rPr>
          <w:sz w:val="20"/>
          <w:szCs w:val="20"/>
        </w:rPr>
        <w:t>от 30.10</w:t>
      </w:r>
      <w:r w:rsidR="00D0602A" w:rsidRPr="00441946">
        <w:rPr>
          <w:sz w:val="20"/>
          <w:szCs w:val="20"/>
        </w:rPr>
        <w:t xml:space="preserve">.2020г. № </w:t>
      </w:r>
      <w:r w:rsidR="005A2D5C" w:rsidRPr="00441946">
        <w:rPr>
          <w:sz w:val="20"/>
          <w:szCs w:val="20"/>
        </w:rPr>
        <w:t>18</w:t>
      </w:r>
      <w:r>
        <w:rPr>
          <w:sz w:val="20"/>
          <w:szCs w:val="20"/>
        </w:rPr>
        <w:t>5</w:t>
      </w:r>
      <w:r w:rsidR="00D0602A" w:rsidRPr="00441946">
        <w:rPr>
          <w:b/>
          <w:bCs/>
          <w:sz w:val="20"/>
          <w:szCs w:val="20"/>
        </w:rPr>
        <w:t xml:space="preserve">   </w:t>
      </w:r>
    </w:p>
    <w:p w:rsidR="00D0602A" w:rsidRDefault="00D0602A" w:rsidP="001B77E6">
      <w:pPr>
        <w:jc w:val="both"/>
        <w:rPr>
          <w:sz w:val="20"/>
          <w:szCs w:val="20"/>
        </w:rPr>
      </w:pPr>
      <w:r w:rsidRPr="00441946">
        <w:rPr>
          <w:sz w:val="20"/>
          <w:szCs w:val="20"/>
        </w:rPr>
        <w:t>пгт. Грибановский</w:t>
      </w:r>
    </w:p>
    <w:p w:rsidR="00E13E39" w:rsidRDefault="00E13E39" w:rsidP="001B77E6">
      <w:pPr>
        <w:jc w:val="both"/>
        <w:rPr>
          <w:sz w:val="20"/>
          <w:szCs w:val="20"/>
        </w:rPr>
      </w:pPr>
    </w:p>
    <w:p w:rsidR="00E13E39" w:rsidRDefault="00E13E39" w:rsidP="00E13E39">
      <w:pPr>
        <w:ind w:hanging="1080"/>
        <w:jc w:val="right"/>
        <w:rPr>
          <w:sz w:val="16"/>
          <w:szCs w:val="16"/>
        </w:rPr>
      </w:pPr>
      <w:r>
        <w:rPr>
          <w:sz w:val="16"/>
          <w:szCs w:val="16"/>
        </w:rPr>
        <w:t>Приложение 1</w:t>
      </w:r>
    </w:p>
    <w:p w:rsidR="00E13E39" w:rsidRDefault="00E13E39" w:rsidP="00E13E39">
      <w:pPr>
        <w:ind w:hanging="1080"/>
        <w:jc w:val="right"/>
        <w:rPr>
          <w:sz w:val="16"/>
          <w:szCs w:val="16"/>
        </w:rPr>
      </w:pPr>
      <w:r>
        <w:rPr>
          <w:sz w:val="16"/>
          <w:szCs w:val="16"/>
        </w:rPr>
        <w:t xml:space="preserve">к решению Совета народных депутатов </w:t>
      </w:r>
    </w:p>
    <w:p w:rsidR="00E13E39" w:rsidRDefault="00E13E39" w:rsidP="00E13E39">
      <w:pPr>
        <w:ind w:hanging="1080"/>
        <w:jc w:val="right"/>
        <w:rPr>
          <w:sz w:val="16"/>
          <w:szCs w:val="16"/>
        </w:rPr>
      </w:pPr>
      <w:r>
        <w:rPr>
          <w:sz w:val="16"/>
          <w:szCs w:val="16"/>
        </w:rPr>
        <w:t>Грибановского муниципального района</w:t>
      </w:r>
    </w:p>
    <w:p w:rsidR="00E13E39" w:rsidRDefault="00E13E39" w:rsidP="00E13E39">
      <w:pPr>
        <w:ind w:hanging="1080"/>
        <w:jc w:val="right"/>
        <w:rPr>
          <w:sz w:val="16"/>
          <w:szCs w:val="16"/>
        </w:rPr>
      </w:pPr>
      <w:r>
        <w:rPr>
          <w:sz w:val="16"/>
          <w:szCs w:val="16"/>
        </w:rPr>
        <w:lastRenderedPageBreak/>
        <w:t xml:space="preserve">от 30.10.2020г. № 185 </w:t>
      </w:r>
    </w:p>
    <w:p w:rsidR="00E13E39" w:rsidRPr="00441946" w:rsidRDefault="00E13E39" w:rsidP="001B77E6">
      <w:pPr>
        <w:jc w:val="both"/>
        <w:rPr>
          <w:sz w:val="20"/>
          <w:szCs w:val="20"/>
        </w:rPr>
      </w:pPr>
    </w:p>
    <w:tbl>
      <w:tblPr>
        <w:tblW w:w="10126" w:type="dxa"/>
        <w:tblInd w:w="93" w:type="dxa"/>
        <w:tblLook w:val="0000"/>
      </w:tblPr>
      <w:tblGrid>
        <w:gridCol w:w="580"/>
        <w:gridCol w:w="4538"/>
        <w:gridCol w:w="2093"/>
        <w:gridCol w:w="850"/>
        <w:gridCol w:w="709"/>
        <w:gridCol w:w="1356"/>
      </w:tblGrid>
      <w:tr w:rsidR="00441946" w:rsidRPr="00441946" w:rsidTr="00E13E39">
        <w:trPr>
          <w:trHeight w:val="80"/>
        </w:trPr>
        <w:tc>
          <w:tcPr>
            <w:tcW w:w="10126" w:type="dxa"/>
            <w:gridSpan w:val="6"/>
            <w:tcBorders>
              <w:top w:val="nil"/>
              <w:left w:val="nil"/>
              <w:bottom w:val="nil"/>
              <w:right w:val="nil"/>
            </w:tcBorders>
            <w:shd w:val="clear" w:color="auto" w:fill="auto"/>
            <w:vAlign w:val="bottom"/>
          </w:tcPr>
          <w:p w:rsidR="00441946" w:rsidRPr="00441946" w:rsidRDefault="00441946" w:rsidP="001B77E6">
            <w:pPr>
              <w:jc w:val="center"/>
              <w:rPr>
                <w:sz w:val="16"/>
                <w:szCs w:val="16"/>
              </w:rPr>
            </w:pPr>
            <w:r w:rsidRPr="00441946">
              <w:rPr>
                <w:sz w:val="16"/>
                <w:szCs w:val="16"/>
              </w:rPr>
              <w:t xml:space="preserve">Источники внутреннего финансирования дефицита </w:t>
            </w:r>
            <w:r w:rsidRPr="00441946">
              <w:rPr>
                <w:sz w:val="16"/>
                <w:szCs w:val="16"/>
              </w:rPr>
              <w:br/>
              <w:t xml:space="preserve">районного бюджета  на 2020 год и на плановый период 2021 и 2022 годов </w:t>
            </w:r>
          </w:p>
        </w:tc>
      </w:tr>
      <w:tr w:rsidR="00441946" w:rsidRPr="00441946" w:rsidTr="00D65D9F">
        <w:trPr>
          <w:trHeight w:val="81"/>
        </w:trPr>
        <w:tc>
          <w:tcPr>
            <w:tcW w:w="580" w:type="dxa"/>
            <w:tcBorders>
              <w:top w:val="nil"/>
              <w:left w:val="nil"/>
              <w:bottom w:val="nil"/>
              <w:right w:val="nil"/>
            </w:tcBorders>
            <w:shd w:val="clear" w:color="auto" w:fill="auto"/>
            <w:vAlign w:val="bottom"/>
          </w:tcPr>
          <w:p w:rsidR="00441946" w:rsidRPr="00441946" w:rsidRDefault="00441946" w:rsidP="001B77E6">
            <w:pPr>
              <w:jc w:val="center"/>
              <w:rPr>
                <w:sz w:val="16"/>
                <w:szCs w:val="16"/>
              </w:rPr>
            </w:pPr>
          </w:p>
        </w:tc>
        <w:tc>
          <w:tcPr>
            <w:tcW w:w="4538" w:type="dxa"/>
            <w:tcBorders>
              <w:top w:val="nil"/>
              <w:left w:val="nil"/>
              <w:bottom w:val="nil"/>
              <w:right w:val="nil"/>
            </w:tcBorders>
            <w:shd w:val="clear" w:color="auto" w:fill="auto"/>
            <w:vAlign w:val="bottom"/>
          </w:tcPr>
          <w:p w:rsidR="00441946" w:rsidRPr="00441946" w:rsidRDefault="00441946" w:rsidP="001B77E6">
            <w:pPr>
              <w:jc w:val="center"/>
              <w:rPr>
                <w:sz w:val="16"/>
                <w:szCs w:val="16"/>
              </w:rPr>
            </w:pPr>
          </w:p>
        </w:tc>
        <w:tc>
          <w:tcPr>
            <w:tcW w:w="2093" w:type="dxa"/>
            <w:tcBorders>
              <w:top w:val="nil"/>
              <w:left w:val="nil"/>
              <w:bottom w:val="nil"/>
              <w:right w:val="nil"/>
            </w:tcBorders>
            <w:shd w:val="clear" w:color="auto" w:fill="auto"/>
            <w:vAlign w:val="bottom"/>
          </w:tcPr>
          <w:p w:rsidR="00441946" w:rsidRPr="00441946" w:rsidRDefault="00441946" w:rsidP="001B77E6">
            <w:pPr>
              <w:jc w:val="center"/>
              <w:rPr>
                <w:sz w:val="16"/>
                <w:szCs w:val="16"/>
              </w:rPr>
            </w:pPr>
          </w:p>
        </w:tc>
        <w:tc>
          <w:tcPr>
            <w:tcW w:w="2915" w:type="dxa"/>
            <w:gridSpan w:val="3"/>
            <w:tcBorders>
              <w:top w:val="nil"/>
              <w:left w:val="nil"/>
              <w:bottom w:val="single" w:sz="4" w:space="0" w:color="auto"/>
              <w:right w:val="nil"/>
            </w:tcBorders>
            <w:shd w:val="clear" w:color="auto" w:fill="auto"/>
            <w:vAlign w:val="bottom"/>
          </w:tcPr>
          <w:p w:rsidR="00441946" w:rsidRPr="00441946" w:rsidRDefault="00441946" w:rsidP="001B77E6">
            <w:pPr>
              <w:jc w:val="right"/>
              <w:rPr>
                <w:sz w:val="16"/>
                <w:szCs w:val="16"/>
              </w:rPr>
            </w:pPr>
            <w:r w:rsidRPr="00441946">
              <w:rPr>
                <w:sz w:val="16"/>
                <w:szCs w:val="16"/>
              </w:rPr>
              <w:t>(тыс.рублей)</w:t>
            </w:r>
          </w:p>
        </w:tc>
      </w:tr>
      <w:tr w:rsidR="00441946" w:rsidRPr="00441946" w:rsidTr="00D65D9F">
        <w:trPr>
          <w:trHeight w:val="162"/>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п/п</w:t>
            </w:r>
          </w:p>
        </w:tc>
        <w:tc>
          <w:tcPr>
            <w:tcW w:w="45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Наименование</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Код классификации</w:t>
            </w:r>
          </w:p>
        </w:tc>
        <w:tc>
          <w:tcPr>
            <w:tcW w:w="2915" w:type="dxa"/>
            <w:gridSpan w:val="3"/>
            <w:tcBorders>
              <w:top w:val="single" w:sz="4" w:space="0" w:color="auto"/>
              <w:left w:val="nil"/>
              <w:bottom w:val="single" w:sz="4" w:space="0" w:color="auto"/>
              <w:right w:val="single" w:sz="4" w:space="0" w:color="000000"/>
            </w:tcBorders>
            <w:shd w:val="clear" w:color="auto" w:fill="auto"/>
            <w:noWrap/>
            <w:vAlign w:val="bottom"/>
          </w:tcPr>
          <w:p w:rsidR="00441946" w:rsidRPr="00441946" w:rsidRDefault="00441946" w:rsidP="001B77E6">
            <w:pPr>
              <w:jc w:val="center"/>
              <w:rPr>
                <w:sz w:val="16"/>
                <w:szCs w:val="16"/>
              </w:rPr>
            </w:pPr>
            <w:r w:rsidRPr="00441946">
              <w:rPr>
                <w:sz w:val="16"/>
                <w:szCs w:val="16"/>
              </w:rPr>
              <w:t xml:space="preserve">Сумма </w:t>
            </w:r>
          </w:p>
        </w:tc>
      </w:tr>
      <w:tr w:rsidR="00441946" w:rsidRPr="00441946" w:rsidTr="00D65D9F">
        <w:trPr>
          <w:trHeight w:val="345"/>
        </w:trPr>
        <w:tc>
          <w:tcPr>
            <w:tcW w:w="580"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4538"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2020</w:t>
            </w:r>
            <w:r w:rsidRPr="00441946">
              <w:rPr>
                <w:sz w:val="16"/>
                <w:szCs w:val="16"/>
              </w:rPr>
              <w:br/>
              <w:t xml:space="preserve">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2021</w:t>
            </w:r>
            <w:r w:rsidRPr="00441946">
              <w:rPr>
                <w:sz w:val="16"/>
                <w:szCs w:val="16"/>
              </w:rPr>
              <w:br/>
              <w:t xml:space="preserve"> год</w:t>
            </w:r>
          </w:p>
        </w:tc>
        <w:tc>
          <w:tcPr>
            <w:tcW w:w="1356" w:type="dxa"/>
            <w:vMerge w:val="restart"/>
            <w:tcBorders>
              <w:top w:val="nil"/>
              <w:left w:val="single" w:sz="4" w:space="0" w:color="auto"/>
              <w:bottom w:val="single" w:sz="4" w:space="0" w:color="000000"/>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2022</w:t>
            </w:r>
            <w:r w:rsidRPr="00441946">
              <w:rPr>
                <w:sz w:val="16"/>
                <w:szCs w:val="16"/>
              </w:rPr>
              <w:br/>
              <w:t xml:space="preserve"> год</w:t>
            </w:r>
          </w:p>
        </w:tc>
      </w:tr>
      <w:tr w:rsidR="00441946" w:rsidRPr="00441946" w:rsidTr="00D65D9F">
        <w:trPr>
          <w:trHeight w:val="184"/>
        </w:trPr>
        <w:tc>
          <w:tcPr>
            <w:tcW w:w="580"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4538"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850" w:type="dxa"/>
            <w:vMerge/>
            <w:tcBorders>
              <w:top w:val="nil"/>
              <w:left w:val="single" w:sz="4" w:space="0" w:color="auto"/>
              <w:bottom w:val="single" w:sz="4" w:space="0" w:color="000000"/>
              <w:right w:val="single" w:sz="4" w:space="0" w:color="auto"/>
            </w:tcBorders>
            <w:vAlign w:val="center"/>
          </w:tcPr>
          <w:p w:rsidR="00441946" w:rsidRPr="00441946" w:rsidRDefault="00441946" w:rsidP="001B77E6">
            <w:pPr>
              <w:rPr>
                <w:sz w:val="16"/>
                <w:szCs w:val="16"/>
              </w:rPr>
            </w:pPr>
          </w:p>
        </w:tc>
        <w:tc>
          <w:tcPr>
            <w:tcW w:w="709" w:type="dxa"/>
            <w:vMerge/>
            <w:tcBorders>
              <w:top w:val="nil"/>
              <w:left w:val="single" w:sz="4" w:space="0" w:color="auto"/>
              <w:bottom w:val="single" w:sz="4" w:space="0" w:color="000000"/>
              <w:right w:val="single" w:sz="4" w:space="0" w:color="auto"/>
            </w:tcBorders>
            <w:vAlign w:val="center"/>
          </w:tcPr>
          <w:p w:rsidR="00441946" w:rsidRPr="00441946" w:rsidRDefault="00441946" w:rsidP="001B77E6">
            <w:pPr>
              <w:rPr>
                <w:sz w:val="16"/>
                <w:szCs w:val="16"/>
              </w:rPr>
            </w:pPr>
          </w:p>
        </w:tc>
        <w:tc>
          <w:tcPr>
            <w:tcW w:w="1356" w:type="dxa"/>
            <w:vMerge/>
            <w:tcBorders>
              <w:top w:val="nil"/>
              <w:left w:val="single" w:sz="4" w:space="0" w:color="auto"/>
              <w:bottom w:val="single" w:sz="4" w:space="0" w:color="000000"/>
              <w:right w:val="single" w:sz="4" w:space="0" w:color="auto"/>
            </w:tcBorders>
            <w:vAlign w:val="center"/>
          </w:tcPr>
          <w:p w:rsidR="00441946" w:rsidRPr="00441946" w:rsidRDefault="00441946" w:rsidP="001B77E6">
            <w:pPr>
              <w:rPr>
                <w:sz w:val="16"/>
                <w:szCs w:val="16"/>
              </w:rPr>
            </w:pPr>
          </w:p>
        </w:tc>
      </w:tr>
      <w:tr w:rsidR="00441946" w:rsidRPr="00441946" w:rsidTr="00D65D9F">
        <w:trPr>
          <w:trHeight w:val="70"/>
        </w:trPr>
        <w:tc>
          <w:tcPr>
            <w:tcW w:w="580" w:type="dxa"/>
            <w:tcBorders>
              <w:top w:val="nil"/>
              <w:left w:val="single" w:sz="4" w:space="0" w:color="auto"/>
              <w:bottom w:val="single" w:sz="4" w:space="0" w:color="auto"/>
              <w:right w:val="single" w:sz="4" w:space="0" w:color="auto"/>
            </w:tcBorders>
            <w:shd w:val="clear" w:color="auto" w:fill="auto"/>
          </w:tcPr>
          <w:p w:rsidR="00441946" w:rsidRPr="00441946" w:rsidRDefault="00441946" w:rsidP="001B77E6">
            <w:pPr>
              <w:jc w:val="center"/>
              <w:rPr>
                <w:sz w:val="16"/>
                <w:szCs w:val="16"/>
              </w:rPr>
            </w:pPr>
            <w:r w:rsidRPr="00441946">
              <w:rPr>
                <w:sz w:val="16"/>
                <w:szCs w:val="16"/>
              </w:rPr>
              <w:t>1</w:t>
            </w:r>
          </w:p>
        </w:tc>
        <w:tc>
          <w:tcPr>
            <w:tcW w:w="4538" w:type="dxa"/>
            <w:tcBorders>
              <w:top w:val="nil"/>
              <w:left w:val="nil"/>
              <w:bottom w:val="single" w:sz="4" w:space="0" w:color="auto"/>
              <w:right w:val="single" w:sz="4" w:space="0" w:color="auto"/>
            </w:tcBorders>
            <w:shd w:val="clear" w:color="auto" w:fill="auto"/>
          </w:tcPr>
          <w:p w:rsidR="00441946" w:rsidRPr="00441946" w:rsidRDefault="00441946" w:rsidP="001B77E6">
            <w:pPr>
              <w:jc w:val="center"/>
              <w:rPr>
                <w:sz w:val="16"/>
                <w:szCs w:val="16"/>
              </w:rPr>
            </w:pPr>
            <w:r w:rsidRPr="00441946">
              <w:rPr>
                <w:sz w:val="16"/>
                <w:szCs w:val="16"/>
              </w:rPr>
              <w:t>2</w:t>
            </w:r>
          </w:p>
        </w:tc>
        <w:tc>
          <w:tcPr>
            <w:tcW w:w="2093" w:type="dxa"/>
            <w:tcBorders>
              <w:top w:val="nil"/>
              <w:left w:val="nil"/>
              <w:bottom w:val="single" w:sz="4" w:space="0" w:color="auto"/>
              <w:right w:val="single" w:sz="4" w:space="0" w:color="auto"/>
            </w:tcBorders>
            <w:shd w:val="clear" w:color="auto" w:fill="auto"/>
          </w:tcPr>
          <w:p w:rsidR="00441946" w:rsidRPr="00441946" w:rsidRDefault="00441946" w:rsidP="001B77E6">
            <w:pPr>
              <w:jc w:val="center"/>
              <w:rPr>
                <w:sz w:val="16"/>
                <w:szCs w:val="16"/>
              </w:rPr>
            </w:pPr>
            <w:r w:rsidRPr="00441946">
              <w:rPr>
                <w:sz w:val="16"/>
                <w:szCs w:val="16"/>
              </w:rPr>
              <w:t>3</w:t>
            </w:r>
          </w:p>
        </w:tc>
        <w:tc>
          <w:tcPr>
            <w:tcW w:w="850" w:type="dxa"/>
            <w:tcBorders>
              <w:top w:val="nil"/>
              <w:left w:val="nil"/>
              <w:bottom w:val="single" w:sz="4" w:space="0" w:color="auto"/>
              <w:right w:val="single" w:sz="4" w:space="0" w:color="auto"/>
            </w:tcBorders>
            <w:shd w:val="clear" w:color="auto" w:fill="auto"/>
          </w:tcPr>
          <w:p w:rsidR="00441946" w:rsidRPr="00441946" w:rsidRDefault="00441946" w:rsidP="001B77E6">
            <w:pPr>
              <w:jc w:val="center"/>
              <w:rPr>
                <w:sz w:val="16"/>
                <w:szCs w:val="16"/>
              </w:rPr>
            </w:pPr>
            <w:r w:rsidRPr="00441946">
              <w:rPr>
                <w:sz w:val="16"/>
                <w:szCs w:val="16"/>
              </w:rPr>
              <w:t>4</w:t>
            </w:r>
          </w:p>
        </w:tc>
        <w:tc>
          <w:tcPr>
            <w:tcW w:w="709" w:type="dxa"/>
            <w:tcBorders>
              <w:top w:val="nil"/>
              <w:left w:val="nil"/>
              <w:bottom w:val="single" w:sz="4" w:space="0" w:color="auto"/>
              <w:right w:val="single" w:sz="4" w:space="0" w:color="auto"/>
            </w:tcBorders>
            <w:shd w:val="clear" w:color="auto" w:fill="auto"/>
          </w:tcPr>
          <w:p w:rsidR="00441946" w:rsidRPr="00441946" w:rsidRDefault="00441946" w:rsidP="001B77E6">
            <w:pPr>
              <w:jc w:val="center"/>
              <w:rPr>
                <w:sz w:val="16"/>
                <w:szCs w:val="16"/>
              </w:rPr>
            </w:pPr>
            <w:r w:rsidRPr="00441946">
              <w:rPr>
                <w:sz w:val="16"/>
                <w:szCs w:val="16"/>
              </w:rPr>
              <w:t>5</w:t>
            </w:r>
          </w:p>
        </w:tc>
        <w:tc>
          <w:tcPr>
            <w:tcW w:w="1356" w:type="dxa"/>
            <w:tcBorders>
              <w:top w:val="nil"/>
              <w:left w:val="nil"/>
              <w:bottom w:val="single" w:sz="4" w:space="0" w:color="auto"/>
              <w:right w:val="single" w:sz="4" w:space="0" w:color="auto"/>
            </w:tcBorders>
            <w:shd w:val="clear" w:color="auto" w:fill="auto"/>
          </w:tcPr>
          <w:p w:rsidR="00441946" w:rsidRPr="00441946" w:rsidRDefault="00441946" w:rsidP="001B77E6">
            <w:pPr>
              <w:jc w:val="center"/>
              <w:rPr>
                <w:sz w:val="16"/>
                <w:szCs w:val="16"/>
              </w:rPr>
            </w:pPr>
            <w:r w:rsidRPr="00441946">
              <w:rPr>
                <w:sz w:val="16"/>
                <w:szCs w:val="16"/>
              </w:rPr>
              <w:t>6</w:t>
            </w:r>
          </w:p>
        </w:tc>
      </w:tr>
      <w:tr w:rsidR="00441946" w:rsidRPr="00441946" w:rsidTr="00D65D9F">
        <w:trPr>
          <w:trHeight w:val="228"/>
        </w:trPr>
        <w:tc>
          <w:tcPr>
            <w:tcW w:w="580" w:type="dxa"/>
            <w:tcBorders>
              <w:top w:val="nil"/>
              <w:left w:val="single" w:sz="4" w:space="0" w:color="auto"/>
              <w:bottom w:val="single" w:sz="4" w:space="0" w:color="auto"/>
              <w:right w:val="single" w:sz="4" w:space="0" w:color="auto"/>
            </w:tcBorders>
            <w:shd w:val="clear" w:color="auto" w:fill="auto"/>
          </w:tcPr>
          <w:p w:rsidR="00441946" w:rsidRPr="00441946" w:rsidRDefault="00441946" w:rsidP="001B77E6">
            <w:pPr>
              <w:rPr>
                <w:b/>
                <w:bCs/>
                <w:sz w:val="16"/>
                <w:szCs w:val="16"/>
              </w:rPr>
            </w:pPr>
            <w:r w:rsidRPr="00441946">
              <w:rPr>
                <w:b/>
                <w:bCs/>
                <w:sz w:val="16"/>
                <w:szCs w:val="16"/>
              </w:rPr>
              <w:t> </w:t>
            </w:r>
          </w:p>
        </w:tc>
        <w:tc>
          <w:tcPr>
            <w:tcW w:w="4538" w:type="dxa"/>
            <w:tcBorders>
              <w:top w:val="nil"/>
              <w:left w:val="nil"/>
              <w:bottom w:val="single" w:sz="4" w:space="0" w:color="auto"/>
              <w:right w:val="single" w:sz="4" w:space="0" w:color="auto"/>
            </w:tcBorders>
            <w:shd w:val="clear" w:color="auto" w:fill="auto"/>
          </w:tcPr>
          <w:p w:rsidR="00441946" w:rsidRPr="00441946" w:rsidRDefault="00441946" w:rsidP="001B77E6">
            <w:pPr>
              <w:rPr>
                <w:b/>
                <w:bCs/>
                <w:sz w:val="16"/>
                <w:szCs w:val="16"/>
              </w:rPr>
            </w:pPr>
            <w:r w:rsidRPr="00441946">
              <w:rPr>
                <w:b/>
                <w:bCs/>
                <w:sz w:val="16"/>
                <w:szCs w:val="16"/>
              </w:rPr>
              <w:t>ИСТОЧНИКИ ВНУТРЕННЕГО ФИНАНСИРОВАНИЯ ДЕФИЦИТОВ БЮДЖЕТОВ</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01 00 00 00 00 0000 000</w:t>
            </w:r>
          </w:p>
        </w:tc>
        <w:tc>
          <w:tcPr>
            <w:tcW w:w="85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36 876,9</w:t>
            </w:r>
          </w:p>
        </w:tc>
        <w:tc>
          <w:tcPr>
            <w:tcW w:w="709"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880,7</w:t>
            </w:r>
          </w:p>
        </w:tc>
        <w:tc>
          <w:tcPr>
            <w:tcW w:w="135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0,0</w:t>
            </w:r>
          </w:p>
        </w:tc>
      </w:tr>
      <w:tr w:rsidR="00441946" w:rsidRPr="00441946" w:rsidTr="00D65D9F">
        <w:trPr>
          <w:trHeight w:val="417"/>
        </w:trPr>
        <w:tc>
          <w:tcPr>
            <w:tcW w:w="580" w:type="dxa"/>
            <w:vMerge w:val="restart"/>
            <w:tcBorders>
              <w:top w:val="nil"/>
              <w:left w:val="single" w:sz="4" w:space="0" w:color="auto"/>
              <w:bottom w:val="single" w:sz="4" w:space="0" w:color="auto"/>
              <w:right w:val="single" w:sz="4" w:space="0" w:color="auto"/>
            </w:tcBorders>
            <w:shd w:val="clear" w:color="auto" w:fill="auto"/>
          </w:tcPr>
          <w:p w:rsidR="00441946" w:rsidRPr="00441946" w:rsidRDefault="00441946" w:rsidP="001B77E6">
            <w:pPr>
              <w:jc w:val="center"/>
              <w:rPr>
                <w:sz w:val="16"/>
                <w:szCs w:val="16"/>
              </w:rPr>
            </w:pPr>
            <w:r w:rsidRPr="00441946">
              <w:rPr>
                <w:sz w:val="16"/>
                <w:szCs w:val="16"/>
              </w:rPr>
              <w:t>1</w:t>
            </w:r>
          </w:p>
        </w:tc>
        <w:tc>
          <w:tcPr>
            <w:tcW w:w="4538" w:type="dxa"/>
            <w:tcBorders>
              <w:top w:val="nil"/>
              <w:left w:val="nil"/>
              <w:bottom w:val="single" w:sz="4" w:space="0" w:color="auto"/>
              <w:right w:val="single" w:sz="4" w:space="0" w:color="auto"/>
            </w:tcBorders>
            <w:shd w:val="clear" w:color="auto" w:fill="auto"/>
          </w:tcPr>
          <w:p w:rsidR="00441946" w:rsidRPr="00441946" w:rsidRDefault="00441946" w:rsidP="001B77E6">
            <w:pPr>
              <w:rPr>
                <w:b/>
                <w:bCs/>
                <w:sz w:val="16"/>
                <w:szCs w:val="16"/>
              </w:rPr>
            </w:pPr>
            <w:r w:rsidRPr="00441946">
              <w:rPr>
                <w:b/>
                <w:bCs/>
                <w:sz w:val="16"/>
                <w:szCs w:val="16"/>
              </w:rPr>
              <w:t>Бюджетные кредиты от других бюджетов бюджетной системы Российской Федерации</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01 03 00 00 00 0000 000</w:t>
            </w:r>
          </w:p>
        </w:tc>
        <w:tc>
          <w:tcPr>
            <w:tcW w:w="85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-123,5</w:t>
            </w:r>
          </w:p>
        </w:tc>
        <w:tc>
          <w:tcPr>
            <w:tcW w:w="709"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0,0</w:t>
            </w:r>
          </w:p>
        </w:tc>
        <w:tc>
          <w:tcPr>
            <w:tcW w:w="135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0,0</w:t>
            </w:r>
          </w:p>
        </w:tc>
      </w:tr>
      <w:tr w:rsidR="00441946" w:rsidRPr="00441946" w:rsidTr="00D65D9F">
        <w:trPr>
          <w:trHeight w:val="126"/>
        </w:trPr>
        <w:tc>
          <w:tcPr>
            <w:tcW w:w="580"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4538" w:type="dxa"/>
            <w:tcBorders>
              <w:top w:val="nil"/>
              <w:left w:val="nil"/>
              <w:bottom w:val="single" w:sz="4" w:space="0" w:color="auto"/>
              <w:right w:val="single" w:sz="4" w:space="0" w:color="auto"/>
            </w:tcBorders>
            <w:shd w:val="clear" w:color="auto" w:fill="auto"/>
          </w:tcPr>
          <w:p w:rsidR="00441946" w:rsidRPr="00441946" w:rsidRDefault="00441946" w:rsidP="001B77E6">
            <w:pPr>
              <w:rPr>
                <w:sz w:val="16"/>
                <w:szCs w:val="16"/>
              </w:rPr>
            </w:pPr>
            <w:r w:rsidRPr="00441946">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01 03 01 00 00 0000 700</w:t>
            </w:r>
          </w:p>
        </w:tc>
        <w:tc>
          <w:tcPr>
            <w:tcW w:w="85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7 807,8</w:t>
            </w:r>
          </w:p>
        </w:tc>
        <w:tc>
          <w:tcPr>
            <w:tcW w:w="709"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0,0</w:t>
            </w:r>
          </w:p>
        </w:tc>
        <w:tc>
          <w:tcPr>
            <w:tcW w:w="135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0,0</w:t>
            </w:r>
          </w:p>
        </w:tc>
      </w:tr>
      <w:tr w:rsidR="00441946" w:rsidRPr="00441946" w:rsidTr="00D65D9F">
        <w:trPr>
          <w:trHeight w:val="276"/>
        </w:trPr>
        <w:tc>
          <w:tcPr>
            <w:tcW w:w="580"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4538" w:type="dxa"/>
            <w:tcBorders>
              <w:top w:val="nil"/>
              <w:left w:val="nil"/>
              <w:bottom w:val="single" w:sz="4" w:space="0" w:color="auto"/>
              <w:right w:val="single" w:sz="4" w:space="0" w:color="auto"/>
            </w:tcBorders>
            <w:shd w:val="clear" w:color="auto" w:fill="auto"/>
          </w:tcPr>
          <w:p w:rsidR="00441946" w:rsidRPr="00441946" w:rsidRDefault="00441946" w:rsidP="001B77E6">
            <w:pPr>
              <w:rPr>
                <w:sz w:val="16"/>
                <w:szCs w:val="16"/>
              </w:rPr>
            </w:pPr>
            <w:r w:rsidRPr="00441946">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01 03 01 00 05 0000 710</w:t>
            </w:r>
          </w:p>
        </w:tc>
        <w:tc>
          <w:tcPr>
            <w:tcW w:w="85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7 807,8</w:t>
            </w:r>
          </w:p>
        </w:tc>
        <w:tc>
          <w:tcPr>
            <w:tcW w:w="709"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 </w:t>
            </w:r>
          </w:p>
        </w:tc>
        <w:tc>
          <w:tcPr>
            <w:tcW w:w="135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 </w:t>
            </w:r>
          </w:p>
        </w:tc>
      </w:tr>
      <w:tr w:rsidR="00441946" w:rsidRPr="00441946" w:rsidTr="00D65D9F">
        <w:trPr>
          <w:trHeight w:val="412"/>
        </w:trPr>
        <w:tc>
          <w:tcPr>
            <w:tcW w:w="580"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4538" w:type="dxa"/>
            <w:tcBorders>
              <w:top w:val="nil"/>
              <w:left w:val="nil"/>
              <w:bottom w:val="single" w:sz="4" w:space="0" w:color="auto"/>
              <w:right w:val="single" w:sz="4" w:space="0" w:color="auto"/>
            </w:tcBorders>
            <w:shd w:val="clear" w:color="auto" w:fill="auto"/>
          </w:tcPr>
          <w:p w:rsidR="00441946" w:rsidRPr="00441946" w:rsidRDefault="00441946" w:rsidP="001B77E6">
            <w:pPr>
              <w:rPr>
                <w:sz w:val="16"/>
                <w:szCs w:val="16"/>
              </w:rPr>
            </w:pPr>
            <w:r w:rsidRPr="00441946">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01 03 01 00 00 0000 800</w:t>
            </w:r>
          </w:p>
        </w:tc>
        <w:tc>
          <w:tcPr>
            <w:tcW w:w="85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7 931,3</w:t>
            </w:r>
          </w:p>
        </w:tc>
        <w:tc>
          <w:tcPr>
            <w:tcW w:w="709"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c>
          <w:tcPr>
            <w:tcW w:w="135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r>
      <w:tr w:rsidR="00441946" w:rsidRPr="00441946" w:rsidTr="00D65D9F">
        <w:trPr>
          <w:trHeight w:val="434"/>
        </w:trPr>
        <w:tc>
          <w:tcPr>
            <w:tcW w:w="580"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4538" w:type="dxa"/>
            <w:tcBorders>
              <w:top w:val="nil"/>
              <w:left w:val="nil"/>
              <w:bottom w:val="single" w:sz="4" w:space="0" w:color="auto"/>
              <w:right w:val="single" w:sz="4" w:space="0" w:color="auto"/>
            </w:tcBorders>
            <w:shd w:val="clear" w:color="auto" w:fill="auto"/>
          </w:tcPr>
          <w:p w:rsidR="00441946" w:rsidRPr="00441946" w:rsidRDefault="00441946" w:rsidP="001B77E6">
            <w:pPr>
              <w:rPr>
                <w:sz w:val="16"/>
                <w:szCs w:val="16"/>
              </w:rPr>
            </w:pPr>
            <w:r w:rsidRPr="00441946">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01 03 01 00 05 0000 810</w:t>
            </w:r>
          </w:p>
        </w:tc>
        <w:tc>
          <w:tcPr>
            <w:tcW w:w="85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7 931,3</w:t>
            </w:r>
          </w:p>
        </w:tc>
        <w:tc>
          <w:tcPr>
            <w:tcW w:w="709"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c>
          <w:tcPr>
            <w:tcW w:w="135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r>
      <w:tr w:rsidR="00441946" w:rsidRPr="00441946" w:rsidTr="00D65D9F">
        <w:trPr>
          <w:trHeight w:val="70"/>
        </w:trPr>
        <w:tc>
          <w:tcPr>
            <w:tcW w:w="580" w:type="dxa"/>
            <w:vMerge w:val="restart"/>
            <w:tcBorders>
              <w:top w:val="nil"/>
              <w:left w:val="single" w:sz="4" w:space="0" w:color="auto"/>
              <w:bottom w:val="single" w:sz="4" w:space="0" w:color="auto"/>
              <w:right w:val="single" w:sz="4" w:space="0" w:color="auto"/>
            </w:tcBorders>
            <w:shd w:val="clear" w:color="auto" w:fill="auto"/>
          </w:tcPr>
          <w:p w:rsidR="00441946" w:rsidRPr="00441946" w:rsidRDefault="00441946" w:rsidP="001B77E6">
            <w:pPr>
              <w:jc w:val="center"/>
              <w:rPr>
                <w:sz w:val="16"/>
                <w:szCs w:val="16"/>
              </w:rPr>
            </w:pPr>
            <w:r w:rsidRPr="00441946">
              <w:rPr>
                <w:sz w:val="16"/>
                <w:szCs w:val="16"/>
              </w:rPr>
              <w:t>2</w:t>
            </w:r>
          </w:p>
        </w:tc>
        <w:tc>
          <w:tcPr>
            <w:tcW w:w="4538" w:type="dxa"/>
            <w:tcBorders>
              <w:top w:val="nil"/>
              <w:left w:val="nil"/>
              <w:bottom w:val="single" w:sz="4" w:space="0" w:color="auto"/>
              <w:right w:val="single" w:sz="4" w:space="0" w:color="auto"/>
            </w:tcBorders>
            <w:shd w:val="clear" w:color="auto" w:fill="auto"/>
          </w:tcPr>
          <w:p w:rsidR="00441946" w:rsidRPr="00441946" w:rsidRDefault="00441946" w:rsidP="001B77E6">
            <w:pPr>
              <w:rPr>
                <w:b/>
                <w:bCs/>
                <w:sz w:val="16"/>
                <w:szCs w:val="16"/>
              </w:rPr>
            </w:pPr>
            <w:r w:rsidRPr="00441946">
              <w:rPr>
                <w:b/>
                <w:bCs/>
                <w:sz w:val="16"/>
                <w:szCs w:val="16"/>
              </w:rPr>
              <w:t>Изменение остатков средств на счетах по учету средств бюджета</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01 05 00 00 00 0000 000</w:t>
            </w:r>
          </w:p>
        </w:tc>
        <w:tc>
          <w:tcPr>
            <w:tcW w:w="85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36 917,3</w:t>
            </w:r>
          </w:p>
        </w:tc>
        <w:tc>
          <w:tcPr>
            <w:tcW w:w="709"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880,7</w:t>
            </w:r>
          </w:p>
        </w:tc>
        <w:tc>
          <w:tcPr>
            <w:tcW w:w="135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0,0</w:t>
            </w:r>
          </w:p>
        </w:tc>
      </w:tr>
      <w:tr w:rsidR="00441946" w:rsidRPr="00441946" w:rsidTr="00D65D9F">
        <w:trPr>
          <w:trHeight w:val="70"/>
        </w:trPr>
        <w:tc>
          <w:tcPr>
            <w:tcW w:w="580"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4538" w:type="dxa"/>
            <w:tcBorders>
              <w:top w:val="nil"/>
              <w:left w:val="nil"/>
              <w:bottom w:val="single" w:sz="4" w:space="0" w:color="auto"/>
              <w:right w:val="single" w:sz="4" w:space="0" w:color="auto"/>
            </w:tcBorders>
            <w:shd w:val="clear" w:color="auto" w:fill="auto"/>
          </w:tcPr>
          <w:p w:rsidR="00441946" w:rsidRPr="00441946" w:rsidRDefault="00441946" w:rsidP="001B77E6">
            <w:pPr>
              <w:rPr>
                <w:sz w:val="16"/>
                <w:szCs w:val="16"/>
              </w:rPr>
            </w:pPr>
            <w:r w:rsidRPr="00441946">
              <w:rPr>
                <w:sz w:val="16"/>
                <w:szCs w:val="16"/>
              </w:rPr>
              <w:t>Увеличение остатков средств бюджетов</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01 05 00 00 00 0000 500</w:t>
            </w:r>
          </w:p>
        </w:tc>
        <w:tc>
          <w:tcPr>
            <w:tcW w:w="85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977 113,3</w:t>
            </w:r>
          </w:p>
        </w:tc>
        <w:tc>
          <w:tcPr>
            <w:tcW w:w="709"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493 919,8</w:t>
            </w:r>
          </w:p>
        </w:tc>
        <w:tc>
          <w:tcPr>
            <w:tcW w:w="135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495 831,9</w:t>
            </w:r>
          </w:p>
        </w:tc>
      </w:tr>
      <w:tr w:rsidR="00441946" w:rsidRPr="00441946" w:rsidTr="00D65D9F">
        <w:trPr>
          <w:trHeight w:val="70"/>
        </w:trPr>
        <w:tc>
          <w:tcPr>
            <w:tcW w:w="580"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4538" w:type="dxa"/>
            <w:tcBorders>
              <w:top w:val="nil"/>
              <w:left w:val="nil"/>
              <w:bottom w:val="single" w:sz="4" w:space="0" w:color="auto"/>
              <w:right w:val="single" w:sz="4" w:space="0" w:color="auto"/>
            </w:tcBorders>
            <w:shd w:val="clear" w:color="auto" w:fill="auto"/>
          </w:tcPr>
          <w:p w:rsidR="00441946" w:rsidRPr="00441946" w:rsidRDefault="00441946" w:rsidP="001B77E6">
            <w:pPr>
              <w:rPr>
                <w:sz w:val="16"/>
                <w:szCs w:val="16"/>
              </w:rPr>
            </w:pPr>
            <w:r w:rsidRPr="00441946">
              <w:rPr>
                <w:sz w:val="16"/>
                <w:szCs w:val="16"/>
              </w:rPr>
              <w:t>Увеличение прочих остатков денежных средств бюджетов муниципальных районов</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01 05 02 01 05 0000 510</w:t>
            </w:r>
          </w:p>
        </w:tc>
        <w:tc>
          <w:tcPr>
            <w:tcW w:w="85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977 113,3</w:t>
            </w:r>
          </w:p>
        </w:tc>
        <w:tc>
          <w:tcPr>
            <w:tcW w:w="709"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493 919,8</w:t>
            </w:r>
          </w:p>
        </w:tc>
        <w:tc>
          <w:tcPr>
            <w:tcW w:w="135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495 831,9</w:t>
            </w:r>
          </w:p>
        </w:tc>
      </w:tr>
      <w:tr w:rsidR="00441946" w:rsidRPr="00441946" w:rsidTr="00D65D9F">
        <w:trPr>
          <w:trHeight w:val="146"/>
        </w:trPr>
        <w:tc>
          <w:tcPr>
            <w:tcW w:w="580"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4538" w:type="dxa"/>
            <w:tcBorders>
              <w:top w:val="nil"/>
              <w:left w:val="nil"/>
              <w:bottom w:val="single" w:sz="4" w:space="0" w:color="auto"/>
              <w:right w:val="single" w:sz="4" w:space="0" w:color="auto"/>
            </w:tcBorders>
            <w:shd w:val="clear" w:color="auto" w:fill="auto"/>
          </w:tcPr>
          <w:p w:rsidR="00441946" w:rsidRPr="00441946" w:rsidRDefault="00441946" w:rsidP="001B77E6">
            <w:pPr>
              <w:rPr>
                <w:sz w:val="16"/>
                <w:szCs w:val="16"/>
              </w:rPr>
            </w:pPr>
            <w:r w:rsidRPr="00441946">
              <w:rPr>
                <w:sz w:val="16"/>
                <w:szCs w:val="16"/>
              </w:rPr>
              <w:t>Уменьшение остатков средств бюджетов</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01 05 00 00 00 0000 600</w:t>
            </w:r>
          </w:p>
        </w:tc>
        <w:tc>
          <w:tcPr>
            <w:tcW w:w="85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1 014 030,6</w:t>
            </w:r>
          </w:p>
        </w:tc>
        <w:tc>
          <w:tcPr>
            <w:tcW w:w="709"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494 800,5</w:t>
            </w:r>
          </w:p>
        </w:tc>
        <w:tc>
          <w:tcPr>
            <w:tcW w:w="135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495 831,9</w:t>
            </w:r>
          </w:p>
        </w:tc>
      </w:tr>
      <w:tr w:rsidR="00441946" w:rsidRPr="00441946" w:rsidTr="00D65D9F">
        <w:trPr>
          <w:trHeight w:val="70"/>
        </w:trPr>
        <w:tc>
          <w:tcPr>
            <w:tcW w:w="580"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4538" w:type="dxa"/>
            <w:tcBorders>
              <w:top w:val="nil"/>
              <w:left w:val="nil"/>
              <w:bottom w:val="single" w:sz="4" w:space="0" w:color="auto"/>
              <w:right w:val="single" w:sz="4" w:space="0" w:color="auto"/>
            </w:tcBorders>
            <w:shd w:val="clear" w:color="auto" w:fill="auto"/>
          </w:tcPr>
          <w:p w:rsidR="00441946" w:rsidRPr="00441946" w:rsidRDefault="00441946" w:rsidP="001B77E6">
            <w:pPr>
              <w:rPr>
                <w:sz w:val="16"/>
                <w:szCs w:val="16"/>
              </w:rPr>
            </w:pPr>
            <w:r w:rsidRPr="00441946">
              <w:rPr>
                <w:sz w:val="16"/>
                <w:szCs w:val="16"/>
              </w:rPr>
              <w:t>Уменьшение прочих остатков денежных средств бюджетов муниципальных районов</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01 05 02 01 05 0000 610</w:t>
            </w:r>
          </w:p>
        </w:tc>
        <w:tc>
          <w:tcPr>
            <w:tcW w:w="85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1 014 030,6</w:t>
            </w:r>
          </w:p>
        </w:tc>
        <w:tc>
          <w:tcPr>
            <w:tcW w:w="709"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494 800,5</w:t>
            </w:r>
          </w:p>
        </w:tc>
        <w:tc>
          <w:tcPr>
            <w:tcW w:w="135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495 831,9</w:t>
            </w:r>
          </w:p>
        </w:tc>
      </w:tr>
      <w:tr w:rsidR="00441946" w:rsidRPr="00441946" w:rsidTr="00D65D9F">
        <w:trPr>
          <w:trHeight w:val="114"/>
        </w:trPr>
        <w:tc>
          <w:tcPr>
            <w:tcW w:w="580" w:type="dxa"/>
            <w:vMerge w:val="restart"/>
            <w:tcBorders>
              <w:top w:val="nil"/>
              <w:left w:val="single" w:sz="4" w:space="0" w:color="auto"/>
              <w:bottom w:val="nil"/>
              <w:right w:val="single" w:sz="4" w:space="0" w:color="auto"/>
            </w:tcBorders>
            <w:shd w:val="clear" w:color="auto" w:fill="auto"/>
            <w:noWrap/>
          </w:tcPr>
          <w:p w:rsidR="00441946" w:rsidRPr="00441946" w:rsidRDefault="00441946" w:rsidP="001B77E6">
            <w:pPr>
              <w:jc w:val="center"/>
              <w:rPr>
                <w:sz w:val="16"/>
                <w:szCs w:val="16"/>
              </w:rPr>
            </w:pPr>
            <w:r w:rsidRPr="00441946">
              <w:rPr>
                <w:sz w:val="16"/>
                <w:szCs w:val="16"/>
              </w:rPr>
              <w:t>3</w:t>
            </w:r>
          </w:p>
        </w:tc>
        <w:tc>
          <w:tcPr>
            <w:tcW w:w="4538"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Иные источники внутреннего финансирования дефицита</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01 06 00 00 00 0000 000</w:t>
            </w:r>
          </w:p>
        </w:tc>
        <w:tc>
          <w:tcPr>
            <w:tcW w:w="85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83,1</w:t>
            </w:r>
          </w:p>
        </w:tc>
        <w:tc>
          <w:tcPr>
            <w:tcW w:w="709"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0,0</w:t>
            </w:r>
          </w:p>
        </w:tc>
        <w:tc>
          <w:tcPr>
            <w:tcW w:w="135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0,0</w:t>
            </w:r>
          </w:p>
        </w:tc>
      </w:tr>
      <w:tr w:rsidR="00441946" w:rsidRPr="00441946" w:rsidTr="00D65D9F">
        <w:trPr>
          <w:trHeight w:val="202"/>
        </w:trPr>
        <w:tc>
          <w:tcPr>
            <w:tcW w:w="580" w:type="dxa"/>
            <w:vMerge/>
            <w:tcBorders>
              <w:top w:val="nil"/>
              <w:left w:val="single" w:sz="4" w:space="0" w:color="auto"/>
              <w:bottom w:val="nil"/>
              <w:right w:val="single" w:sz="4" w:space="0" w:color="auto"/>
            </w:tcBorders>
            <w:vAlign w:val="center"/>
          </w:tcPr>
          <w:p w:rsidR="00441946" w:rsidRPr="00441946" w:rsidRDefault="00441946" w:rsidP="001B77E6">
            <w:pPr>
              <w:rPr>
                <w:sz w:val="16"/>
                <w:szCs w:val="16"/>
              </w:rPr>
            </w:pPr>
          </w:p>
        </w:tc>
        <w:tc>
          <w:tcPr>
            <w:tcW w:w="4538"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Бюджетные кредиты, предоставленные внутри страны в валюте РФ</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01 06 05 00 00 0000 000</w:t>
            </w:r>
          </w:p>
        </w:tc>
        <w:tc>
          <w:tcPr>
            <w:tcW w:w="85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83,1</w:t>
            </w:r>
          </w:p>
        </w:tc>
        <w:tc>
          <w:tcPr>
            <w:tcW w:w="709"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c>
          <w:tcPr>
            <w:tcW w:w="135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D65D9F">
        <w:trPr>
          <w:trHeight w:val="377"/>
        </w:trPr>
        <w:tc>
          <w:tcPr>
            <w:tcW w:w="580" w:type="dxa"/>
            <w:vMerge/>
            <w:tcBorders>
              <w:top w:val="nil"/>
              <w:left w:val="single" w:sz="4" w:space="0" w:color="auto"/>
              <w:bottom w:val="nil"/>
              <w:right w:val="single" w:sz="4" w:space="0" w:color="auto"/>
            </w:tcBorders>
            <w:vAlign w:val="center"/>
          </w:tcPr>
          <w:p w:rsidR="00441946" w:rsidRPr="00441946" w:rsidRDefault="00441946" w:rsidP="001B77E6">
            <w:pPr>
              <w:rPr>
                <w:sz w:val="16"/>
                <w:szCs w:val="16"/>
              </w:rPr>
            </w:pPr>
          </w:p>
        </w:tc>
        <w:tc>
          <w:tcPr>
            <w:tcW w:w="4538"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Возврат бюджетных кредитов, предоставленных внутри страны в валюте РФ</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01 06 05 00 00 0000 600</w:t>
            </w:r>
          </w:p>
        </w:tc>
        <w:tc>
          <w:tcPr>
            <w:tcW w:w="85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8 890,9</w:t>
            </w:r>
          </w:p>
        </w:tc>
        <w:tc>
          <w:tcPr>
            <w:tcW w:w="709"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c>
          <w:tcPr>
            <w:tcW w:w="135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D65D9F">
        <w:trPr>
          <w:trHeight w:val="426"/>
        </w:trPr>
        <w:tc>
          <w:tcPr>
            <w:tcW w:w="580" w:type="dxa"/>
            <w:vMerge/>
            <w:tcBorders>
              <w:top w:val="nil"/>
              <w:left w:val="single" w:sz="4" w:space="0" w:color="auto"/>
              <w:bottom w:val="nil"/>
              <w:right w:val="single" w:sz="4" w:space="0" w:color="auto"/>
            </w:tcBorders>
            <w:vAlign w:val="center"/>
          </w:tcPr>
          <w:p w:rsidR="00441946" w:rsidRPr="00441946" w:rsidRDefault="00441946" w:rsidP="001B77E6">
            <w:pPr>
              <w:rPr>
                <w:sz w:val="16"/>
                <w:szCs w:val="16"/>
              </w:rPr>
            </w:pPr>
          </w:p>
        </w:tc>
        <w:tc>
          <w:tcPr>
            <w:tcW w:w="4538"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Возврат бюджетных кредитов, предоставленных другим бюджетам бюджетной системы РФ из бюджетов муниципальных районов в валюте РФ</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01 06 05 02 05 0000 640</w:t>
            </w:r>
          </w:p>
        </w:tc>
        <w:tc>
          <w:tcPr>
            <w:tcW w:w="85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8 890,9</w:t>
            </w:r>
          </w:p>
        </w:tc>
        <w:tc>
          <w:tcPr>
            <w:tcW w:w="709"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c>
          <w:tcPr>
            <w:tcW w:w="135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D65D9F">
        <w:trPr>
          <w:trHeight w:val="70"/>
        </w:trPr>
        <w:tc>
          <w:tcPr>
            <w:tcW w:w="580" w:type="dxa"/>
            <w:vMerge/>
            <w:tcBorders>
              <w:top w:val="nil"/>
              <w:left w:val="single" w:sz="4" w:space="0" w:color="auto"/>
              <w:bottom w:val="nil"/>
              <w:right w:val="single" w:sz="4" w:space="0" w:color="auto"/>
            </w:tcBorders>
            <w:vAlign w:val="center"/>
          </w:tcPr>
          <w:p w:rsidR="00441946" w:rsidRPr="00441946" w:rsidRDefault="00441946" w:rsidP="001B77E6">
            <w:pPr>
              <w:rPr>
                <w:sz w:val="16"/>
                <w:szCs w:val="16"/>
              </w:rPr>
            </w:pPr>
          </w:p>
        </w:tc>
        <w:tc>
          <w:tcPr>
            <w:tcW w:w="4538"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Предоставление бюджетных кредитов внутри страны в валюте РФ</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01 06 05 00 00 0000 500</w:t>
            </w:r>
          </w:p>
        </w:tc>
        <w:tc>
          <w:tcPr>
            <w:tcW w:w="85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8 807,8</w:t>
            </w:r>
          </w:p>
        </w:tc>
        <w:tc>
          <w:tcPr>
            <w:tcW w:w="709"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c>
          <w:tcPr>
            <w:tcW w:w="135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D65D9F">
        <w:trPr>
          <w:trHeight w:val="326"/>
        </w:trPr>
        <w:tc>
          <w:tcPr>
            <w:tcW w:w="580" w:type="dxa"/>
            <w:vMerge/>
            <w:tcBorders>
              <w:top w:val="nil"/>
              <w:left w:val="single" w:sz="4" w:space="0" w:color="auto"/>
              <w:bottom w:val="nil"/>
              <w:right w:val="single" w:sz="4" w:space="0" w:color="auto"/>
            </w:tcBorders>
            <w:vAlign w:val="center"/>
          </w:tcPr>
          <w:p w:rsidR="00441946" w:rsidRPr="00441946" w:rsidRDefault="00441946" w:rsidP="001B77E6">
            <w:pPr>
              <w:rPr>
                <w:sz w:val="16"/>
                <w:szCs w:val="16"/>
              </w:rPr>
            </w:pPr>
          </w:p>
        </w:tc>
        <w:tc>
          <w:tcPr>
            <w:tcW w:w="4538"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Предоставление бюджетных кредитов другим бюджетам бюджетной системы РФ из бюджетов муниципальных районов в валюте РФ</w:t>
            </w:r>
          </w:p>
        </w:tc>
        <w:tc>
          <w:tcPr>
            <w:tcW w:w="209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01 06 05 02 05 0000 540</w:t>
            </w:r>
          </w:p>
        </w:tc>
        <w:tc>
          <w:tcPr>
            <w:tcW w:w="85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8 807,8</w:t>
            </w:r>
          </w:p>
        </w:tc>
        <w:tc>
          <w:tcPr>
            <w:tcW w:w="709"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c>
          <w:tcPr>
            <w:tcW w:w="135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r>
    </w:tbl>
    <w:p w:rsidR="00441946" w:rsidRDefault="00441946" w:rsidP="001B77E6">
      <w:pPr>
        <w:ind w:hanging="1080"/>
        <w:jc w:val="right"/>
        <w:rPr>
          <w:sz w:val="16"/>
          <w:szCs w:val="16"/>
        </w:rPr>
      </w:pPr>
    </w:p>
    <w:p w:rsidR="00D65D9F" w:rsidRDefault="00D65D9F" w:rsidP="001B77E6">
      <w:pPr>
        <w:ind w:hanging="1080"/>
        <w:jc w:val="right"/>
        <w:rPr>
          <w:sz w:val="16"/>
          <w:szCs w:val="16"/>
        </w:rPr>
      </w:pPr>
      <w:r>
        <w:rPr>
          <w:sz w:val="16"/>
          <w:szCs w:val="16"/>
        </w:rPr>
        <w:t xml:space="preserve">Приложение 2 </w:t>
      </w:r>
    </w:p>
    <w:p w:rsidR="00D65D9F" w:rsidRDefault="00D65D9F" w:rsidP="001B77E6">
      <w:pPr>
        <w:ind w:hanging="1080"/>
        <w:jc w:val="right"/>
        <w:rPr>
          <w:sz w:val="16"/>
          <w:szCs w:val="16"/>
        </w:rPr>
      </w:pPr>
      <w:r>
        <w:rPr>
          <w:sz w:val="16"/>
          <w:szCs w:val="16"/>
        </w:rPr>
        <w:t xml:space="preserve">к решению Совета народных депутатов </w:t>
      </w:r>
    </w:p>
    <w:p w:rsidR="001B77E6" w:rsidRDefault="00D65D9F" w:rsidP="001B77E6">
      <w:pPr>
        <w:ind w:hanging="1080"/>
        <w:jc w:val="right"/>
        <w:rPr>
          <w:sz w:val="16"/>
          <w:szCs w:val="16"/>
        </w:rPr>
      </w:pPr>
      <w:r>
        <w:rPr>
          <w:sz w:val="16"/>
          <w:szCs w:val="16"/>
        </w:rPr>
        <w:t>Грибановского муниципального района</w:t>
      </w:r>
    </w:p>
    <w:p w:rsidR="00D65D9F" w:rsidRDefault="001B77E6" w:rsidP="001B77E6">
      <w:pPr>
        <w:ind w:hanging="1080"/>
        <w:jc w:val="right"/>
        <w:rPr>
          <w:sz w:val="16"/>
          <w:szCs w:val="16"/>
        </w:rPr>
      </w:pPr>
      <w:r>
        <w:rPr>
          <w:sz w:val="16"/>
          <w:szCs w:val="16"/>
        </w:rPr>
        <w:t>от 30.10.2020г. № 185</w:t>
      </w:r>
      <w:r w:rsidR="00D65D9F">
        <w:rPr>
          <w:sz w:val="16"/>
          <w:szCs w:val="16"/>
        </w:rPr>
        <w:t xml:space="preserve"> </w:t>
      </w:r>
    </w:p>
    <w:p w:rsidR="001B77E6" w:rsidRDefault="001B77E6" w:rsidP="001B77E6">
      <w:pPr>
        <w:ind w:hanging="1080"/>
        <w:jc w:val="right"/>
        <w:rPr>
          <w:sz w:val="16"/>
          <w:szCs w:val="16"/>
        </w:rPr>
      </w:pPr>
    </w:p>
    <w:p w:rsidR="001B77E6" w:rsidRDefault="001B77E6" w:rsidP="001B77E6">
      <w:pPr>
        <w:ind w:hanging="1080"/>
        <w:jc w:val="center"/>
        <w:rPr>
          <w:sz w:val="16"/>
          <w:szCs w:val="16"/>
        </w:rPr>
      </w:pPr>
      <w:r w:rsidRPr="00441946">
        <w:rPr>
          <w:b/>
          <w:bCs/>
          <w:sz w:val="16"/>
          <w:szCs w:val="16"/>
        </w:rPr>
        <w:t>Ведомственная структура расходов рай</w:t>
      </w:r>
      <w:r>
        <w:rPr>
          <w:b/>
          <w:bCs/>
          <w:sz w:val="16"/>
          <w:szCs w:val="16"/>
        </w:rPr>
        <w:t xml:space="preserve">онного бюджета  на 2020 год </w:t>
      </w:r>
      <w:r w:rsidRPr="00441946">
        <w:rPr>
          <w:b/>
          <w:bCs/>
          <w:sz w:val="16"/>
          <w:szCs w:val="16"/>
        </w:rPr>
        <w:t>и на плановый период 2021 и 2022 годов</w:t>
      </w:r>
    </w:p>
    <w:tbl>
      <w:tblPr>
        <w:tblW w:w="9784" w:type="dxa"/>
        <w:tblInd w:w="93" w:type="dxa"/>
        <w:tblLayout w:type="fixed"/>
        <w:tblLook w:val="0000"/>
      </w:tblPr>
      <w:tblGrid>
        <w:gridCol w:w="4551"/>
        <w:gridCol w:w="495"/>
        <w:gridCol w:w="426"/>
        <w:gridCol w:w="425"/>
        <w:gridCol w:w="1492"/>
        <w:gridCol w:w="492"/>
        <w:gridCol w:w="923"/>
        <w:gridCol w:w="980"/>
      </w:tblGrid>
      <w:tr w:rsidR="00441946" w:rsidRPr="00441946" w:rsidTr="00E13E39">
        <w:trPr>
          <w:trHeight w:val="80"/>
        </w:trPr>
        <w:tc>
          <w:tcPr>
            <w:tcW w:w="4551" w:type="dxa"/>
            <w:tcBorders>
              <w:top w:val="nil"/>
              <w:left w:val="nil"/>
              <w:bottom w:val="nil"/>
              <w:right w:val="nil"/>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495" w:type="dxa"/>
            <w:tcBorders>
              <w:top w:val="nil"/>
              <w:left w:val="nil"/>
              <w:bottom w:val="nil"/>
              <w:right w:val="nil"/>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nil"/>
              <w:right w:val="nil"/>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425" w:type="dxa"/>
            <w:tcBorders>
              <w:top w:val="nil"/>
              <w:left w:val="nil"/>
              <w:bottom w:val="nil"/>
              <w:right w:val="nil"/>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1492" w:type="dxa"/>
            <w:tcBorders>
              <w:top w:val="nil"/>
              <w:left w:val="nil"/>
              <w:bottom w:val="nil"/>
              <w:right w:val="nil"/>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492" w:type="dxa"/>
            <w:tcBorders>
              <w:top w:val="nil"/>
              <w:left w:val="nil"/>
              <w:bottom w:val="nil"/>
              <w:right w:val="nil"/>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1903" w:type="dxa"/>
            <w:gridSpan w:val="2"/>
            <w:tcBorders>
              <w:top w:val="nil"/>
              <w:left w:val="nil"/>
              <w:bottom w:val="nil"/>
              <w:right w:val="nil"/>
            </w:tcBorders>
            <w:shd w:val="clear" w:color="000000" w:fill="FFFFFF"/>
            <w:vAlign w:val="center"/>
          </w:tcPr>
          <w:p w:rsidR="00441946" w:rsidRPr="00441946" w:rsidRDefault="00441946" w:rsidP="001B77E6">
            <w:pPr>
              <w:jc w:val="center"/>
              <w:rPr>
                <w:sz w:val="16"/>
                <w:szCs w:val="16"/>
              </w:rPr>
            </w:pPr>
            <w:r w:rsidRPr="00441946">
              <w:rPr>
                <w:sz w:val="16"/>
                <w:szCs w:val="16"/>
              </w:rPr>
              <w:t> </w:t>
            </w:r>
          </w:p>
        </w:tc>
      </w:tr>
      <w:tr w:rsidR="00441946" w:rsidRPr="00441946" w:rsidTr="00E13E39">
        <w:trPr>
          <w:trHeight w:val="70"/>
        </w:trPr>
        <w:tc>
          <w:tcPr>
            <w:tcW w:w="455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Наименование</w:t>
            </w:r>
          </w:p>
        </w:tc>
        <w:tc>
          <w:tcPr>
            <w:tcW w:w="4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ГРБС</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ПР</w:t>
            </w:r>
          </w:p>
        </w:tc>
        <w:tc>
          <w:tcPr>
            <w:tcW w:w="14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ЦСР</w:t>
            </w:r>
          </w:p>
        </w:tc>
        <w:tc>
          <w:tcPr>
            <w:tcW w:w="4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ВР</w:t>
            </w:r>
          </w:p>
        </w:tc>
        <w:tc>
          <w:tcPr>
            <w:tcW w:w="1903" w:type="dxa"/>
            <w:gridSpan w:val="2"/>
            <w:tcBorders>
              <w:top w:val="single" w:sz="4" w:space="0" w:color="auto"/>
              <w:left w:val="nil"/>
              <w:bottom w:val="single" w:sz="4" w:space="0" w:color="auto"/>
              <w:right w:val="single" w:sz="4" w:space="0" w:color="000000"/>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2020 год</w:t>
            </w:r>
          </w:p>
        </w:tc>
      </w:tr>
      <w:tr w:rsidR="00441946" w:rsidRPr="00441946" w:rsidTr="00E13E39">
        <w:trPr>
          <w:trHeight w:val="945"/>
        </w:trPr>
        <w:tc>
          <w:tcPr>
            <w:tcW w:w="4551" w:type="dxa"/>
            <w:vMerge/>
            <w:tcBorders>
              <w:top w:val="single" w:sz="4" w:space="0" w:color="auto"/>
              <w:left w:val="single" w:sz="4" w:space="0" w:color="auto"/>
              <w:bottom w:val="single" w:sz="4" w:space="0" w:color="000000"/>
              <w:right w:val="single" w:sz="4" w:space="0" w:color="auto"/>
            </w:tcBorders>
            <w:vAlign w:val="center"/>
          </w:tcPr>
          <w:p w:rsidR="00441946" w:rsidRPr="00441946" w:rsidRDefault="00441946" w:rsidP="001B77E6">
            <w:pPr>
              <w:rPr>
                <w:b/>
                <w:bCs/>
                <w:sz w:val="16"/>
                <w:szCs w:val="16"/>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492"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923" w:type="dxa"/>
            <w:tcBorders>
              <w:top w:val="nil"/>
              <w:left w:val="nil"/>
              <w:bottom w:val="nil"/>
              <w:right w:val="single" w:sz="4" w:space="0" w:color="auto"/>
            </w:tcBorders>
            <w:shd w:val="clear" w:color="000000" w:fill="FFFFFF"/>
            <w:noWrap/>
            <w:vAlign w:val="bottom"/>
          </w:tcPr>
          <w:p w:rsidR="00441946" w:rsidRPr="00441946" w:rsidRDefault="00441946" w:rsidP="001B77E6">
            <w:pPr>
              <w:jc w:val="center"/>
              <w:rPr>
                <w:b/>
                <w:bCs/>
                <w:sz w:val="16"/>
                <w:szCs w:val="16"/>
              </w:rPr>
            </w:pPr>
            <w:r w:rsidRPr="00441946">
              <w:rPr>
                <w:b/>
                <w:bCs/>
                <w:sz w:val="16"/>
                <w:szCs w:val="16"/>
              </w:rPr>
              <w:t>изменения</w:t>
            </w:r>
          </w:p>
        </w:tc>
        <w:tc>
          <w:tcPr>
            <w:tcW w:w="980" w:type="dxa"/>
            <w:tcBorders>
              <w:top w:val="nil"/>
              <w:left w:val="nil"/>
              <w:bottom w:val="nil"/>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Всего с учетом изменений</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1</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2</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3</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4</w:t>
            </w:r>
          </w:p>
        </w:tc>
        <w:tc>
          <w:tcPr>
            <w:tcW w:w="1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5</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6</w:t>
            </w:r>
          </w:p>
        </w:tc>
        <w:tc>
          <w:tcPr>
            <w:tcW w:w="923" w:type="dxa"/>
            <w:tcBorders>
              <w:top w:val="single" w:sz="4" w:space="0" w:color="auto"/>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7</w:t>
            </w:r>
          </w:p>
        </w:tc>
        <w:tc>
          <w:tcPr>
            <w:tcW w:w="980" w:type="dxa"/>
            <w:tcBorders>
              <w:top w:val="single" w:sz="4" w:space="0" w:color="auto"/>
              <w:left w:val="nil"/>
              <w:bottom w:val="single" w:sz="4" w:space="0" w:color="auto"/>
              <w:right w:val="single" w:sz="4" w:space="0" w:color="auto"/>
            </w:tcBorders>
            <w:shd w:val="clear" w:color="000000" w:fill="FFFFFF"/>
            <w:noWrap/>
            <w:vAlign w:val="center"/>
          </w:tcPr>
          <w:p w:rsidR="00441946" w:rsidRPr="00441946" w:rsidRDefault="00441946" w:rsidP="001B77E6">
            <w:pPr>
              <w:jc w:val="center"/>
              <w:rPr>
                <w:b/>
                <w:bCs/>
                <w:sz w:val="16"/>
                <w:szCs w:val="16"/>
              </w:rPr>
            </w:pPr>
            <w:r w:rsidRPr="00441946">
              <w:rPr>
                <w:b/>
                <w:bCs/>
                <w:sz w:val="16"/>
                <w:szCs w:val="16"/>
              </w:rPr>
              <w:t>8</w:t>
            </w:r>
          </w:p>
        </w:tc>
      </w:tr>
      <w:tr w:rsidR="00441946" w:rsidRPr="00441946" w:rsidTr="00E13E39">
        <w:trPr>
          <w:trHeight w:val="315"/>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b/>
                <w:bCs/>
                <w:sz w:val="16"/>
                <w:szCs w:val="16"/>
              </w:rPr>
            </w:pPr>
            <w:r w:rsidRPr="00441946">
              <w:rPr>
                <w:b/>
                <w:bCs/>
                <w:sz w:val="16"/>
                <w:szCs w:val="16"/>
              </w:rPr>
              <w:t>ВСЕГО</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 </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 </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 </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b/>
                <w:bCs/>
                <w:sz w:val="16"/>
                <w:szCs w:val="16"/>
              </w:rPr>
            </w:pPr>
            <w:r w:rsidRPr="00441946">
              <w:rPr>
                <w:b/>
                <w:bCs/>
                <w:sz w:val="16"/>
                <w:szCs w:val="16"/>
              </w:rPr>
              <w:t>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b/>
                <w:bCs/>
                <w:sz w:val="16"/>
                <w:szCs w:val="16"/>
              </w:rPr>
            </w:pPr>
            <w:r w:rsidRPr="00441946">
              <w:rPr>
                <w:b/>
                <w:bCs/>
                <w:sz w:val="16"/>
                <w:szCs w:val="16"/>
              </w:rPr>
              <w:t>997 291,5</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b/>
                <w:bCs/>
                <w:sz w:val="16"/>
                <w:szCs w:val="16"/>
              </w:rPr>
            </w:pPr>
            <w:r w:rsidRPr="00441946">
              <w:rPr>
                <w:b/>
                <w:bCs/>
                <w:sz w:val="16"/>
                <w:szCs w:val="16"/>
              </w:rPr>
              <w:t>Администрация Грибановского муниципального района</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b/>
                <w:bCs/>
                <w:sz w:val="16"/>
                <w:szCs w:val="16"/>
              </w:rPr>
            </w:pPr>
            <w:r w:rsidRPr="00441946">
              <w:rPr>
                <w:b/>
                <w:bCs/>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b/>
                <w:bCs/>
                <w:sz w:val="16"/>
                <w:szCs w:val="16"/>
              </w:rPr>
            </w:pPr>
            <w:r w:rsidRPr="00441946">
              <w:rPr>
                <w:b/>
                <w:bCs/>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b/>
                <w:bCs/>
                <w:sz w:val="16"/>
                <w:szCs w:val="16"/>
              </w:rPr>
            </w:pPr>
            <w:r w:rsidRPr="00441946">
              <w:rPr>
                <w:b/>
                <w:bCs/>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b/>
                <w:bCs/>
                <w:sz w:val="16"/>
                <w:szCs w:val="16"/>
              </w:rPr>
            </w:pPr>
            <w:r w:rsidRPr="00441946">
              <w:rPr>
                <w:b/>
                <w:bCs/>
                <w:sz w:val="16"/>
                <w:szCs w:val="16"/>
              </w:rPr>
              <w:t>145 293,4</w:t>
            </w:r>
          </w:p>
        </w:tc>
      </w:tr>
      <w:tr w:rsidR="00441946" w:rsidRPr="00441946" w:rsidTr="00E13E39">
        <w:trPr>
          <w:trHeight w:val="146"/>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60 0  00 00000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12 926,9</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Подпрограмма «Профилактика правонарушений в Грибановском муниципальном районе»</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60 7 00 00000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100,0</w:t>
            </w:r>
          </w:p>
        </w:tc>
      </w:tr>
      <w:tr w:rsidR="00441946" w:rsidRPr="00441946" w:rsidTr="00E13E39">
        <w:trPr>
          <w:trHeight w:val="344"/>
        </w:trPr>
        <w:tc>
          <w:tcPr>
            <w:tcW w:w="4551" w:type="dxa"/>
            <w:tcBorders>
              <w:top w:val="nil"/>
              <w:left w:val="single" w:sz="4" w:space="0" w:color="auto"/>
              <w:bottom w:val="single" w:sz="4" w:space="0" w:color="auto"/>
              <w:right w:val="single" w:sz="4" w:space="0" w:color="auto"/>
            </w:tcBorders>
            <w:shd w:val="clear" w:color="000000" w:fill="FFFFFF"/>
          </w:tcPr>
          <w:p w:rsidR="00441946" w:rsidRPr="00441946" w:rsidRDefault="00441946" w:rsidP="001B77E6">
            <w:pPr>
              <w:jc w:val="both"/>
              <w:rPr>
                <w:sz w:val="16"/>
                <w:szCs w:val="16"/>
              </w:rPr>
            </w:pPr>
            <w:r w:rsidRPr="00441946">
              <w:rPr>
                <w:sz w:val="16"/>
                <w:szCs w:val="16"/>
              </w:rPr>
              <w:t xml:space="preserve">Основное мероприятие «Проведение мероприятий, направленных на выявление лиц, осуществляющих изготовление и реализацию алкогольной продукции в </w:t>
            </w:r>
            <w:r w:rsidRPr="00441946">
              <w:rPr>
                <w:sz w:val="16"/>
                <w:szCs w:val="16"/>
              </w:rPr>
              <w:lastRenderedPageBreak/>
              <w:t>домашних условиях»</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lastRenderedPageBreak/>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60 7 01 00000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E13E39">
        <w:trPr>
          <w:trHeight w:val="21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lastRenderedPageBreak/>
              <w:t>Мероприятия в области социальной политики (Закупка товаров, работ и услуг для  обеспечения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60 7 01 80490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200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E13E39">
        <w:trPr>
          <w:trHeight w:val="629"/>
        </w:trPr>
        <w:tc>
          <w:tcPr>
            <w:tcW w:w="4551" w:type="dxa"/>
            <w:tcBorders>
              <w:top w:val="nil"/>
              <w:left w:val="single" w:sz="4" w:space="0" w:color="auto"/>
              <w:bottom w:val="single" w:sz="4" w:space="0" w:color="auto"/>
              <w:right w:val="single" w:sz="4" w:space="0" w:color="auto"/>
            </w:tcBorders>
            <w:shd w:val="clear" w:color="000000" w:fill="FFFFFF"/>
          </w:tcPr>
          <w:p w:rsidR="00441946" w:rsidRPr="00441946" w:rsidRDefault="00441946" w:rsidP="001B77E6">
            <w:pPr>
              <w:jc w:val="both"/>
              <w:rPr>
                <w:sz w:val="16"/>
                <w:szCs w:val="16"/>
              </w:rPr>
            </w:pPr>
            <w:r w:rsidRPr="00441946">
              <w:rPr>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60 7 03 00000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70,0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100,0</w:t>
            </w:r>
          </w:p>
        </w:tc>
      </w:tr>
      <w:tr w:rsidR="00441946" w:rsidRPr="00441946" w:rsidTr="00E13E39">
        <w:trPr>
          <w:trHeight w:val="314"/>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60 7 03 80490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200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70,0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100,0</w:t>
            </w:r>
          </w:p>
        </w:tc>
      </w:tr>
      <w:tr w:rsidR="00441946" w:rsidRPr="00441946" w:rsidTr="00E13E39">
        <w:trPr>
          <w:trHeight w:val="605"/>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60 7 04 00000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E13E39">
        <w:trPr>
          <w:trHeight w:val="95"/>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60 7 04 80490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200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tcPr>
          <w:p w:rsidR="00441946" w:rsidRPr="00441946" w:rsidRDefault="00441946" w:rsidP="001B77E6">
            <w:pPr>
              <w:jc w:val="both"/>
              <w:rPr>
                <w:sz w:val="16"/>
                <w:szCs w:val="16"/>
              </w:rPr>
            </w:pPr>
            <w:r w:rsidRPr="00441946">
              <w:rPr>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60 7 05 00000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-30,0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E13E39">
        <w:trPr>
          <w:trHeight w:val="212"/>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60 7 05 80490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200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-30,0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E13E39">
        <w:trPr>
          <w:trHeight w:val="78"/>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Национальная экономика</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47 430,4</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Транспорт</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08</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750,0</w:t>
            </w:r>
          </w:p>
        </w:tc>
      </w:tr>
      <w:tr w:rsidR="00441946" w:rsidRPr="00441946" w:rsidTr="00E13E39">
        <w:trPr>
          <w:trHeight w:val="113"/>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08</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24 0 00 00000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750,0</w:t>
            </w:r>
          </w:p>
        </w:tc>
      </w:tr>
      <w:tr w:rsidR="00441946" w:rsidRPr="00441946" w:rsidTr="00E13E39">
        <w:trPr>
          <w:trHeight w:val="39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08</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24 2 00 00000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750,0</w:t>
            </w:r>
          </w:p>
        </w:tc>
      </w:tr>
      <w:tr w:rsidR="00441946" w:rsidRPr="00441946" w:rsidTr="00E13E39">
        <w:trPr>
          <w:trHeight w:val="696"/>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08</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24 2 05 00000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750,0</w:t>
            </w:r>
          </w:p>
        </w:tc>
      </w:tr>
      <w:tr w:rsidR="00441946" w:rsidRPr="00441946" w:rsidTr="00E13E39">
        <w:trPr>
          <w:trHeight w:val="649"/>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08</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24 2 05 81310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800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750,0</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Муниципальная программа Грибановского муниципального района «Экономическое развитие»</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15 0 00 00000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2 488,6</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15 2 00 00000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2 488,6</w:t>
            </w:r>
          </w:p>
        </w:tc>
      </w:tr>
      <w:tr w:rsidR="00441946" w:rsidRPr="00441946" w:rsidTr="00E13E39">
        <w:trPr>
          <w:trHeight w:val="194"/>
        </w:trPr>
        <w:tc>
          <w:tcPr>
            <w:tcW w:w="4551" w:type="dxa"/>
            <w:tcBorders>
              <w:top w:val="nil"/>
              <w:left w:val="single" w:sz="4" w:space="0" w:color="auto"/>
              <w:bottom w:val="single" w:sz="4" w:space="0" w:color="auto"/>
              <w:right w:val="single" w:sz="4" w:space="0" w:color="auto"/>
            </w:tcBorders>
            <w:shd w:val="clear" w:color="000000" w:fill="FFFFFF"/>
          </w:tcPr>
          <w:p w:rsidR="00441946" w:rsidRPr="00441946" w:rsidRDefault="00441946" w:rsidP="001B77E6">
            <w:pPr>
              <w:jc w:val="both"/>
              <w:rPr>
                <w:sz w:val="16"/>
                <w:szCs w:val="16"/>
              </w:rPr>
            </w:pPr>
            <w:r w:rsidRPr="00441946">
              <w:rPr>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15 2 02 00000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268,6</w:t>
            </w:r>
          </w:p>
        </w:tc>
      </w:tr>
      <w:tr w:rsidR="00441946" w:rsidRPr="00441946" w:rsidTr="00E13E39">
        <w:trPr>
          <w:trHeight w:val="343"/>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Расходы на осушествление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15 2 02 90380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60,0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60,0</w:t>
            </w:r>
          </w:p>
        </w:tc>
      </w:tr>
      <w:tr w:rsidR="00441946" w:rsidRPr="00441946" w:rsidTr="00E13E39">
        <w:trPr>
          <w:trHeight w:val="297"/>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15 2 02 90380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800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-60,0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208,6</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15 2 05 00000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-800,0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Мероприятия по развитию малого и среднего предпринимательства  (Иные бюджетные ассигнования)</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15 2 05 80380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800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-800,0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 xml:space="preserve">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w:t>
            </w:r>
            <w:r w:rsidRPr="00441946">
              <w:rPr>
                <w:sz w:val="16"/>
                <w:szCs w:val="16"/>
              </w:rPr>
              <w:lastRenderedPageBreak/>
              <w:t>модернизации производства ( работ, услуг)»</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lastRenderedPageBreak/>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15 2 06 00000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800,0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1 600,0</w:t>
            </w:r>
          </w:p>
        </w:tc>
      </w:tr>
      <w:tr w:rsidR="00441946" w:rsidRPr="00441946" w:rsidTr="00E13E39">
        <w:trPr>
          <w:trHeight w:val="106"/>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lastRenderedPageBreak/>
              <w:t>Мероприятия по развитию малого и среднего предпринимательства  (Иные бюджетные ассигнования)</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914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15 2 06 80380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800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800,0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1 600,0</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b/>
                <w:bCs/>
                <w:sz w:val="16"/>
                <w:szCs w:val="16"/>
              </w:rPr>
            </w:pPr>
            <w:r w:rsidRPr="00441946">
              <w:rPr>
                <w:b/>
                <w:bCs/>
                <w:sz w:val="16"/>
                <w:szCs w:val="16"/>
              </w:rPr>
              <w:t>Отдел по финансам администрации Грибановского муниципального района</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927</w:t>
            </w:r>
          </w:p>
        </w:tc>
        <w:tc>
          <w:tcPr>
            <w:tcW w:w="426"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b/>
                <w:bCs/>
                <w:sz w:val="16"/>
                <w:szCs w:val="16"/>
              </w:rPr>
            </w:pPr>
            <w:r w:rsidRPr="00441946">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b/>
                <w:bCs/>
                <w:sz w:val="16"/>
                <w:szCs w:val="16"/>
              </w:rPr>
            </w:pPr>
            <w:r w:rsidRPr="00441946">
              <w:rPr>
                <w:b/>
                <w:bCs/>
                <w:sz w:val="16"/>
                <w:szCs w:val="16"/>
              </w:rPr>
              <w:t> </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b/>
                <w:bCs/>
                <w:sz w:val="16"/>
                <w:szCs w:val="16"/>
              </w:rPr>
            </w:pPr>
            <w:r w:rsidRPr="00441946">
              <w:rPr>
                <w:b/>
                <w:bCs/>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b/>
                <w:bCs/>
                <w:sz w:val="16"/>
                <w:szCs w:val="16"/>
              </w:rPr>
            </w:pPr>
            <w:r w:rsidRPr="00441946">
              <w:rPr>
                <w:b/>
                <w:bCs/>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b/>
                <w:bCs/>
                <w:sz w:val="16"/>
                <w:szCs w:val="16"/>
              </w:rPr>
            </w:pPr>
            <w:r w:rsidRPr="00441946">
              <w:rPr>
                <w:b/>
                <w:bCs/>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b/>
                <w:bCs/>
                <w:sz w:val="16"/>
                <w:szCs w:val="16"/>
              </w:rPr>
            </w:pPr>
            <w:r w:rsidRPr="00441946">
              <w:rPr>
                <w:b/>
                <w:bCs/>
                <w:sz w:val="16"/>
                <w:szCs w:val="16"/>
              </w:rPr>
              <w:t>151 393,6</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Социальная политика</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927</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10</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10 495,0</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Пенсионное обеспечение</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927</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10</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5 014,0</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927</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10</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60 0  00 00000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5 014,0</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Подпрограмма "Развитие мер социальной поддержки отдельных категорий граждан"</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927</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10</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1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60 3  00 00000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5 014,0</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Основное мероприятие «Доплаты к пенсиям муниципальных служащих Грибановского муниципального района»</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927</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10</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1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60 3  01 00000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5 014,0</w:t>
            </w:r>
          </w:p>
        </w:tc>
      </w:tr>
      <w:tr w:rsidR="00441946" w:rsidRPr="00441946" w:rsidTr="00E13E39">
        <w:trPr>
          <w:trHeight w:val="34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Доплаты к пенсиям муниципальных служащих Грибановского муниципального района(Социальное обеспечение и иные выплаты населению)</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927</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10</w:t>
            </w:r>
          </w:p>
        </w:tc>
        <w:tc>
          <w:tcPr>
            <w:tcW w:w="42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01</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60 3 01 80470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300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-250,0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5 014,0</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b/>
                <w:bCs/>
                <w:sz w:val="16"/>
                <w:szCs w:val="16"/>
              </w:rPr>
            </w:pPr>
            <w:r w:rsidRPr="00441946">
              <w:rPr>
                <w:b/>
                <w:bCs/>
                <w:sz w:val="16"/>
                <w:szCs w:val="16"/>
              </w:rPr>
              <w:t>МКУ "Грибановская централизованная бухгалтерия"</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955</w:t>
            </w:r>
          </w:p>
        </w:tc>
        <w:tc>
          <w:tcPr>
            <w:tcW w:w="426"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b/>
                <w:bCs/>
                <w:sz w:val="16"/>
                <w:szCs w:val="16"/>
              </w:rPr>
            </w:pPr>
            <w:r w:rsidRPr="00441946">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b/>
                <w:bCs/>
                <w:sz w:val="16"/>
                <w:szCs w:val="16"/>
              </w:rPr>
            </w:pPr>
            <w:r w:rsidRPr="00441946">
              <w:rPr>
                <w:b/>
                <w:bCs/>
                <w:sz w:val="16"/>
                <w:szCs w:val="16"/>
              </w:rPr>
              <w:t> </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b/>
                <w:bCs/>
                <w:sz w:val="16"/>
                <w:szCs w:val="16"/>
              </w:rPr>
            </w:pPr>
            <w:r w:rsidRPr="00441946">
              <w:rPr>
                <w:b/>
                <w:bCs/>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b/>
                <w:bCs/>
                <w:sz w:val="16"/>
                <w:szCs w:val="16"/>
              </w:rPr>
            </w:pPr>
            <w:r w:rsidRPr="00441946">
              <w:rPr>
                <w:b/>
                <w:bCs/>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b/>
                <w:bCs/>
                <w:sz w:val="16"/>
                <w:szCs w:val="16"/>
              </w:rPr>
            </w:pPr>
            <w:r w:rsidRPr="00441946">
              <w:rPr>
                <w:b/>
                <w:bCs/>
                <w:sz w:val="16"/>
                <w:szCs w:val="16"/>
              </w:rPr>
              <w:t>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b/>
                <w:bCs/>
                <w:sz w:val="16"/>
                <w:szCs w:val="16"/>
              </w:rPr>
            </w:pPr>
            <w:r w:rsidRPr="00441946">
              <w:rPr>
                <w:b/>
                <w:bCs/>
                <w:sz w:val="16"/>
                <w:szCs w:val="16"/>
              </w:rPr>
              <w:t>692 876,9</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Образование</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1 302,0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645 605,5</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Дошкольное образование</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01</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-400,0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64 693,1</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Муниципальная  программа Грибановского муниципального района "Развитие образования»</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01</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02 0 00 00000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-400,0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64 693,1</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 xml:space="preserve">Подпрограмма «Развитие дошкольного и общего образования» </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01</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02 1 00 00000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-400,0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64 693,1</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Основное  мероприятие  «Развитие  дошкольного образования»</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01</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02 1 01 00000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-400,0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64 693,1</w:t>
            </w:r>
          </w:p>
        </w:tc>
      </w:tr>
      <w:tr w:rsidR="00441946" w:rsidRPr="00441946" w:rsidTr="00E13E39">
        <w:trPr>
          <w:trHeight w:val="268"/>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01</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02 1  01 00590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-400,0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20 763,4</w:t>
            </w:r>
          </w:p>
        </w:tc>
      </w:tr>
      <w:tr w:rsidR="00441946" w:rsidRPr="00441946" w:rsidTr="00E13E39">
        <w:trPr>
          <w:trHeight w:val="324"/>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01</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02 1  01 78290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-1 281,5</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26 597,5</w:t>
            </w:r>
          </w:p>
        </w:tc>
      </w:tr>
      <w:tr w:rsidR="00441946" w:rsidRPr="00441946" w:rsidTr="00E13E39">
        <w:trPr>
          <w:trHeight w:val="496"/>
        </w:trPr>
        <w:tc>
          <w:tcPr>
            <w:tcW w:w="4551" w:type="dxa"/>
            <w:tcBorders>
              <w:top w:val="nil"/>
              <w:left w:val="single" w:sz="4" w:space="0" w:color="auto"/>
              <w:bottom w:val="single" w:sz="4" w:space="0" w:color="auto"/>
              <w:right w:val="single" w:sz="4" w:space="0" w:color="auto"/>
            </w:tcBorders>
            <w:shd w:val="clear" w:color="000000" w:fill="FFFFFF"/>
            <w:noWrap/>
          </w:tcPr>
          <w:p w:rsidR="00441946" w:rsidRPr="00441946" w:rsidRDefault="00441946" w:rsidP="001B77E6">
            <w:pPr>
              <w:jc w:val="both"/>
              <w:rPr>
                <w:sz w:val="16"/>
                <w:szCs w:val="16"/>
              </w:rPr>
            </w:pPr>
            <w:r w:rsidRPr="00441946">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01</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02 1 01 78290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1 281,5</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1 811,1</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Общее образование</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2 407,0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225 010,2</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Муниципальная  программа Грибановского муниципального района "Развитие образования»</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02 0 00 00000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2 407,0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225 010,2</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 xml:space="preserve">Подпрограмма «Развитие дошкольного и общего образования» </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02 1 00 00000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2 407,0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225 010,2</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Основное мероприятие «Развитие общего образования»</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02 1 02 00000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2 407,0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221 633,9</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02 1 02 00590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200</w:t>
            </w:r>
          </w:p>
        </w:tc>
        <w:tc>
          <w:tcPr>
            <w:tcW w:w="923"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right"/>
              <w:rPr>
                <w:sz w:val="16"/>
                <w:szCs w:val="16"/>
              </w:rPr>
            </w:pPr>
            <w:r w:rsidRPr="00441946">
              <w:rPr>
                <w:sz w:val="16"/>
                <w:szCs w:val="16"/>
              </w:rPr>
              <w:t>-782,10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31 485,8</w:t>
            </w:r>
          </w:p>
        </w:tc>
      </w:tr>
      <w:tr w:rsidR="00441946" w:rsidRPr="00441946" w:rsidTr="00E13E39">
        <w:trPr>
          <w:trHeight w:val="358"/>
        </w:trPr>
        <w:tc>
          <w:tcPr>
            <w:tcW w:w="4551" w:type="dxa"/>
            <w:tcBorders>
              <w:top w:val="nil"/>
              <w:left w:val="single" w:sz="4" w:space="0" w:color="auto"/>
              <w:bottom w:val="single" w:sz="4" w:space="0" w:color="auto"/>
              <w:right w:val="single" w:sz="4" w:space="0" w:color="auto"/>
            </w:tcBorders>
            <w:shd w:val="clear" w:color="000000" w:fill="FFFFFF"/>
            <w:noWrap/>
          </w:tcPr>
          <w:p w:rsidR="00441946" w:rsidRPr="00441946" w:rsidRDefault="00441946" w:rsidP="001B77E6">
            <w:pPr>
              <w:jc w:val="both"/>
              <w:rPr>
                <w:sz w:val="16"/>
                <w:szCs w:val="16"/>
              </w:rPr>
            </w:pPr>
            <w:r w:rsidRPr="00441946">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02 1  02 00590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600</w:t>
            </w:r>
          </w:p>
        </w:tc>
        <w:tc>
          <w:tcPr>
            <w:tcW w:w="923"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right"/>
              <w:rPr>
                <w:sz w:val="16"/>
                <w:szCs w:val="16"/>
              </w:rPr>
            </w:pPr>
            <w:r w:rsidRPr="00441946">
              <w:rPr>
                <w:sz w:val="16"/>
                <w:szCs w:val="16"/>
              </w:rPr>
              <w:t>2 999,1</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5 317,0</w:t>
            </w:r>
          </w:p>
        </w:tc>
      </w:tr>
      <w:tr w:rsidR="00441946" w:rsidRPr="00441946" w:rsidTr="00E13E39">
        <w:trPr>
          <w:trHeight w:val="1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Расходы на обеспечение деятельности (оказание услуг) муниципальных учреждений (Иные бюджетные ассигнования)</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02 1 02 00590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800</w:t>
            </w:r>
          </w:p>
        </w:tc>
        <w:tc>
          <w:tcPr>
            <w:tcW w:w="923"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right"/>
              <w:rPr>
                <w:sz w:val="16"/>
                <w:szCs w:val="16"/>
              </w:rPr>
            </w:pPr>
            <w:r w:rsidRPr="00441946">
              <w:rPr>
                <w:sz w:val="16"/>
                <w:szCs w:val="16"/>
              </w:rPr>
              <w:t>190,0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2 379,5</w:t>
            </w:r>
          </w:p>
        </w:tc>
      </w:tr>
      <w:tr w:rsidR="00441946" w:rsidRPr="00441946" w:rsidTr="00E13E39">
        <w:trPr>
          <w:trHeight w:val="36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02 1 02  78120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100</w:t>
            </w:r>
          </w:p>
        </w:tc>
        <w:tc>
          <w:tcPr>
            <w:tcW w:w="923"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right"/>
              <w:rPr>
                <w:sz w:val="16"/>
                <w:szCs w:val="16"/>
              </w:rPr>
            </w:pPr>
            <w:r w:rsidRPr="00441946">
              <w:rPr>
                <w:sz w:val="16"/>
                <w:szCs w:val="16"/>
              </w:rPr>
              <w:t>-4 025,0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154 603,6</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02 1 02 78120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200</w:t>
            </w:r>
          </w:p>
        </w:tc>
        <w:tc>
          <w:tcPr>
            <w:tcW w:w="923"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right"/>
              <w:rPr>
                <w:sz w:val="16"/>
                <w:szCs w:val="16"/>
              </w:rPr>
            </w:pPr>
            <w:r w:rsidRPr="00441946">
              <w:rPr>
                <w:sz w:val="16"/>
                <w:szCs w:val="16"/>
              </w:rPr>
              <w:t>-124,4</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6 475,7</w:t>
            </w:r>
          </w:p>
        </w:tc>
      </w:tr>
      <w:tr w:rsidR="00441946" w:rsidRPr="00441946" w:rsidTr="00E13E39">
        <w:trPr>
          <w:trHeight w:val="770"/>
        </w:trPr>
        <w:tc>
          <w:tcPr>
            <w:tcW w:w="4551" w:type="dxa"/>
            <w:tcBorders>
              <w:top w:val="nil"/>
              <w:left w:val="single" w:sz="4" w:space="0" w:color="auto"/>
              <w:bottom w:val="single" w:sz="4" w:space="0" w:color="auto"/>
              <w:right w:val="single" w:sz="4" w:space="0" w:color="auto"/>
            </w:tcBorders>
            <w:shd w:val="clear" w:color="000000" w:fill="FFFFFF"/>
            <w:noWrap/>
          </w:tcPr>
          <w:p w:rsidR="00441946" w:rsidRPr="00441946" w:rsidRDefault="00441946" w:rsidP="001B77E6">
            <w:pPr>
              <w:jc w:val="both"/>
              <w:rPr>
                <w:sz w:val="16"/>
                <w:szCs w:val="16"/>
              </w:rPr>
            </w:pPr>
            <w:r w:rsidRPr="00441946">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w:t>
            </w:r>
            <w:r w:rsidRPr="00441946">
              <w:rPr>
                <w:sz w:val="16"/>
                <w:szCs w:val="16"/>
              </w:rPr>
              <w:lastRenderedPageBreak/>
              <w:t>субсидий бюджетным, автономным учреждениям и иным некоммерческим организациям)</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lastRenderedPageBreak/>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02 1 02 78120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600</w:t>
            </w:r>
          </w:p>
        </w:tc>
        <w:tc>
          <w:tcPr>
            <w:tcW w:w="923"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right"/>
              <w:rPr>
                <w:sz w:val="16"/>
                <w:szCs w:val="16"/>
              </w:rPr>
            </w:pPr>
            <w:r w:rsidRPr="00441946">
              <w:rPr>
                <w:sz w:val="16"/>
                <w:szCs w:val="16"/>
              </w:rPr>
              <w:t>4 149,4</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9 611,9</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lastRenderedPageBreak/>
              <w:t>Молодежная политика и оздоровление детей</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07</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-705,0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6 288,4</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Муниципальная  программа Грибановского муниципального района "Развитие образования»</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07</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02 0 00 00000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-705,0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5 741,9</w:t>
            </w:r>
          </w:p>
        </w:tc>
      </w:tr>
      <w:tr w:rsidR="00441946" w:rsidRPr="00441946" w:rsidTr="00E13E39">
        <w:trPr>
          <w:trHeight w:val="98"/>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07</w:t>
            </w:r>
          </w:p>
        </w:tc>
        <w:tc>
          <w:tcPr>
            <w:tcW w:w="1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02 4 00 00000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-705,0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5 741,9</w:t>
            </w:r>
          </w:p>
        </w:tc>
      </w:tr>
      <w:tr w:rsidR="00441946" w:rsidRPr="00441946" w:rsidTr="00E13E39">
        <w:trPr>
          <w:trHeight w:val="92"/>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Основное мероприятие «Организация круглогодичного оздоровления детей и молодежи»</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07</w:t>
            </w:r>
          </w:p>
        </w:tc>
        <w:tc>
          <w:tcPr>
            <w:tcW w:w="1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02 4 04 00000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-705,0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5 741,9</w:t>
            </w:r>
          </w:p>
        </w:tc>
      </w:tr>
      <w:tr w:rsidR="00441946" w:rsidRPr="00441946" w:rsidTr="00E13E39">
        <w:trPr>
          <w:trHeight w:val="14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07</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02 4 04 00590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200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225,4</w:t>
            </w:r>
          </w:p>
        </w:tc>
      </w:tr>
      <w:tr w:rsidR="00441946" w:rsidRPr="00441946" w:rsidTr="00E13E39">
        <w:trPr>
          <w:trHeight w:val="162"/>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Расходы на обеспечение деятельности (оказание услуг) муниципальных учреждений  (Иные бюджетные ассигнования)</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07</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02 4 04 00590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800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38,4</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07</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4  04 S8320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200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-340,0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337,8</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Расходы на оздоровление детей  (Социальное обеспечение и иные выплаты населению)</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07</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07</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02 4  04 S8410</w:t>
            </w:r>
          </w:p>
        </w:tc>
        <w:tc>
          <w:tcPr>
            <w:tcW w:w="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300</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-365,0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Физическая культура и спорт</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11</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-1 302,0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17 496,1</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Массовый спорт</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11</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-1 302,0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17 496,1</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Муниципальная программа Грибановского муниципального района «Развитие физической культуры и спорта»</w:t>
            </w:r>
          </w:p>
        </w:tc>
        <w:tc>
          <w:tcPr>
            <w:tcW w:w="495"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11</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13 0 00 00000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-1 302,0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17 496,1</w:t>
            </w:r>
          </w:p>
        </w:tc>
      </w:tr>
      <w:tr w:rsidR="00441946" w:rsidRPr="00441946" w:rsidTr="00E13E39">
        <w:trPr>
          <w:trHeight w:val="254"/>
        </w:trPr>
        <w:tc>
          <w:tcPr>
            <w:tcW w:w="4551" w:type="dxa"/>
            <w:tcBorders>
              <w:top w:val="nil"/>
              <w:left w:val="single" w:sz="4" w:space="0" w:color="auto"/>
              <w:bottom w:val="single" w:sz="4" w:space="0" w:color="auto"/>
              <w:right w:val="single" w:sz="4" w:space="0" w:color="auto"/>
            </w:tcBorders>
            <w:shd w:val="clear" w:color="000000" w:fill="FFFFFF"/>
            <w:noWrap/>
            <w:vAlign w:val="bottom"/>
          </w:tcPr>
          <w:p w:rsidR="00441946" w:rsidRPr="00441946" w:rsidRDefault="00441946" w:rsidP="001B77E6">
            <w:pPr>
              <w:jc w:val="both"/>
              <w:rPr>
                <w:sz w:val="16"/>
                <w:szCs w:val="16"/>
              </w:rPr>
            </w:pPr>
            <w:r w:rsidRPr="00441946">
              <w:rPr>
                <w:sz w:val="16"/>
                <w:szCs w:val="16"/>
              </w:rPr>
              <w:t>Подпрограмма  "Финансовое обеспечение муниципального казенного учреждения "Грибановская спортивная школа""</w:t>
            </w:r>
          </w:p>
        </w:tc>
        <w:tc>
          <w:tcPr>
            <w:tcW w:w="49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11</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13 4 00 00000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-1 302,0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17 105,3</w:t>
            </w:r>
          </w:p>
        </w:tc>
      </w:tr>
      <w:tr w:rsidR="00441946" w:rsidRPr="00441946" w:rsidTr="00E13E39">
        <w:trPr>
          <w:trHeight w:val="70"/>
        </w:trPr>
        <w:tc>
          <w:tcPr>
            <w:tcW w:w="4551" w:type="dxa"/>
            <w:tcBorders>
              <w:top w:val="nil"/>
              <w:left w:val="single" w:sz="4" w:space="0" w:color="auto"/>
              <w:bottom w:val="single" w:sz="4" w:space="0" w:color="auto"/>
              <w:right w:val="single" w:sz="4" w:space="0" w:color="auto"/>
            </w:tcBorders>
            <w:shd w:val="clear" w:color="000000" w:fill="FFFFFF"/>
            <w:noWrap/>
            <w:vAlign w:val="bottom"/>
          </w:tcPr>
          <w:p w:rsidR="00441946" w:rsidRPr="00441946" w:rsidRDefault="00441946" w:rsidP="001B77E6">
            <w:pPr>
              <w:jc w:val="both"/>
              <w:rPr>
                <w:sz w:val="16"/>
                <w:szCs w:val="16"/>
              </w:rPr>
            </w:pPr>
            <w:r w:rsidRPr="00441946">
              <w:rPr>
                <w:sz w:val="16"/>
                <w:szCs w:val="16"/>
              </w:rPr>
              <w:t>Основное мероприятие "Финансовое обеспечение муниципального казенного учреждения "Грибановская спортивная школа""</w:t>
            </w:r>
          </w:p>
        </w:tc>
        <w:tc>
          <w:tcPr>
            <w:tcW w:w="49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955</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11</w:t>
            </w:r>
          </w:p>
        </w:tc>
        <w:tc>
          <w:tcPr>
            <w:tcW w:w="425"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13 4 01 00000</w:t>
            </w:r>
          </w:p>
        </w:tc>
        <w:tc>
          <w:tcPr>
            <w:tcW w:w="49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923"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-1 302,0</w:t>
            </w:r>
          </w:p>
        </w:tc>
        <w:tc>
          <w:tcPr>
            <w:tcW w:w="9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17 105,3</w:t>
            </w:r>
          </w:p>
        </w:tc>
      </w:tr>
    </w:tbl>
    <w:p w:rsidR="00441946" w:rsidRPr="00441946" w:rsidRDefault="00441946" w:rsidP="001B77E6">
      <w:pPr>
        <w:ind w:hanging="1080"/>
        <w:rPr>
          <w:sz w:val="16"/>
          <w:szCs w:val="16"/>
        </w:rPr>
      </w:pPr>
    </w:p>
    <w:p w:rsidR="00D65D9F" w:rsidRDefault="00D65D9F" w:rsidP="001B77E6">
      <w:pPr>
        <w:ind w:hanging="1080"/>
        <w:jc w:val="right"/>
        <w:rPr>
          <w:sz w:val="16"/>
          <w:szCs w:val="16"/>
        </w:rPr>
      </w:pPr>
      <w:r>
        <w:rPr>
          <w:sz w:val="16"/>
          <w:szCs w:val="16"/>
        </w:rPr>
        <w:t xml:space="preserve">Приложение 3 </w:t>
      </w:r>
    </w:p>
    <w:p w:rsidR="00D65D9F" w:rsidRDefault="00D65D9F" w:rsidP="001B77E6">
      <w:pPr>
        <w:ind w:hanging="1080"/>
        <w:jc w:val="right"/>
        <w:rPr>
          <w:sz w:val="16"/>
          <w:szCs w:val="16"/>
        </w:rPr>
      </w:pPr>
      <w:r>
        <w:rPr>
          <w:sz w:val="16"/>
          <w:szCs w:val="16"/>
        </w:rPr>
        <w:t xml:space="preserve">к решению Совета народных депутатов </w:t>
      </w:r>
    </w:p>
    <w:p w:rsidR="00D65D9F" w:rsidRDefault="00D65D9F" w:rsidP="001B77E6">
      <w:pPr>
        <w:ind w:hanging="1080"/>
        <w:jc w:val="right"/>
        <w:rPr>
          <w:sz w:val="16"/>
          <w:szCs w:val="16"/>
        </w:rPr>
      </w:pPr>
      <w:r>
        <w:rPr>
          <w:sz w:val="16"/>
          <w:szCs w:val="16"/>
        </w:rPr>
        <w:t>Грибановского муниципального района</w:t>
      </w:r>
    </w:p>
    <w:p w:rsidR="00441946" w:rsidRPr="00D65D9F" w:rsidRDefault="00D65D9F" w:rsidP="001B77E6">
      <w:pPr>
        <w:ind w:hanging="1080"/>
        <w:jc w:val="right"/>
        <w:rPr>
          <w:sz w:val="16"/>
          <w:szCs w:val="16"/>
        </w:rPr>
      </w:pPr>
      <w:r>
        <w:rPr>
          <w:sz w:val="16"/>
          <w:szCs w:val="16"/>
        </w:rPr>
        <w:t xml:space="preserve">от 30.10.2020г. № 185 </w:t>
      </w:r>
    </w:p>
    <w:p w:rsidR="00441946" w:rsidRPr="00D65D9F" w:rsidRDefault="00441946" w:rsidP="001B77E6">
      <w:pPr>
        <w:ind w:hanging="1080"/>
        <w:rPr>
          <w:sz w:val="16"/>
          <w:szCs w:val="16"/>
        </w:rPr>
      </w:pPr>
    </w:p>
    <w:tbl>
      <w:tblPr>
        <w:tblW w:w="10053" w:type="dxa"/>
        <w:tblInd w:w="93" w:type="dxa"/>
        <w:tblLayout w:type="fixed"/>
        <w:tblLook w:val="0000"/>
      </w:tblPr>
      <w:tblGrid>
        <w:gridCol w:w="4977"/>
        <w:gridCol w:w="522"/>
        <w:gridCol w:w="426"/>
        <w:gridCol w:w="1377"/>
        <w:gridCol w:w="1080"/>
        <w:gridCol w:w="765"/>
        <w:gridCol w:w="906"/>
      </w:tblGrid>
      <w:tr w:rsidR="00441946" w:rsidRPr="00D65D9F" w:rsidTr="00D65D9F">
        <w:trPr>
          <w:trHeight w:val="80"/>
        </w:trPr>
        <w:tc>
          <w:tcPr>
            <w:tcW w:w="10053" w:type="dxa"/>
            <w:gridSpan w:val="7"/>
            <w:tcBorders>
              <w:top w:val="nil"/>
              <w:left w:val="nil"/>
              <w:bottom w:val="nil"/>
              <w:right w:val="nil"/>
            </w:tcBorders>
            <w:shd w:val="clear" w:color="000000" w:fill="FFFFFF"/>
            <w:vAlign w:val="bottom"/>
          </w:tcPr>
          <w:p w:rsidR="00441946" w:rsidRPr="00D65D9F" w:rsidRDefault="00441946" w:rsidP="001B77E6">
            <w:pPr>
              <w:jc w:val="center"/>
              <w:rPr>
                <w:bCs/>
                <w:sz w:val="16"/>
                <w:szCs w:val="16"/>
              </w:rPr>
            </w:pPr>
            <w:r w:rsidRPr="00D65D9F">
              <w:rPr>
                <w:bCs/>
                <w:sz w:val="16"/>
                <w:szCs w:val="16"/>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2020 год и на плановый период 2021 и 2022 годов</w:t>
            </w:r>
          </w:p>
        </w:tc>
      </w:tr>
      <w:tr w:rsidR="00441946" w:rsidRPr="00441946" w:rsidTr="00D65D9F">
        <w:trPr>
          <w:trHeight w:val="80"/>
        </w:trPr>
        <w:tc>
          <w:tcPr>
            <w:tcW w:w="4977" w:type="dxa"/>
            <w:tcBorders>
              <w:top w:val="nil"/>
              <w:left w:val="nil"/>
              <w:bottom w:val="nil"/>
              <w:right w:val="nil"/>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522" w:type="dxa"/>
            <w:tcBorders>
              <w:top w:val="nil"/>
              <w:left w:val="nil"/>
              <w:bottom w:val="nil"/>
              <w:right w:val="nil"/>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nil"/>
              <w:right w:val="nil"/>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1377" w:type="dxa"/>
            <w:tcBorders>
              <w:top w:val="nil"/>
              <w:left w:val="nil"/>
              <w:bottom w:val="nil"/>
              <w:right w:val="nil"/>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1080" w:type="dxa"/>
            <w:tcBorders>
              <w:top w:val="nil"/>
              <w:left w:val="nil"/>
              <w:bottom w:val="nil"/>
              <w:right w:val="nil"/>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nil"/>
              <w:right w:val="nil"/>
            </w:tcBorders>
            <w:shd w:val="clear" w:color="auto" w:fill="auto"/>
            <w:noWrap/>
            <w:vAlign w:val="bottom"/>
          </w:tcPr>
          <w:p w:rsidR="00441946" w:rsidRPr="00441946" w:rsidRDefault="00441946" w:rsidP="001B77E6">
            <w:pPr>
              <w:jc w:val="center"/>
              <w:rPr>
                <w:sz w:val="16"/>
                <w:szCs w:val="16"/>
              </w:rPr>
            </w:pPr>
          </w:p>
        </w:tc>
        <w:tc>
          <w:tcPr>
            <w:tcW w:w="906" w:type="dxa"/>
            <w:tcBorders>
              <w:top w:val="nil"/>
              <w:left w:val="nil"/>
              <w:bottom w:val="nil"/>
              <w:right w:val="nil"/>
            </w:tcBorders>
            <w:shd w:val="clear" w:color="auto" w:fill="auto"/>
            <w:noWrap/>
            <w:vAlign w:val="bottom"/>
          </w:tcPr>
          <w:p w:rsidR="00441946" w:rsidRPr="00441946" w:rsidRDefault="00441946" w:rsidP="001B77E6">
            <w:pPr>
              <w:jc w:val="center"/>
              <w:rPr>
                <w:sz w:val="16"/>
                <w:szCs w:val="16"/>
              </w:rPr>
            </w:pPr>
          </w:p>
        </w:tc>
      </w:tr>
      <w:tr w:rsidR="00441946" w:rsidRPr="00441946" w:rsidTr="00D65D9F">
        <w:trPr>
          <w:trHeight w:val="72"/>
        </w:trPr>
        <w:tc>
          <w:tcPr>
            <w:tcW w:w="4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Наименование</w:t>
            </w:r>
          </w:p>
        </w:tc>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Рз</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ПР</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ЦСР</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ВР</w:t>
            </w: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441946" w:rsidRPr="00441946" w:rsidRDefault="00441946" w:rsidP="001B77E6">
            <w:pPr>
              <w:jc w:val="center"/>
              <w:rPr>
                <w:b/>
                <w:bCs/>
                <w:sz w:val="16"/>
                <w:szCs w:val="16"/>
              </w:rPr>
            </w:pPr>
            <w:r w:rsidRPr="00441946">
              <w:rPr>
                <w:b/>
                <w:bCs/>
                <w:sz w:val="16"/>
                <w:szCs w:val="16"/>
              </w:rPr>
              <w:t>2020 год</w:t>
            </w:r>
          </w:p>
        </w:tc>
      </w:tr>
      <w:tr w:rsidR="00441946" w:rsidRPr="00441946" w:rsidTr="00D65D9F">
        <w:trPr>
          <w:trHeight w:val="70"/>
        </w:trPr>
        <w:tc>
          <w:tcPr>
            <w:tcW w:w="4977"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522"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1377"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765" w:type="dxa"/>
            <w:tcBorders>
              <w:top w:val="nil"/>
              <w:left w:val="nil"/>
              <w:bottom w:val="nil"/>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изменения</w:t>
            </w:r>
          </w:p>
        </w:tc>
        <w:tc>
          <w:tcPr>
            <w:tcW w:w="906" w:type="dxa"/>
            <w:tcBorders>
              <w:top w:val="nil"/>
              <w:left w:val="nil"/>
              <w:bottom w:val="nil"/>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Всего с учетом изменений</w:t>
            </w:r>
          </w:p>
        </w:tc>
      </w:tr>
      <w:tr w:rsidR="00441946" w:rsidRPr="00441946" w:rsidTr="00D65D9F">
        <w:trPr>
          <w:trHeight w:val="315"/>
        </w:trPr>
        <w:tc>
          <w:tcPr>
            <w:tcW w:w="4977" w:type="dxa"/>
            <w:tcBorders>
              <w:top w:val="nil"/>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1</w:t>
            </w:r>
          </w:p>
        </w:tc>
        <w:tc>
          <w:tcPr>
            <w:tcW w:w="522" w:type="dxa"/>
            <w:tcBorders>
              <w:top w:val="nil"/>
              <w:left w:val="nil"/>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2</w:t>
            </w:r>
          </w:p>
        </w:tc>
        <w:tc>
          <w:tcPr>
            <w:tcW w:w="426" w:type="dxa"/>
            <w:tcBorders>
              <w:top w:val="nil"/>
              <w:left w:val="nil"/>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3</w:t>
            </w:r>
          </w:p>
        </w:tc>
        <w:tc>
          <w:tcPr>
            <w:tcW w:w="1377" w:type="dxa"/>
            <w:tcBorders>
              <w:top w:val="nil"/>
              <w:left w:val="nil"/>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4</w:t>
            </w:r>
          </w:p>
        </w:tc>
        <w:tc>
          <w:tcPr>
            <w:tcW w:w="1080" w:type="dxa"/>
            <w:tcBorders>
              <w:top w:val="nil"/>
              <w:left w:val="nil"/>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5</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441946" w:rsidRPr="00441946" w:rsidRDefault="00441946" w:rsidP="001B77E6">
            <w:pPr>
              <w:jc w:val="center"/>
              <w:rPr>
                <w:b/>
                <w:bCs/>
                <w:sz w:val="16"/>
                <w:szCs w:val="16"/>
              </w:rPr>
            </w:pPr>
            <w:r w:rsidRPr="00441946">
              <w:rPr>
                <w:b/>
                <w:bCs/>
                <w:sz w:val="16"/>
                <w:szCs w:val="16"/>
              </w:rPr>
              <w:t>6</w:t>
            </w: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441946" w:rsidRPr="00441946" w:rsidRDefault="00441946" w:rsidP="001B77E6">
            <w:pPr>
              <w:jc w:val="center"/>
              <w:rPr>
                <w:b/>
                <w:bCs/>
                <w:sz w:val="16"/>
                <w:szCs w:val="16"/>
              </w:rPr>
            </w:pPr>
            <w:r w:rsidRPr="00441946">
              <w:rPr>
                <w:b/>
                <w:bCs/>
                <w:sz w:val="16"/>
                <w:szCs w:val="16"/>
              </w:rPr>
              <w:t>7</w:t>
            </w:r>
          </w:p>
        </w:tc>
      </w:tr>
      <w:tr w:rsidR="00441946" w:rsidRPr="00441946" w:rsidTr="00D65D9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b/>
                <w:bCs/>
                <w:sz w:val="16"/>
                <w:szCs w:val="16"/>
              </w:rPr>
            </w:pPr>
            <w:r w:rsidRPr="00441946">
              <w:rPr>
                <w:b/>
                <w:bCs/>
                <w:sz w:val="16"/>
                <w:szCs w:val="16"/>
              </w:rPr>
              <w:t>ВСЕГО</w:t>
            </w:r>
          </w:p>
        </w:tc>
        <w:tc>
          <w:tcPr>
            <w:tcW w:w="52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 </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 </w:t>
            </w:r>
          </w:p>
        </w:tc>
        <w:tc>
          <w:tcPr>
            <w:tcW w:w="1377"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 </w:t>
            </w:r>
          </w:p>
        </w:tc>
        <w:tc>
          <w:tcPr>
            <w:tcW w:w="10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0,0</w:t>
            </w:r>
          </w:p>
        </w:tc>
        <w:tc>
          <w:tcPr>
            <w:tcW w:w="90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997 231,5</w:t>
            </w:r>
          </w:p>
        </w:tc>
      </w:tr>
      <w:tr w:rsidR="00441946" w:rsidRPr="00441946" w:rsidTr="00D65D9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b/>
                <w:bCs/>
                <w:sz w:val="16"/>
                <w:szCs w:val="16"/>
              </w:rPr>
            </w:pPr>
            <w:r w:rsidRPr="00441946">
              <w:rPr>
                <w:b/>
                <w:bCs/>
                <w:sz w:val="16"/>
                <w:szCs w:val="16"/>
              </w:rPr>
              <w:t>Общегосударственные вопросы</w:t>
            </w:r>
          </w:p>
        </w:tc>
        <w:tc>
          <w:tcPr>
            <w:tcW w:w="52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b/>
                <w:bCs/>
                <w:sz w:val="16"/>
                <w:szCs w:val="16"/>
              </w:rPr>
            </w:pPr>
            <w:r w:rsidRPr="00441946">
              <w:rPr>
                <w:b/>
                <w:bCs/>
                <w:sz w:val="16"/>
                <w:szCs w:val="16"/>
              </w:rPr>
              <w:t>01</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1377"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1080"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70 778,0</w:t>
            </w:r>
          </w:p>
        </w:tc>
      </w:tr>
      <w:tr w:rsidR="00441946" w:rsidRPr="00441946" w:rsidTr="00D65D9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2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377"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60 0  00 00000</w:t>
            </w:r>
          </w:p>
        </w:tc>
        <w:tc>
          <w:tcPr>
            <w:tcW w:w="1080"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13 026,9</w:t>
            </w:r>
          </w:p>
        </w:tc>
      </w:tr>
      <w:tr w:rsidR="00441946" w:rsidRPr="00441946" w:rsidTr="00A36B07">
        <w:trPr>
          <w:trHeight w:val="118"/>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Подпрограмма «Профилактика правонарушений в Грибановском муниципальном районе»</w:t>
            </w:r>
          </w:p>
        </w:tc>
        <w:tc>
          <w:tcPr>
            <w:tcW w:w="52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377"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60 7 00 00000</w:t>
            </w:r>
          </w:p>
        </w:tc>
        <w:tc>
          <w:tcPr>
            <w:tcW w:w="10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c>
          <w:tcPr>
            <w:tcW w:w="90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100,0</w:t>
            </w:r>
          </w:p>
        </w:tc>
      </w:tr>
      <w:tr w:rsidR="00441946" w:rsidRPr="00441946" w:rsidTr="00A36B07">
        <w:trPr>
          <w:trHeight w:val="321"/>
        </w:trPr>
        <w:tc>
          <w:tcPr>
            <w:tcW w:w="4977" w:type="dxa"/>
            <w:tcBorders>
              <w:top w:val="nil"/>
              <w:left w:val="single" w:sz="4" w:space="0" w:color="auto"/>
              <w:bottom w:val="single" w:sz="4" w:space="0" w:color="auto"/>
              <w:right w:val="single" w:sz="4" w:space="0" w:color="auto"/>
            </w:tcBorders>
            <w:shd w:val="clear" w:color="000000" w:fill="FFFFFF"/>
          </w:tcPr>
          <w:p w:rsidR="00441946" w:rsidRPr="00441946" w:rsidRDefault="00441946" w:rsidP="001B77E6">
            <w:pPr>
              <w:jc w:val="both"/>
              <w:rPr>
                <w:sz w:val="16"/>
                <w:szCs w:val="16"/>
              </w:rPr>
            </w:pPr>
            <w:r w:rsidRPr="00441946">
              <w:rPr>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52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377"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60 7 01 00000</w:t>
            </w:r>
          </w:p>
        </w:tc>
        <w:tc>
          <w:tcPr>
            <w:tcW w:w="10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-20,0</w:t>
            </w:r>
          </w:p>
        </w:tc>
        <w:tc>
          <w:tcPr>
            <w:tcW w:w="90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A36B07">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2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377"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60 7 01 80490</w:t>
            </w:r>
          </w:p>
        </w:tc>
        <w:tc>
          <w:tcPr>
            <w:tcW w:w="1080"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200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r>
      <w:tr w:rsidR="00441946" w:rsidRPr="00441946" w:rsidTr="00A36B07">
        <w:trPr>
          <w:trHeight w:val="607"/>
        </w:trPr>
        <w:tc>
          <w:tcPr>
            <w:tcW w:w="4977" w:type="dxa"/>
            <w:tcBorders>
              <w:top w:val="nil"/>
              <w:left w:val="single" w:sz="4" w:space="0" w:color="auto"/>
              <w:bottom w:val="single" w:sz="4" w:space="0" w:color="auto"/>
              <w:right w:val="single" w:sz="4" w:space="0" w:color="auto"/>
            </w:tcBorders>
            <w:shd w:val="clear" w:color="000000" w:fill="FFFFFF"/>
          </w:tcPr>
          <w:p w:rsidR="00441946" w:rsidRPr="00441946" w:rsidRDefault="00441946" w:rsidP="001B77E6">
            <w:pPr>
              <w:jc w:val="both"/>
              <w:rPr>
                <w:sz w:val="16"/>
                <w:szCs w:val="16"/>
              </w:rPr>
            </w:pPr>
            <w:r w:rsidRPr="00441946">
              <w:rPr>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52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377"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60 7 03 00000</w:t>
            </w:r>
          </w:p>
        </w:tc>
        <w:tc>
          <w:tcPr>
            <w:tcW w:w="10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70,0</w:t>
            </w:r>
          </w:p>
        </w:tc>
        <w:tc>
          <w:tcPr>
            <w:tcW w:w="90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100,0</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2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377"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60 7 03 80490</w:t>
            </w:r>
          </w:p>
        </w:tc>
        <w:tc>
          <w:tcPr>
            <w:tcW w:w="1080"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200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100,0</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000000" w:fill="FFFFFF"/>
          </w:tcPr>
          <w:p w:rsidR="00441946" w:rsidRPr="00441946" w:rsidRDefault="00441946" w:rsidP="001B77E6">
            <w:pPr>
              <w:jc w:val="both"/>
              <w:rPr>
                <w:sz w:val="16"/>
                <w:szCs w:val="16"/>
              </w:rPr>
            </w:pPr>
            <w:r w:rsidRPr="00441946">
              <w:rPr>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52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377"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60 7 04 00000</w:t>
            </w:r>
          </w:p>
        </w:tc>
        <w:tc>
          <w:tcPr>
            <w:tcW w:w="10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-20,0</w:t>
            </w:r>
          </w:p>
        </w:tc>
        <w:tc>
          <w:tcPr>
            <w:tcW w:w="90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2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377"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60 7 04 80490</w:t>
            </w:r>
          </w:p>
        </w:tc>
        <w:tc>
          <w:tcPr>
            <w:tcW w:w="1080"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200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r>
      <w:tr w:rsidR="00441946" w:rsidRPr="00441946" w:rsidTr="00A36B07">
        <w:trPr>
          <w:trHeight w:val="304"/>
        </w:trPr>
        <w:tc>
          <w:tcPr>
            <w:tcW w:w="4977" w:type="dxa"/>
            <w:tcBorders>
              <w:top w:val="nil"/>
              <w:left w:val="single" w:sz="4" w:space="0" w:color="auto"/>
              <w:bottom w:val="single" w:sz="4" w:space="0" w:color="auto"/>
              <w:right w:val="single" w:sz="4" w:space="0" w:color="auto"/>
            </w:tcBorders>
            <w:shd w:val="clear" w:color="000000" w:fill="FFFFFF"/>
          </w:tcPr>
          <w:p w:rsidR="00441946" w:rsidRPr="00441946" w:rsidRDefault="00441946" w:rsidP="001B77E6">
            <w:pPr>
              <w:jc w:val="both"/>
              <w:rPr>
                <w:sz w:val="16"/>
                <w:szCs w:val="16"/>
              </w:rPr>
            </w:pPr>
            <w:r w:rsidRPr="00441946">
              <w:rPr>
                <w:sz w:val="16"/>
                <w:szCs w:val="16"/>
              </w:rPr>
              <w:lastRenderedPageBreak/>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52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377"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60 7 05 00000</w:t>
            </w:r>
          </w:p>
        </w:tc>
        <w:tc>
          <w:tcPr>
            <w:tcW w:w="1080"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-30,0</w:t>
            </w:r>
          </w:p>
        </w:tc>
        <w:tc>
          <w:tcPr>
            <w:tcW w:w="90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D65D9F">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22"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13</w:t>
            </w:r>
          </w:p>
        </w:tc>
        <w:tc>
          <w:tcPr>
            <w:tcW w:w="1377"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60 7 05 80490</w:t>
            </w:r>
          </w:p>
        </w:tc>
        <w:tc>
          <w:tcPr>
            <w:tcW w:w="1080"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200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-30,0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b/>
                <w:bCs/>
                <w:sz w:val="16"/>
                <w:szCs w:val="16"/>
              </w:rPr>
            </w:pPr>
            <w:r w:rsidRPr="00441946">
              <w:rPr>
                <w:b/>
                <w:bCs/>
                <w:sz w:val="16"/>
                <w:szCs w:val="16"/>
              </w:rPr>
              <w:t>Национальная  экономика</w:t>
            </w:r>
          </w:p>
        </w:tc>
        <w:tc>
          <w:tcPr>
            <w:tcW w:w="52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04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1377"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1080"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250,0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74 314,9</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000000" w:fill="FFFFFF"/>
            <w:noWrap/>
            <w:vAlign w:val="bottom"/>
          </w:tcPr>
          <w:p w:rsidR="00441946" w:rsidRPr="00441946" w:rsidRDefault="00441946" w:rsidP="001B77E6">
            <w:pPr>
              <w:rPr>
                <w:b/>
                <w:bCs/>
                <w:sz w:val="16"/>
                <w:szCs w:val="16"/>
              </w:rPr>
            </w:pPr>
            <w:r w:rsidRPr="00441946">
              <w:rPr>
                <w:b/>
                <w:bCs/>
                <w:sz w:val="16"/>
                <w:szCs w:val="16"/>
              </w:rPr>
              <w:t>Транспорт</w:t>
            </w:r>
          </w:p>
        </w:tc>
        <w:tc>
          <w:tcPr>
            <w:tcW w:w="52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04</w:t>
            </w:r>
          </w:p>
        </w:tc>
        <w:tc>
          <w:tcPr>
            <w:tcW w:w="426"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b/>
                <w:bCs/>
                <w:sz w:val="16"/>
                <w:szCs w:val="16"/>
              </w:rPr>
            </w:pPr>
            <w:r w:rsidRPr="00441946">
              <w:rPr>
                <w:b/>
                <w:bCs/>
                <w:sz w:val="16"/>
                <w:szCs w:val="16"/>
              </w:rPr>
              <w:t>08</w:t>
            </w:r>
          </w:p>
        </w:tc>
        <w:tc>
          <w:tcPr>
            <w:tcW w:w="1377"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1080"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250,0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750,0</w:t>
            </w:r>
          </w:p>
        </w:tc>
      </w:tr>
      <w:tr w:rsidR="00441946" w:rsidRPr="00441946" w:rsidTr="00A36B07">
        <w:trPr>
          <w:trHeight w:val="102"/>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2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08</w:t>
            </w:r>
          </w:p>
        </w:tc>
        <w:tc>
          <w:tcPr>
            <w:tcW w:w="1377"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24 0 00 00000</w:t>
            </w:r>
          </w:p>
        </w:tc>
        <w:tc>
          <w:tcPr>
            <w:tcW w:w="10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250,0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750,0</w:t>
            </w:r>
          </w:p>
        </w:tc>
      </w:tr>
      <w:tr w:rsidR="00441946" w:rsidRPr="00441946" w:rsidTr="00D65D9F">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52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08</w:t>
            </w:r>
          </w:p>
        </w:tc>
        <w:tc>
          <w:tcPr>
            <w:tcW w:w="1377"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24 2 00 00000</w:t>
            </w:r>
          </w:p>
        </w:tc>
        <w:tc>
          <w:tcPr>
            <w:tcW w:w="10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250,0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750,0</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52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08</w:t>
            </w:r>
          </w:p>
        </w:tc>
        <w:tc>
          <w:tcPr>
            <w:tcW w:w="1377"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24 2 05 00000</w:t>
            </w:r>
          </w:p>
        </w:tc>
        <w:tc>
          <w:tcPr>
            <w:tcW w:w="10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250,0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750,0</w:t>
            </w:r>
          </w:p>
        </w:tc>
      </w:tr>
      <w:tr w:rsidR="00441946" w:rsidRPr="00441946" w:rsidTr="00A36B07">
        <w:trPr>
          <w:trHeight w:val="555"/>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52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08</w:t>
            </w:r>
          </w:p>
        </w:tc>
        <w:tc>
          <w:tcPr>
            <w:tcW w:w="1377"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center"/>
              <w:rPr>
                <w:sz w:val="16"/>
                <w:szCs w:val="16"/>
              </w:rPr>
            </w:pPr>
            <w:r w:rsidRPr="00441946">
              <w:rPr>
                <w:sz w:val="16"/>
                <w:szCs w:val="16"/>
              </w:rPr>
              <w:t>24 2 05 81310</w:t>
            </w:r>
          </w:p>
        </w:tc>
        <w:tc>
          <w:tcPr>
            <w:tcW w:w="10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800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250,0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750,0</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Муниципальная программа Грибановского муниципального района «Экономическое развитие»</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15 0 00 00000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2 428,6</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15 2 00 00000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c>
          <w:tcPr>
            <w:tcW w:w="90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2 428,6</w:t>
            </w:r>
          </w:p>
        </w:tc>
      </w:tr>
      <w:tr w:rsidR="00441946" w:rsidRPr="00441946" w:rsidTr="00A36B07">
        <w:trPr>
          <w:trHeight w:val="100"/>
        </w:trPr>
        <w:tc>
          <w:tcPr>
            <w:tcW w:w="4977" w:type="dxa"/>
            <w:tcBorders>
              <w:top w:val="nil"/>
              <w:left w:val="single" w:sz="4" w:space="0" w:color="auto"/>
              <w:bottom w:val="single" w:sz="4" w:space="0" w:color="auto"/>
              <w:right w:val="single" w:sz="4" w:space="0" w:color="auto"/>
            </w:tcBorders>
            <w:shd w:val="clear" w:color="auto" w:fill="auto"/>
          </w:tcPr>
          <w:p w:rsidR="00441946" w:rsidRPr="00441946" w:rsidRDefault="00441946" w:rsidP="001B77E6">
            <w:pPr>
              <w:jc w:val="both"/>
              <w:rPr>
                <w:sz w:val="16"/>
                <w:szCs w:val="16"/>
              </w:rPr>
            </w:pPr>
            <w:r w:rsidRPr="00441946">
              <w:rPr>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15 2 02 00000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c>
          <w:tcPr>
            <w:tcW w:w="90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208,6</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Расходы на осушествление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15 2 02 90380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60,0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60,0</w:t>
            </w:r>
          </w:p>
        </w:tc>
      </w:tr>
      <w:tr w:rsidR="00441946" w:rsidRPr="00441946" w:rsidTr="00D65D9F">
        <w:trPr>
          <w:trHeight w:val="63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15 2 02 90380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800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-60,0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208,6</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15 2 05 00000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-800,0</w:t>
            </w:r>
          </w:p>
        </w:tc>
        <w:tc>
          <w:tcPr>
            <w:tcW w:w="90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0,0</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Мероприятия по развитию малого и среднего предпринимательства  (Иные бюджетные ассигнования)</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15 2 05 80380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800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-800,0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r>
      <w:tr w:rsidR="00441946" w:rsidRPr="00441946" w:rsidTr="00A36B07">
        <w:trPr>
          <w:trHeight w:val="206"/>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15 2 06 00000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800,0</w:t>
            </w:r>
          </w:p>
        </w:tc>
        <w:tc>
          <w:tcPr>
            <w:tcW w:w="90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1 600,0</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Мероприятия по развитию малого и среднего предпринимательства  (Иные бюджетные ассигнования)</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15 2 06 80380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800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800,0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1 600,0</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Образование</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137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1 302,0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645 605,5</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Дошкольное образование</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01</w:t>
            </w:r>
          </w:p>
        </w:tc>
        <w:tc>
          <w:tcPr>
            <w:tcW w:w="137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-400,0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64 693,1</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Муниципальная  программа Грибановского муниципального района "Развитие образования»</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02 0 00 00000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-400,0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64 693,1</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 xml:space="preserve">Подпрограмма «Развитие дошкольного и общего образования» </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02 1 00 00000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-400,0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64 693,1</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tcPr>
          <w:p w:rsidR="00441946" w:rsidRPr="00441946" w:rsidRDefault="00441946" w:rsidP="001B77E6">
            <w:pPr>
              <w:jc w:val="both"/>
              <w:rPr>
                <w:sz w:val="16"/>
                <w:szCs w:val="16"/>
              </w:rPr>
            </w:pPr>
            <w:r w:rsidRPr="00441946">
              <w:rPr>
                <w:sz w:val="16"/>
                <w:szCs w:val="16"/>
              </w:rPr>
              <w:t>Основное  мероприятие  «Развитие  дошкольного образования»</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02 1 01 00000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-400,0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64 693,1</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02 1 01 00590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-400,0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20 763,4</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02 1 01 78290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-1 281,5</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26 597,5</w:t>
            </w:r>
          </w:p>
        </w:tc>
      </w:tr>
      <w:tr w:rsidR="00441946" w:rsidRPr="00441946" w:rsidTr="00A36B07">
        <w:trPr>
          <w:trHeight w:val="282"/>
        </w:trPr>
        <w:tc>
          <w:tcPr>
            <w:tcW w:w="4977" w:type="dxa"/>
            <w:tcBorders>
              <w:top w:val="nil"/>
              <w:left w:val="single" w:sz="4" w:space="0" w:color="auto"/>
              <w:bottom w:val="single" w:sz="4" w:space="0" w:color="auto"/>
              <w:right w:val="single" w:sz="4" w:space="0" w:color="auto"/>
            </w:tcBorders>
            <w:shd w:val="clear" w:color="auto" w:fill="auto"/>
            <w:noWrap/>
          </w:tcPr>
          <w:p w:rsidR="00441946" w:rsidRPr="00441946" w:rsidRDefault="00441946" w:rsidP="001B77E6">
            <w:pPr>
              <w:jc w:val="both"/>
              <w:rPr>
                <w:sz w:val="16"/>
                <w:szCs w:val="16"/>
              </w:rPr>
            </w:pPr>
            <w:r w:rsidRPr="00441946">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02 1 01 78290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600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1 281,5</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1 811,1</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lastRenderedPageBreak/>
              <w:t>Общее образование</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02</w:t>
            </w:r>
          </w:p>
        </w:tc>
        <w:tc>
          <w:tcPr>
            <w:tcW w:w="137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2 407,0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225 010,2</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Муниципальная  программа Грибановского муниципального района "Развитие образования»</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02 0 00 00000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2 407,0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225 010,2</w:t>
            </w:r>
          </w:p>
        </w:tc>
      </w:tr>
      <w:tr w:rsidR="00441946" w:rsidRPr="00441946" w:rsidTr="00D65D9F">
        <w:trPr>
          <w:trHeight w:val="315"/>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 xml:space="preserve">Подпрограмма «Развитие дошкольного и общего образования» </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02 1 00 00000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2 407,0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225 010,2</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tcPr>
          <w:p w:rsidR="00441946" w:rsidRPr="00441946" w:rsidRDefault="00441946" w:rsidP="001B77E6">
            <w:pPr>
              <w:jc w:val="both"/>
              <w:rPr>
                <w:sz w:val="16"/>
                <w:szCs w:val="16"/>
              </w:rPr>
            </w:pPr>
            <w:r w:rsidRPr="00441946">
              <w:rPr>
                <w:sz w:val="16"/>
                <w:szCs w:val="16"/>
              </w:rPr>
              <w:t>Основное мероприятие «Развитие общего образования»</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02 1 02 00000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2 407,0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221 633,9</w:t>
            </w:r>
          </w:p>
        </w:tc>
      </w:tr>
      <w:tr w:rsidR="00441946" w:rsidRPr="00441946" w:rsidTr="00A36B07">
        <w:trPr>
          <w:trHeight w:val="266"/>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02 1 02 00590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-782,10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31 485,8</w:t>
            </w:r>
          </w:p>
        </w:tc>
      </w:tr>
      <w:tr w:rsidR="00441946" w:rsidRPr="00441946" w:rsidTr="00A36B07">
        <w:trPr>
          <w:trHeight w:val="273"/>
        </w:trPr>
        <w:tc>
          <w:tcPr>
            <w:tcW w:w="4977" w:type="dxa"/>
            <w:tcBorders>
              <w:top w:val="nil"/>
              <w:left w:val="single" w:sz="4" w:space="0" w:color="auto"/>
              <w:bottom w:val="single" w:sz="4" w:space="0" w:color="auto"/>
              <w:right w:val="single" w:sz="4" w:space="0" w:color="auto"/>
            </w:tcBorders>
            <w:shd w:val="clear" w:color="auto" w:fill="auto"/>
            <w:noWrap/>
          </w:tcPr>
          <w:p w:rsidR="00441946" w:rsidRPr="00441946" w:rsidRDefault="00441946" w:rsidP="001B77E6">
            <w:pPr>
              <w:jc w:val="both"/>
              <w:rPr>
                <w:sz w:val="16"/>
                <w:szCs w:val="16"/>
              </w:rPr>
            </w:pPr>
            <w:r w:rsidRPr="00441946">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02 1 02 00590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600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2999,10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5 317,0</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обеспечение деятельности (оказание услуг) муниципальных учреждений  (Иные бюджетные ассигнования)</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02 1 02 00590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800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190,0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2 379,5</w:t>
            </w:r>
          </w:p>
        </w:tc>
      </w:tr>
      <w:tr w:rsidR="00441946" w:rsidRPr="00441946" w:rsidTr="00A36B07">
        <w:trPr>
          <w:trHeight w:val="276"/>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both"/>
              <w:rPr>
                <w:sz w:val="16"/>
                <w:szCs w:val="16"/>
              </w:rPr>
            </w:pPr>
            <w:r w:rsidRPr="00441946">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02 1 02 78120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-4 025,0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154 603,6</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both"/>
              <w:rPr>
                <w:sz w:val="16"/>
                <w:szCs w:val="16"/>
              </w:rPr>
            </w:pPr>
            <w:r w:rsidRPr="00441946">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02 1 02 78120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-124,4</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6 475,7</w:t>
            </w:r>
          </w:p>
        </w:tc>
      </w:tr>
      <w:tr w:rsidR="00441946" w:rsidRPr="00441946" w:rsidTr="00A36B07">
        <w:trPr>
          <w:trHeight w:val="761"/>
        </w:trPr>
        <w:tc>
          <w:tcPr>
            <w:tcW w:w="4977" w:type="dxa"/>
            <w:tcBorders>
              <w:top w:val="nil"/>
              <w:left w:val="single" w:sz="4" w:space="0" w:color="auto"/>
              <w:bottom w:val="single" w:sz="4" w:space="0" w:color="auto"/>
              <w:right w:val="single" w:sz="4" w:space="0" w:color="auto"/>
            </w:tcBorders>
            <w:shd w:val="clear" w:color="auto" w:fill="auto"/>
            <w:noWrap/>
          </w:tcPr>
          <w:p w:rsidR="00441946" w:rsidRPr="00441946" w:rsidRDefault="00441946" w:rsidP="001B77E6">
            <w:pPr>
              <w:jc w:val="both"/>
              <w:rPr>
                <w:sz w:val="16"/>
                <w:szCs w:val="16"/>
              </w:rPr>
            </w:pPr>
            <w:r w:rsidRPr="00441946">
              <w:rPr>
                <w:sz w:val="16"/>
                <w:szCs w:val="16"/>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бюджетным, автономным учреждениям и иным некоммерческим организациям)</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02 1 02 78120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600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4 149,4</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9 611,9</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 xml:space="preserve">Молодежная политика </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07</w:t>
            </w:r>
          </w:p>
        </w:tc>
        <w:tc>
          <w:tcPr>
            <w:tcW w:w="137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-705,0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6 288,4</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Муниципальная  программа Грибановского муниципального района "Развитие образования»</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02 0 00 00000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-705,0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6 155,4</w:t>
            </w:r>
          </w:p>
        </w:tc>
      </w:tr>
      <w:tr w:rsidR="00441946" w:rsidRPr="00441946" w:rsidTr="00D65D9F">
        <w:trPr>
          <w:trHeight w:val="63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137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02 4 00 00000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-705,0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5 741,9</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tcPr>
          <w:p w:rsidR="00441946" w:rsidRPr="00441946" w:rsidRDefault="00441946" w:rsidP="001B77E6">
            <w:pPr>
              <w:jc w:val="both"/>
              <w:rPr>
                <w:sz w:val="16"/>
                <w:szCs w:val="16"/>
              </w:rPr>
            </w:pPr>
            <w:r w:rsidRPr="00441946">
              <w:rPr>
                <w:sz w:val="16"/>
                <w:szCs w:val="16"/>
              </w:rPr>
              <w:t>Основное мероприятие «Организация круглогодичного оздоровления детей и молодежи»</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137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02 4 04 00000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-705,0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5 741,9</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02 4 04 00590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-10,0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225,4</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обеспечение деятельности (оказание услуг) муниципальных учреждений  (Иные бюджетные ассигнования)</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02 4 04 00590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800</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10,0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38,4</w:t>
            </w:r>
          </w:p>
        </w:tc>
      </w:tr>
      <w:tr w:rsidR="00441946" w:rsidRPr="00441946" w:rsidTr="00A36B07">
        <w:trPr>
          <w:trHeight w:val="13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Мероприятия по организации отдыха и оздоровления детей и молодежи(Закупка товаров, работ и услуг для  обеспечения  государственных (муниципальных) нужд)</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07</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4  04 S8320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-340,0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337,8</w:t>
            </w:r>
          </w:p>
        </w:tc>
      </w:tr>
      <w:tr w:rsidR="00441946" w:rsidRPr="00441946" w:rsidTr="00A36B07">
        <w:trPr>
          <w:trHeight w:val="124"/>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оздоровление детей   (Социальное обеспечение и иные выплаты населению)</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02 4  04 S8410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300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-365,0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Социальная политика</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10</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137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-250,0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26 802,3</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Пенсионное обеспечение</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10</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01</w:t>
            </w:r>
          </w:p>
        </w:tc>
        <w:tc>
          <w:tcPr>
            <w:tcW w:w="137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-250,0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5 014,0</w:t>
            </w:r>
          </w:p>
        </w:tc>
      </w:tr>
      <w:tr w:rsidR="00441946" w:rsidRPr="00441946" w:rsidTr="00A36B07">
        <w:trPr>
          <w:trHeight w:val="206"/>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10</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60 0  00 00000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-250,0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5 014,0</w:t>
            </w:r>
          </w:p>
        </w:tc>
      </w:tr>
      <w:tr w:rsidR="00441946" w:rsidRPr="00441946" w:rsidTr="00A36B07">
        <w:trPr>
          <w:trHeight w:val="73"/>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 xml:space="preserve">Подпрограмма «Развитие мер социальной поддержки отдельных категорий граждан» </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10</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137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60 3  00 00000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-250,0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5 014,0</w:t>
            </w:r>
          </w:p>
        </w:tc>
      </w:tr>
      <w:tr w:rsidR="00441946" w:rsidRPr="00441946" w:rsidTr="00A36B07">
        <w:trPr>
          <w:trHeight w:val="134"/>
        </w:trPr>
        <w:tc>
          <w:tcPr>
            <w:tcW w:w="4977" w:type="dxa"/>
            <w:tcBorders>
              <w:top w:val="nil"/>
              <w:left w:val="single" w:sz="4" w:space="0" w:color="auto"/>
              <w:bottom w:val="single" w:sz="4" w:space="0" w:color="auto"/>
              <w:right w:val="single" w:sz="4" w:space="0" w:color="auto"/>
            </w:tcBorders>
            <w:shd w:val="clear" w:color="auto" w:fill="auto"/>
          </w:tcPr>
          <w:p w:rsidR="00441946" w:rsidRPr="00441946" w:rsidRDefault="00441946" w:rsidP="001B77E6">
            <w:pPr>
              <w:jc w:val="both"/>
              <w:rPr>
                <w:sz w:val="16"/>
                <w:szCs w:val="16"/>
              </w:rPr>
            </w:pPr>
            <w:r w:rsidRPr="00441946">
              <w:rPr>
                <w:sz w:val="16"/>
                <w:szCs w:val="16"/>
              </w:rPr>
              <w:t>Основное мероприятие «Доплаты к пенсиям муниципальных служащих Грибановского муниципального района»</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10</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137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60 3  01 00000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-250,0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5 014,0</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Доплаты к пенсиям муниципальных служащих Грибановского муниципального района (Социальное обеспечение и иные выплаты населению)</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10</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137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60 3 01 80470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300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-250,0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5 014,0</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Физическая культура и спорт</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11</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137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-1 302,0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75 110,7</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Массовый спорт</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11</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02</w:t>
            </w:r>
          </w:p>
        </w:tc>
        <w:tc>
          <w:tcPr>
            <w:tcW w:w="137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-1 302,0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18 187,7</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Муниципальная программа Грибановского муниципального района «Развитие физической культуры и спорта»</w:t>
            </w:r>
          </w:p>
        </w:tc>
        <w:tc>
          <w:tcPr>
            <w:tcW w:w="52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11</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137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13 0 00 00000</w:t>
            </w:r>
          </w:p>
        </w:tc>
        <w:tc>
          <w:tcPr>
            <w:tcW w:w="108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-1 302,0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18 187,7</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000000" w:fill="FFFFFF"/>
            <w:noWrap/>
            <w:vAlign w:val="bottom"/>
          </w:tcPr>
          <w:p w:rsidR="00441946" w:rsidRPr="00441946" w:rsidRDefault="00441946" w:rsidP="001B77E6">
            <w:pPr>
              <w:jc w:val="both"/>
              <w:rPr>
                <w:sz w:val="16"/>
                <w:szCs w:val="16"/>
              </w:rPr>
            </w:pPr>
            <w:r w:rsidRPr="00441946">
              <w:rPr>
                <w:sz w:val="16"/>
                <w:szCs w:val="16"/>
              </w:rPr>
              <w:t>Подпрограмма  "Финансовое обеспечение муниципального казенного учреждения "Грибановская спортивная школа""</w:t>
            </w:r>
          </w:p>
        </w:tc>
        <w:tc>
          <w:tcPr>
            <w:tcW w:w="52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11</w:t>
            </w:r>
          </w:p>
        </w:tc>
        <w:tc>
          <w:tcPr>
            <w:tcW w:w="426"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377"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13 4 00 00000</w:t>
            </w:r>
          </w:p>
        </w:tc>
        <w:tc>
          <w:tcPr>
            <w:tcW w:w="10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-1 302,0</w:t>
            </w:r>
          </w:p>
        </w:tc>
        <w:tc>
          <w:tcPr>
            <w:tcW w:w="90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17 105,3</w:t>
            </w:r>
          </w:p>
        </w:tc>
      </w:tr>
      <w:tr w:rsidR="00441946" w:rsidRPr="00441946" w:rsidTr="00A36B07">
        <w:trPr>
          <w:trHeight w:val="70"/>
        </w:trPr>
        <w:tc>
          <w:tcPr>
            <w:tcW w:w="4977" w:type="dxa"/>
            <w:tcBorders>
              <w:top w:val="nil"/>
              <w:left w:val="single" w:sz="4" w:space="0" w:color="auto"/>
              <w:bottom w:val="single" w:sz="4" w:space="0" w:color="auto"/>
              <w:right w:val="single" w:sz="4" w:space="0" w:color="auto"/>
            </w:tcBorders>
            <w:shd w:val="clear" w:color="000000" w:fill="FFFFFF"/>
            <w:noWrap/>
            <w:vAlign w:val="bottom"/>
          </w:tcPr>
          <w:p w:rsidR="00441946" w:rsidRPr="00441946" w:rsidRDefault="00441946" w:rsidP="001B77E6">
            <w:pPr>
              <w:jc w:val="both"/>
              <w:rPr>
                <w:sz w:val="16"/>
                <w:szCs w:val="16"/>
              </w:rPr>
            </w:pPr>
            <w:r w:rsidRPr="00441946">
              <w:rPr>
                <w:sz w:val="16"/>
                <w:szCs w:val="16"/>
              </w:rPr>
              <w:t>Основное мероприятие "Финансовое обеспечение муниципального казенного учреждения "Грибановская спортивная школа""</w:t>
            </w:r>
          </w:p>
        </w:tc>
        <w:tc>
          <w:tcPr>
            <w:tcW w:w="52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11</w:t>
            </w:r>
          </w:p>
        </w:tc>
        <w:tc>
          <w:tcPr>
            <w:tcW w:w="426"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377"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13 4 01 00000</w:t>
            </w:r>
          </w:p>
        </w:tc>
        <w:tc>
          <w:tcPr>
            <w:tcW w:w="10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 </w:t>
            </w:r>
          </w:p>
        </w:tc>
        <w:tc>
          <w:tcPr>
            <w:tcW w:w="765"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-1 302,0</w:t>
            </w:r>
          </w:p>
        </w:tc>
        <w:tc>
          <w:tcPr>
            <w:tcW w:w="90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17 105,3</w:t>
            </w:r>
          </w:p>
        </w:tc>
      </w:tr>
      <w:tr w:rsidR="00441946" w:rsidRPr="00441946" w:rsidTr="00D65D9F">
        <w:trPr>
          <w:trHeight w:val="930"/>
        </w:trPr>
        <w:tc>
          <w:tcPr>
            <w:tcW w:w="4977" w:type="dxa"/>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both"/>
              <w:rPr>
                <w:sz w:val="16"/>
                <w:szCs w:val="16"/>
              </w:rPr>
            </w:pPr>
            <w:r w:rsidRPr="00441946">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jc w:val="center"/>
              <w:rPr>
                <w:sz w:val="16"/>
                <w:szCs w:val="16"/>
              </w:rPr>
            </w:pPr>
            <w:r w:rsidRPr="00441946">
              <w:rPr>
                <w:sz w:val="16"/>
                <w:szCs w:val="16"/>
              </w:rPr>
              <w:t>11</w:t>
            </w:r>
          </w:p>
        </w:tc>
        <w:tc>
          <w:tcPr>
            <w:tcW w:w="426"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02</w:t>
            </w:r>
          </w:p>
        </w:tc>
        <w:tc>
          <w:tcPr>
            <w:tcW w:w="1377"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rPr>
                <w:sz w:val="16"/>
                <w:szCs w:val="16"/>
              </w:rPr>
            </w:pPr>
            <w:r w:rsidRPr="00441946">
              <w:rPr>
                <w:sz w:val="16"/>
                <w:szCs w:val="16"/>
              </w:rPr>
              <w:t>13 4 01 00590</w:t>
            </w:r>
          </w:p>
        </w:tc>
        <w:tc>
          <w:tcPr>
            <w:tcW w:w="1080" w:type="dxa"/>
            <w:tcBorders>
              <w:top w:val="nil"/>
              <w:left w:val="nil"/>
              <w:bottom w:val="single" w:sz="4" w:space="0" w:color="auto"/>
              <w:right w:val="single" w:sz="4" w:space="0" w:color="auto"/>
            </w:tcBorders>
            <w:shd w:val="clear" w:color="000000" w:fill="FFFFFF"/>
            <w:noWrap/>
            <w:vAlign w:val="bottom"/>
          </w:tcPr>
          <w:p w:rsidR="00441946" w:rsidRPr="00441946" w:rsidRDefault="00441946" w:rsidP="001B77E6">
            <w:pPr>
              <w:jc w:val="right"/>
              <w:rPr>
                <w:sz w:val="16"/>
                <w:szCs w:val="16"/>
              </w:rPr>
            </w:pPr>
            <w:r w:rsidRPr="00441946">
              <w:rPr>
                <w:sz w:val="16"/>
                <w:szCs w:val="16"/>
              </w:rPr>
              <w:t>100</w:t>
            </w:r>
          </w:p>
        </w:tc>
        <w:tc>
          <w:tcPr>
            <w:tcW w:w="765"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-1 302,0</w:t>
            </w:r>
          </w:p>
        </w:tc>
        <w:tc>
          <w:tcPr>
            <w:tcW w:w="90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12 208,0</w:t>
            </w:r>
          </w:p>
        </w:tc>
      </w:tr>
    </w:tbl>
    <w:p w:rsidR="00441946" w:rsidRPr="00441946" w:rsidRDefault="00441946" w:rsidP="001B77E6">
      <w:pPr>
        <w:ind w:hanging="1080"/>
        <w:rPr>
          <w:sz w:val="16"/>
          <w:szCs w:val="16"/>
        </w:rPr>
      </w:pPr>
    </w:p>
    <w:p w:rsidR="00A36B07" w:rsidRDefault="00A36B07" w:rsidP="001B77E6">
      <w:pPr>
        <w:ind w:hanging="1080"/>
        <w:jc w:val="right"/>
        <w:rPr>
          <w:sz w:val="16"/>
          <w:szCs w:val="16"/>
        </w:rPr>
      </w:pPr>
      <w:r>
        <w:rPr>
          <w:sz w:val="16"/>
          <w:szCs w:val="16"/>
        </w:rPr>
        <w:t xml:space="preserve">Приложение 4 </w:t>
      </w:r>
    </w:p>
    <w:p w:rsidR="00A36B07" w:rsidRDefault="00A36B07" w:rsidP="001B77E6">
      <w:pPr>
        <w:ind w:hanging="1080"/>
        <w:jc w:val="right"/>
        <w:rPr>
          <w:sz w:val="16"/>
          <w:szCs w:val="16"/>
        </w:rPr>
      </w:pPr>
      <w:r>
        <w:rPr>
          <w:sz w:val="16"/>
          <w:szCs w:val="16"/>
        </w:rPr>
        <w:t xml:space="preserve">к решению Совета народных депутатов </w:t>
      </w:r>
    </w:p>
    <w:p w:rsidR="00A36B07" w:rsidRDefault="00A36B07" w:rsidP="001B77E6">
      <w:pPr>
        <w:ind w:hanging="1080"/>
        <w:jc w:val="right"/>
        <w:rPr>
          <w:sz w:val="16"/>
          <w:szCs w:val="16"/>
        </w:rPr>
      </w:pPr>
      <w:r>
        <w:rPr>
          <w:sz w:val="16"/>
          <w:szCs w:val="16"/>
        </w:rPr>
        <w:t>Грибановского муниципального района</w:t>
      </w:r>
    </w:p>
    <w:p w:rsidR="00A36B07" w:rsidRDefault="00A36B07" w:rsidP="001B77E6">
      <w:pPr>
        <w:ind w:hanging="1080"/>
        <w:jc w:val="right"/>
        <w:rPr>
          <w:sz w:val="16"/>
          <w:szCs w:val="16"/>
        </w:rPr>
      </w:pPr>
      <w:r>
        <w:rPr>
          <w:sz w:val="16"/>
          <w:szCs w:val="16"/>
        </w:rPr>
        <w:t xml:space="preserve">от 30.10.2020г. № 185 </w:t>
      </w:r>
    </w:p>
    <w:p w:rsidR="00441946" w:rsidRPr="00441946" w:rsidRDefault="00441946" w:rsidP="001B77E6">
      <w:pPr>
        <w:ind w:hanging="1080"/>
        <w:rPr>
          <w:sz w:val="16"/>
          <w:szCs w:val="16"/>
        </w:rPr>
      </w:pPr>
    </w:p>
    <w:tbl>
      <w:tblPr>
        <w:tblW w:w="10083" w:type="dxa"/>
        <w:tblInd w:w="93" w:type="dxa"/>
        <w:tblLayout w:type="fixed"/>
        <w:tblLook w:val="0000"/>
      </w:tblPr>
      <w:tblGrid>
        <w:gridCol w:w="582"/>
        <w:gridCol w:w="5103"/>
        <w:gridCol w:w="1227"/>
        <w:gridCol w:w="540"/>
        <w:gridCol w:w="452"/>
        <w:gridCol w:w="426"/>
        <w:gridCol w:w="236"/>
        <w:gridCol w:w="614"/>
        <w:gridCol w:w="903"/>
      </w:tblGrid>
      <w:tr w:rsidR="00441946" w:rsidRPr="00441946" w:rsidTr="003351B8">
        <w:trPr>
          <w:trHeight w:val="322"/>
        </w:trPr>
        <w:tc>
          <w:tcPr>
            <w:tcW w:w="10083" w:type="dxa"/>
            <w:gridSpan w:val="9"/>
            <w:vMerge w:val="restart"/>
            <w:tcBorders>
              <w:top w:val="nil"/>
              <w:left w:val="nil"/>
              <w:bottom w:val="nil"/>
              <w:right w:val="nil"/>
            </w:tcBorders>
            <w:shd w:val="clear" w:color="000000" w:fill="FFFFFF"/>
          </w:tcPr>
          <w:p w:rsidR="00441946" w:rsidRPr="00441946" w:rsidRDefault="00441946" w:rsidP="001B77E6">
            <w:pPr>
              <w:jc w:val="center"/>
              <w:rPr>
                <w:b/>
                <w:bCs/>
                <w:sz w:val="16"/>
                <w:szCs w:val="16"/>
              </w:rPr>
            </w:pPr>
            <w:r w:rsidRPr="00441946">
              <w:rPr>
                <w:b/>
                <w:bCs/>
                <w:sz w:val="16"/>
                <w:szCs w:val="16"/>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2020 год  и на плановый период 2021 и 2022 годов</w:t>
            </w:r>
          </w:p>
        </w:tc>
      </w:tr>
      <w:tr w:rsidR="00441946" w:rsidRPr="00441946" w:rsidTr="003351B8">
        <w:trPr>
          <w:trHeight w:val="322"/>
        </w:trPr>
        <w:tc>
          <w:tcPr>
            <w:tcW w:w="10083" w:type="dxa"/>
            <w:gridSpan w:val="9"/>
            <w:vMerge/>
            <w:tcBorders>
              <w:top w:val="nil"/>
              <w:left w:val="nil"/>
              <w:bottom w:val="nil"/>
              <w:right w:val="nil"/>
            </w:tcBorders>
            <w:vAlign w:val="center"/>
          </w:tcPr>
          <w:p w:rsidR="00441946" w:rsidRPr="00441946" w:rsidRDefault="00441946" w:rsidP="001B77E6">
            <w:pPr>
              <w:rPr>
                <w:b/>
                <w:bCs/>
                <w:sz w:val="16"/>
                <w:szCs w:val="16"/>
              </w:rPr>
            </w:pPr>
          </w:p>
        </w:tc>
      </w:tr>
      <w:tr w:rsidR="00441946" w:rsidRPr="00441946" w:rsidTr="003351B8">
        <w:trPr>
          <w:trHeight w:val="184"/>
        </w:trPr>
        <w:tc>
          <w:tcPr>
            <w:tcW w:w="10083" w:type="dxa"/>
            <w:gridSpan w:val="9"/>
            <w:vMerge/>
            <w:tcBorders>
              <w:top w:val="nil"/>
              <w:left w:val="nil"/>
              <w:bottom w:val="nil"/>
              <w:right w:val="nil"/>
            </w:tcBorders>
            <w:vAlign w:val="center"/>
          </w:tcPr>
          <w:p w:rsidR="00441946" w:rsidRPr="00441946" w:rsidRDefault="00441946" w:rsidP="001B77E6">
            <w:pPr>
              <w:rPr>
                <w:b/>
                <w:bCs/>
                <w:sz w:val="16"/>
                <w:szCs w:val="16"/>
              </w:rPr>
            </w:pPr>
          </w:p>
        </w:tc>
      </w:tr>
      <w:tr w:rsidR="00441946" w:rsidRPr="00441946" w:rsidTr="00E13E39">
        <w:trPr>
          <w:trHeight w:val="80"/>
        </w:trPr>
        <w:tc>
          <w:tcPr>
            <w:tcW w:w="582" w:type="dxa"/>
            <w:tcBorders>
              <w:top w:val="nil"/>
              <w:left w:val="nil"/>
              <w:bottom w:val="single" w:sz="4" w:space="0" w:color="auto"/>
              <w:right w:val="nil"/>
            </w:tcBorders>
            <w:shd w:val="clear" w:color="000000" w:fill="FFFFFF"/>
          </w:tcPr>
          <w:p w:rsidR="00441946" w:rsidRPr="00441946" w:rsidRDefault="00441946" w:rsidP="001B77E6">
            <w:pPr>
              <w:jc w:val="center"/>
              <w:rPr>
                <w:b/>
                <w:bCs/>
                <w:sz w:val="16"/>
                <w:szCs w:val="16"/>
              </w:rPr>
            </w:pPr>
            <w:r w:rsidRPr="00441946">
              <w:rPr>
                <w:b/>
                <w:bCs/>
                <w:sz w:val="16"/>
                <w:szCs w:val="16"/>
              </w:rPr>
              <w:t> </w:t>
            </w:r>
          </w:p>
        </w:tc>
        <w:tc>
          <w:tcPr>
            <w:tcW w:w="5103" w:type="dxa"/>
            <w:tcBorders>
              <w:top w:val="nil"/>
              <w:left w:val="nil"/>
              <w:bottom w:val="single" w:sz="4" w:space="0" w:color="auto"/>
              <w:right w:val="nil"/>
            </w:tcBorders>
            <w:shd w:val="clear" w:color="000000" w:fill="FFFFFF"/>
          </w:tcPr>
          <w:p w:rsidR="00441946" w:rsidRPr="00441946" w:rsidRDefault="00441946" w:rsidP="001B77E6">
            <w:pPr>
              <w:jc w:val="center"/>
              <w:rPr>
                <w:b/>
                <w:bCs/>
                <w:sz w:val="16"/>
                <w:szCs w:val="16"/>
              </w:rPr>
            </w:pPr>
            <w:r w:rsidRPr="00441946">
              <w:rPr>
                <w:b/>
                <w:bCs/>
                <w:sz w:val="16"/>
                <w:szCs w:val="16"/>
              </w:rPr>
              <w:t> </w:t>
            </w:r>
          </w:p>
        </w:tc>
        <w:tc>
          <w:tcPr>
            <w:tcW w:w="1227" w:type="dxa"/>
            <w:tcBorders>
              <w:top w:val="nil"/>
              <w:left w:val="nil"/>
              <w:bottom w:val="single" w:sz="4" w:space="0" w:color="auto"/>
              <w:right w:val="nil"/>
            </w:tcBorders>
            <w:shd w:val="clear" w:color="000000" w:fill="FFFFFF"/>
          </w:tcPr>
          <w:p w:rsidR="00441946" w:rsidRPr="00441946" w:rsidRDefault="00441946" w:rsidP="001B77E6">
            <w:pPr>
              <w:jc w:val="center"/>
              <w:rPr>
                <w:b/>
                <w:bCs/>
                <w:sz w:val="16"/>
                <w:szCs w:val="16"/>
              </w:rPr>
            </w:pPr>
            <w:r w:rsidRPr="00441946">
              <w:rPr>
                <w:b/>
                <w:bCs/>
                <w:sz w:val="16"/>
                <w:szCs w:val="16"/>
              </w:rPr>
              <w:t> </w:t>
            </w:r>
          </w:p>
        </w:tc>
        <w:tc>
          <w:tcPr>
            <w:tcW w:w="540" w:type="dxa"/>
            <w:tcBorders>
              <w:top w:val="nil"/>
              <w:left w:val="nil"/>
              <w:bottom w:val="single" w:sz="4" w:space="0" w:color="auto"/>
              <w:right w:val="nil"/>
            </w:tcBorders>
            <w:shd w:val="clear" w:color="000000" w:fill="FFFFFF"/>
          </w:tcPr>
          <w:p w:rsidR="00441946" w:rsidRPr="00441946" w:rsidRDefault="00441946" w:rsidP="001B77E6">
            <w:pPr>
              <w:jc w:val="center"/>
              <w:rPr>
                <w:b/>
                <w:bCs/>
                <w:sz w:val="16"/>
                <w:szCs w:val="16"/>
              </w:rPr>
            </w:pPr>
            <w:r w:rsidRPr="00441946">
              <w:rPr>
                <w:b/>
                <w:bCs/>
                <w:sz w:val="16"/>
                <w:szCs w:val="16"/>
              </w:rPr>
              <w:t> </w:t>
            </w:r>
          </w:p>
        </w:tc>
        <w:tc>
          <w:tcPr>
            <w:tcW w:w="452" w:type="dxa"/>
            <w:tcBorders>
              <w:top w:val="nil"/>
              <w:left w:val="nil"/>
              <w:bottom w:val="single" w:sz="4" w:space="0" w:color="auto"/>
              <w:right w:val="nil"/>
            </w:tcBorders>
            <w:shd w:val="clear" w:color="000000" w:fill="FFFFFF"/>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nil"/>
            </w:tcBorders>
            <w:shd w:val="clear" w:color="000000" w:fill="FFFFFF"/>
          </w:tcPr>
          <w:p w:rsidR="00441946" w:rsidRPr="00441946" w:rsidRDefault="00441946" w:rsidP="001B77E6">
            <w:pPr>
              <w:jc w:val="center"/>
              <w:rPr>
                <w:b/>
                <w:bCs/>
                <w:sz w:val="16"/>
                <w:szCs w:val="16"/>
              </w:rPr>
            </w:pPr>
            <w:r w:rsidRPr="00441946">
              <w:rPr>
                <w:b/>
                <w:bCs/>
                <w:sz w:val="16"/>
                <w:szCs w:val="16"/>
              </w:rPr>
              <w:t> </w:t>
            </w:r>
          </w:p>
        </w:tc>
        <w:tc>
          <w:tcPr>
            <w:tcW w:w="236" w:type="dxa"/>
            <w:tcBorders>
              <w:top w:val="nil"/>
              <w:left w:val="nil"/>
              <w:bottom w:val="nil"/>
              <w:right w:val="nil"/>
            </w:tcBorders>
            <w:shd w:val="clear" w:color="auto" w:fill="auto"/>
            <w:noWrap/>
            <w:vAlign w:val="bottom"/>
          </w:tcPr>
          <w:p w:rsidR="00441946" w:rsidRPr="00441946" w:rsidRDefault="00441946" w:rsidP="001B77E6">
            <w:pPr>
              <w:jc w:val="center"/>
              <w:rPr>
                <w:sz w:val="16"/>
                <w:szCs w:val="16"/>
              </w:rPr>
            </w:pPr>
          </w:p>
        </w:tc>
        <w:tc>
          <w:tcPr>
            <w:tcW w:w="1517" w:type="dxa"/>
            <w:gridSpan w:val="2"/>
            <w:tcBorders>
              <w:top w:val="nil"/>
              <w:left w:val="nil"/>
              <w:bottom w:val="nil"/>
              <w:right w:val="nil"/>
            </w:tcBorders>
            <w:shd w:val="clear" w:color="auto" w:fill="auto"/>
            <w:noWrap/>
            <w:vAlign w:val="bottom"/>
          </w:tcPr>
          <w:p w:rsidR="00441946" w:rsidRPr="00441946" w:rsidRDefault="00441946" w:rsidP="001B77E6">
            <w:pPr>
              <w:jc w:val="center"/>
              <w:rPr>
                <w:sz w:val="16"/>
                <w:szCs w:val="16"/>
              </w:rPr>
            </w:pPr>
          </w:p>
        </w:tc>
      </w:tr>
      <w:tr w:rsidR="00441946" w:rsidRPr="00441946" w:rsidTr="003351B8">
        <w:trPr>
          <w:trHeight w:val="255"/>
        </w:trPr>
        <w:tc>
          <w:tcPr>
            <w:tcW w:w="582" w:type="dxa"/>
            <w:vMerge w:val="restart"/>
            <w:tcBorders>
              <w:top w:val="nil"/>
              <w:left w:val="single" w:sz="4" w:space="0" w:color="auto"/>
              <w:bottom w:val="single" w:sz="4" w:space="0" w:color="auto"/>
              <w:right w:val="single" w:sz="4" w:space="0" w:color="auto"/>
            </w:tcBorders>
            <w:shd w:val="clear" w:color="000000" w:fill="FFFFFF"/>
            <w:vAlign w:val="bottom"/>
          </w:tcPr>
          <w:p w:rsidR="00441946" w:rsidRPr="00441946" w:rsidRDefault="00441946" w:rsidP="001B77E6">
            <w:pPr>
              <w:jc w:val="center"/>
              <w:rPr>
                <w:b/>
                <w:bCs/>
                <w:sz w:val="16"/>
                <w:szCs w:val="16"/>
              </w:rPr>
            </w:pPr>
            <w:r w:rsidRPr="00441946">
              <w:rPr>
                <w:b/>
                <w:bCs/>
                <w:sz w:val="16"/>
                <w:szCs w:val="16"/>
              </w:rPr>
              <w:t>№п/п</w:t>
            </w:r>
          </w:p>
        </w:tc>
        <w:tc>
          <w:tcPr>
            <w:tcW w:w="5103" w:type="dxa"/>
            <w:vMerge w:val="restart"/>
            <w:tcBorders>
              <w:top w:val="nil"/>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 xml:space="preserve">Наименование </w:t>
            </w:r>
          </w:p>
        </w:tc>
        <w:tc>
          <w:tcPr>
            <w:tcW w:w="1227" w:type="dxa"/>
            <w:vMerge w:val="restart"/>
            <w:tcBorders>
              <w:top w:val="nil"/>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ЦСР</w:t>
            </w:r>
          </w:p>
        </w:tc>
        <w:tc>
          <w:tcPr>
            <w:tcW w:w="540" w:type="dxa"/>
            <w:vMerge w:val="restart"/>
            <w:tcBorders>
              <w:top w:val="nil"/>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ВР</w:t>
            </w:r>
          </w:p>
        </w:tc>
        <w:tc>
          <w:tcPr>
            <w:tcW w:w="452" w:type="dxa"/>
            <w:vMerge w:val="restart"/>
            <w:tcBorders>
              <w:top w:val="nil"/>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Рз</w:t>
            </w:r>
          </w:p>
        </w:tc>
        <w:tc>
          <w:tcPr>
            <w:tcW w:w="426" w:type="dxa"/>
            <w:vMerge w:val="restart"/>
            <w:tcBorders>
              <w:top w:val="nil"/>
              <w:left w:val="single" w:sz="4" w:space="0" w:color="auto"/>
              <w:bottom w:val="single" w:sz="4" w:space="0" w:color="auto"/>
              <w:right w:val="single" w:sz="4" w:space="0" w:color="auto"/>
            </w:tcBorders>
            <w:shd w:val="clear" w:color="000000" w:fill="FFFFFF"/>
            <w:vAlign w:val="center"/>
          </w:tcPr>
          <w:p w:rsidR="00441946" w:rsidRPr="00441946" w:rsidRDefault="00441946" w:rsidP="001B77E6">
            <w:pPr>
              <w:jc w:val="center"/>
              <w:rPr>
                <w:b/>
                <w:bCs/>
                <w:sz w:val="16"/>
                <w:szCs w:val="16"/>
              </w:rPr>
            </w:pPr>
            <w:r w:rsidRPr="00441946">
              <w:rPr>
                <w:b/>
                <w:bCs/>
                <w:sz w:val="16"/>
                <w:szCs w:val="16"/>
              </w:rPr>
              <w:t>ПР</w:t>
            </w:r>
          </w:p>
        </w:tc>
        <w:tc>
          <w:tcPr>
            <w:tcW w:w="1753" w:type="dxa"/>
            <w:gridSpan w:val="3"/>
            <w:tcBorders>
              <w:top w:val="single" w:sz="4" w:space="0" w:color="auto"/>
              <w:left w:val="nil"/>
              <w:bottom w:val="single" w:sz="4" w:space="0" w:color="auto"/>
              <w:right w:val="single" w:sz="4" w:space="0" w:color="000000"/>
            </w:tcBorders>
            <w:shd w:val="clear" w:color="auto" w:fill="auto"/>
            <w:vAlign w:val="center"/>
          </w:tcPr>
          <w:p w:rsidR="00441946" w:rsidRPr="00441946" w:rsidRDefault="00441946" w:rsidP="001B77E6">
            <w:pPr>
              <w:jc w:val="center"/>
              <w:rPr>
                <w:b/>
                <w:bCs/>
                <w:sz w:val="16"/>
                <w:szCs w:val="16"/>
              </w:rPr>
            </w:pPr>
            <w:r w:rsidRPr="00441946">
              <w:rPr>
                <w:b/>
                <w:bCs/>
                <w:sz w:val="16"/>
                <w:szCs w:val="16"/>
              </w:rPr>
              <w:t>2020 год</w:t>
            </w:r>
          </w:p>
        </w:tc>
      </w:tr>
      <w:tr w:rsidR="00441946" w:rsidRPr="00441946" w:rsidTr="003351B8">
        <w:trPr>
          <w:trHeight w:val="930"/>
        </w:trPr>
        <w:tc>
          <w:tcPr>
            <w:tcW w:w="582"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5103"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1227"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540"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452"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426"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b/>
                <w:bCs/>
                <w:sz w:val="16"/>
                <w:szCs w:val="16"/>
              </w:rPr>
            </w:pPr>
          </w:p>
        </w:tc>
        <w:tc>
          <w:tcPr>
            <w:tcW w:w="850" w:type="dxa"/>
            <w:gridSpan w:val="2"/>
            <w:tcBorders>
              <w:top w:val="nil"/>
              <w:left w:val="nil"/>
              <w:bottom w:val="nil"/>
              <w:right w:val="single" w:sz="4" w:space="0" w:color="auto"/>
            </w:tcBorders>
            <w:shd w:val="clear" w:color="auto" w:fill="auto"/>
            <w:noWrap/>
            <w:vAlign w:val="bottom"/>
          </w:tcPr>
          <w:p w:rsidR="00441946" w:rsidRPr="00441946" w:rsidRDefault="00441946" w:rsidP="001B77E6">
            <w:pPr>
              <w:rPr>
                <w:b/>
                <w:bCs/>
                <w:sz w:val="16"/>
                <w:szCs w:val="16"/>
              </w:rPr>
            </w:pPr>
            <w:r w:rsidRPr="00441946">
              <w:rPr>
                <w:b/>
                <w:bCs/>
                <w:sz w:val="16"/>
                <w:szCs w:val="16"/>
              </w:rPr>
              <w:t>изменения</w:t>
            </w:r>
          </w:p>
        </w:tc>
        <w:tc>
          <w:tcPr>
            <w:tcW w:w="903" w:type="dxa"/>
            <w:tcBorders>
              <w:top w:val="nil"/>
              <w:left w:val="nil"/>
              <w:bottom w:val="nil"/>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Всего с учетом изменений</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w:t>
            </w:r>
          </w:p>
        </w:tc>
        <w:tc>
          <w:tcPr>
            <w:tcW w:w="122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3</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4</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5</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6</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7</w:t>
            </w:r>
          </w:p>
        </w:tc>
        <w:tc>
          <w:tcPr>
            <w:tcW w:w="903" w:type="dxa"/>
            <w:tcBorders>
              <w:top w:val="single" w:sz="4" w:space="0" w:color="auto"/>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8</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ВСЕГО</w:t>
            </w:r>
          </w:p>
        </w:tc>
        <w:tc>
          <w:tcPr>
            <w:tcW w:w="122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 </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997 231,5</w:t>
            </w:r>
          </w:p>
        </w:tc>
      </w:tr>
      <w:tr w:rsidR="00441946" w:rsidRPr="00441946" w:rsidTr="003351B8">
        <w:trPr>
          <w:trHeight w:val="154"/>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1</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Муниципальная  программа Грибановского муниципального района "Развитие образования»</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02 0 00 00000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ind w:right="-108"/>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1 302,0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647 134,8</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xml:space="preserve"> 1.1</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 xml:space="preserve">Подпрограмма «Развитие дошкольного и общего образования» </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02 1 00 00000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2 007,0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593 728,3</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1.1.1</w:t>
            </w:r>
          </w:p>
        </w:tc>
        <w:tc>
          <w:tcPr>
            <w:tcW w:w="5103" w:type="dxa"/>
            <w:tcBorders>
              <w:top w:val="nil"/>
              <w:left w:val="nil"/>
              <w:bottom w:val="single" w:sz="4" w:space="0" w:color="auto"/>
              <w:right w:val="single" w:sz="4" w:space="0" w:color="auto"/>
            </w:tcBorders>
            <w:shd w:val="clear" w:color="auto" w:fill="auto"/>
          </w:tcPr>
          <w:p w:rsidR="00441946" w:rsidRPr="00441946" w:rsidRDefault="00441946" w:rsidP="001B77E6">
            <w:pPr>
              <w:jc w:val="both"/>
              <w:rPr>
                <w:b/>
                <w:bCs/>
                <w:sz w:val="16"/>
                <w:szCs w:val="16"/>
              </w:rPr>
            </w:pPr>
            <w:r w:rsidRPr="00441946">
              <w:rPr>
                <w:b/>
                <w:bCs/>
                <w:sz w:val="16"/>
                <w:szCs w:val="16"/>
              </w:rPr>
              <w:t>Основное  мероприятие  «Развитие  дошкольного образования»</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02 1 01 00000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-400,0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b/>
                <w:bCs/>
                <w:sz w:val="16"/>
                <w:szCs w:val="16"/>
              </w:rPr>
            </w:pPr>
            <w:r w:rsidRPr="00441946">
              <w:rPr>
                <w:b/>
                <w:bCs/>
                <w:sz w:val="16"/>
                <w:szCs w:val="16"/>
              </w:rPr>
              <w:t>65 021,1</w:t>
            </w:r>
          </w:p>
        </w:tc>
      </w:tr>
      <w:tr w:rsidR="00441946" w:rsidRPr="00441946" w:rsidTr="003351B8">
        <w:trPr>
          <w:trHeight w:val="6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02 1  01 00590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-400,0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20 763,4</w:t>
            </w:r>
          </w:p>
        </w:tc>
      </w:tr>
      <w:tr w:rsidR="00441946" w:rsidRPr="00441946" w:rsidTr="003351B8">
        <w:trPr>
          <w:trHeight w:val="448"/>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02 1  01 78290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-1 281,5</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26 597,5</w:t>
            </w:r>
          </w:p>
        </w:tc>
      </w:tr>
      <w:tr w:rsidR="00441946" w:rsidRPr="00441946" w:rsidTr="003351B8">
        <w:trPr>
          <w:trHeight w:val="322"/>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noWrap/>
          </w:tcPr>
          <w:p w:rsidR="00441946" w:rsidRPr="00441946" w:rsidRDefault="00441946" w:rsidP="001B77E6">
            <w:pPr>
              <w:jc w:val="both"/>
              <w:rPr>
                <w:sz w:val="16"/>
                <w:szCs w:val="16"/>
              </w:rPr>
            </w:pPr>
            <w:r w:rsidRPr="00441946">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02 1 01 78290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600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1 281,50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1 811,1</w:t>
            </w:r>
          </w:p>
        </w:tc>
      </w:tr>
      <w:tr w:rsidR="00441946" w:rsidRPr="00441946" w:rsidTr="003351B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1.1.2</w:t>
            </w:r>
          </w:p>
        </w:tc>
        <w:tc>
          <w:tcPr>
            <w:tcW w:w="5103" w:type="dxa"/>
            <w:tcBorders>
              <w:top w:val="nil"/>
              <w:left w:val="nil"/>
              <w:bottom w:val="single" w:sz="4" w:space="0" w:color="auto"/>
              <w:right w:val="single" w:sz="4" w:space="0" w:color="auto"/>
            </w:tcBorders>
            <w:shd w:val="clear" w:color="auto" w:fill="auto"/>
          </w:tcPr>
          <w:p w:rsidR="00441946" w:rsidRPr="00441946" w:rsidRDefault="00441946" w:rsidP="001B77E6">
            <w:pPr>
              <w:jc w:val="both"/>
              <w:rPr>
                <w:b/>
                <w:bCs/>
                <w:sz w:val="16"/>
                <w:szCs w:val="16"/>
              </w:rPr>
            </w:pPr>
            <w:r w:rsidRPr="00441946">
              <w:rPr>
                <w:b/>
                <w:bCs/>
                <w:sz w:val="16"/>
                <w:szCs w:val="16"/>
              </w:rPr>
              <w:t>Основное мероприятие «Развитие общего образования»</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02 1 02 00000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2 407,0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525 330,9</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02 1 02 00590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-782,10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31 485,8</w:t>
            </w:r>
          </w:p>
        </w:tc>
      </w:tr>
      <w:tr w:rsidR="00441946" w:rsidRPr="00441946" w:rsidTr="003351B8">
        <w:trPr>
          <w:trHeight w:val="26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noWrap/>
          </w:tcPr>
          <w:p w:rsidR="00441946" w:rsidRPr="00441946" w:rsidRDefault="00441946" w:rsidP="001B77E6">
            <w:pPr>
              <w:jc w:val="both"/>
              <w:rPr>
                <w:sz w:val="16"/>
                <w:szCs w:val="16"/>
              </w:rPr>
            </w:pPr>
            <w:r w:rsidRPr="00441946">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02 1  02 00590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600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2 999,10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5 317,0</w:t>
            </w:r>
          </w:p>
        </w:tc>
      </w:tr>
      <w:tr w:rsidR="00441946" w:rsidRPr="00441946" w:rsidTr="003351B8">
        <w:trPr>
          <w:trHeight w:val="254"/>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обеспечение деятельности (оказание услуг) муниципальных учреждений  (Иные бюджетные ассигнования)</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02 1 02 00590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800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190,00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2 379,5</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both"/>
              <w:rPr>
                <w:sz w:val="16"/>
                <w:szCs w:val="16"/>
              </w:rPr>
            </w:pPr>
            <w:r w:rsidRPr="00441946">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02 1 02  78120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-4 025,00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154 603,6</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both"/>
              <w:rPr>
                <w:sz w:val="16"/>
                <w:szCs w:val="16"/>
              </w:rPr>
            </w:pPr>
            <w:r w:rsidRPr="00441946">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02 1 02 78120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-124,40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6 475,7</w:t>
            </w:r>
          </w:p>
        </w:tc>
      </w:tr>
      <w:tr w:rsidR="00441946" w:rsidRPr="00441946" w:rsidTr="003351B8">
        <w:trPr>
          <w:trHeight w:val="759"/>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noWrap/>
          </w:tcPr>
          <w:p w:rsidR="00441946" w:rsidRPr="00441946" w:rsidRDefault="00441946" w:rsidP="001B77E6">
            <w:pPr>
              <w:jc w:val="both"/>
              <w:rPr>
                <w:sz w:val="16"/>
                <w:szCs w:val="16"/>
              </w:rPr>
            </w:pPr>
            <w:r w:rsidRPr="00441946">
              <w:rPr>
                <w:sz w:val="16"/>
                <w:szCs w:val="16"/>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бюджетным, автономным учреждениям и иным некоммерческим организациям)</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02 1 02 78120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600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4 149,40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9 611,9</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 xml:space="preserve"> 1.2</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122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02 4 00 00000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-705,0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5 741,9</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 xml:space="preserve"> 1.2.1</w:t>
            </w:r>
          </w:p>
        </w:tc>
        <w:tc>
          <w:tcPr>
            <w:tcW w:w="5103" w:type="dxa"/>
            <w:tcBorders>
              <w:top w:val="nil"/>
              <w:left w:val="nil"/>
              <w:bottom w:val="single" w:sz="4" w:space="0" w:color="auto"/>
              <w:right w:val="single" w:sz="4" w:space="0" w:color="auto"/>
            </w:tcBorders>
            <w:shd w:val="clear" w:color="auto" w:fill="auto"/>
          </w:tcPr>
          <w:p w:rsidR="00441946" w:rsidRPr="00441946" w:rsidRDefault="00441946" w:rsidP="001B77E6">
            <w:pPr>
              <w:jc w:val="both"/>
              <w:rPr>
                <w:b/>
                <w:bCs/>
                <w:sz w:val="16"/>
                <w:szCs w:val="16"/>
              </w:rPr>
            </w:pPr>
            <w:r w:rsidRPr="00441946">
              <w:rPr>
                <w:b/>
                <w:bCs/>
                <w:sz w:val="16"/>
                <w:szCs w:val="16"/>
              </w:rPr>
              <w:t>Основное мероприятие «Организация круглогодичного оздоровления детей и молодежи»</w:t>
            </w:r>
          </w:p>
        </w:tc>
        <w:tc>
          <w:tcPr>
            <w:tcW w:w="122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02 4 04 00000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-705,0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5 741,9</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02 4 04 00590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-10,0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225,4</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обеспечение деятельности (оказание услуг) муниципальных учреждений (Иные бюджетные ассигнования)</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02 4 04 00590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800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10,0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38,4</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lastRenderedPageBreak/>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4  04 S8320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-340,0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337,8</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оздоровление детей (Социальное обеспечение и иные выплаты населению)</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02 4  04 S8410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300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07</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-365,0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3</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Муниципальная программа Грибановского муниципального района «Развитие физической культуры и спорта»</w:t>
            </w:r>
          </w:p>
        </w:tc>
        <w:tc>
          <w:tcPr>
            <w:tcW w:w="122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13 0 00 00000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-1 302,0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75 110,7</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xml:space="preserve"> 3.1</w:t>
            </w:r>
          </w:p>
        </w:tc>
        <w:tc>
          <w:tcPr>
            <w:tcW w:w="51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both"/>
              <w:rPr>
                <w:b/>
                <w:bCs/>
                <w:sz w:val="16"/>
                <w:szCs w:val="16"/>
              </w:rPr>
            </w:pPr>
            <w:r w:rsidRPr="00441946">
              <w:rPr>
                <w:b/>
                <w:bCs/>
                <w:sz w:val="16"/>
                <w:szCs w:val="16"/>
              </w:rPr>
              <w:t>Подпрограмма  "Финансовое обеспечение муниципального казенного учреждения "Грибановская спортивная школа""</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b/>
                <w:bCs/>
                <w:sz w:val="16"/>
                <w:szCs w:val="16"/>
              </w:rPr>
            </w:pPr>
            <w:r w:rsidRPr="00441946">
              <w:rPr>
                <w:b/>
                <w:bCs/>
                <w:sz w:val="16"/>
                <w:szCs w:val="16"/>
              </w:rPr>
              <w:t>13 4 00 00000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-1 302,0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17 105,3</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xml:space="preserve"> 3.1.1</w:t>
            </w:r>
          </w:p>
        </w:tc>
        <w:tc>
          <w:tcPr>
            <w:tcW w:w="51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both"/>
              <w:rPr>
                <w:b/>
                <w:bCs/>
                <w:sz w:val="16"/>
                <w:szCs w:val="16"/>
              </w:rPr>
            </w:pPr>
            <w:r w:rsidRPr="00441946">
              <w:rPr>
                <w:b/>
                <w:bCs/>
                <w:sz w:val="16"/>
                <w:szCs w:val="16"/>
              </w:rPr>
              <w:t>Основное мероприятие "Финансовое обеспечение муниципального казенного учреждения "Грибановская спортивная школа""</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b/>
                <w:bCs/>
                <w:sz w:val="16"/>
                <w:szCs w:val="16"/>
              </w:rPr>
            </w:pPr>
            <w:r w:rsidRPr="00441946">
              <w:rPr>
                <w:b/>
                <w:bCs/>
                <w:sz w:val="16"/>
                <w:szCs w:val="16"/>
              </w:rPr>
              <w:t>13 4 01 00000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-1 302,0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17 105,3</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both"/>
              <w:rPr>
                <w:sz w:val="16"/>
                <w:szCs w:val="16"/>
              </w:rPr>
            </w:pPr>
            <w:r w:rsidRPr="00441946">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13 4 01 00590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100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11</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02</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-1 302,0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12 208,0</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4</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Муниципальная программа Грибановского муниципального района «Экономическое развитие»</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15 0 00 00000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2 533,6</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xml:space="preserve"> 4.1.</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Подпрограмма «Развитие и поддержка малого и среднего предпринимательства в Грибановском муниципальном районе»</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15 2 00 00000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2 428,6</w:t>
            </w:r>
          </w:p>
        </w:tc>
      </w:tr>
      <w:tr w:rsidR="00441946" w:rsidRPr="00441946" w:rsidTr="003351B8">
        <w:trPr>
          <w:trHeight w:val="132"/>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xml:space="preserve"> 4.1.1</w:t>
            </w:r>
          </w:p>
        </w:tc>
        <w:tc>
          <w:tcPr>
            <w:tcW w:w="5103" w:type="dxa"/>
            <w:tcBorders>
              <w:top w:val="nil"/>
              <w:left w:val="nil"/>
              <w:bottom w:val="single" w:sz="4" w:space="0" w:color="auto"/>
              <w:right w:val="single" w:sz="4" w:space="0" w:color="auto"/>
            </w:tcBorders>
            <w:shd w:val="clear" w:color="auto" w:fill="auto"/>
          </w:tcPr>
          <w:p w:rsidR="00441946" w:rsidRPr="00441946" w:rsidRDefault="00441946" w:rsidP="001B77E6">
            <w:pPr>
              <w:jc w:val="both"/>
              <w:rPr>
                <w:b/>
                <w:bCs/>
                <w:sz w:val="16"/>
                <w:szCs w:val="16"/>
              </w:rPr>
            </w:pPr>
            <w:r w:rsidRPr="00441946">
              <w:rPr>
                <w:b/>
                <w:bCs/>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15 2 02 00000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208,6</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5103" w:type="dxa"/>
            <w:tcBorders>
              <w:top w:val="nil"/>
              <w:left w:val="nil"/>
              <w:bottom w:val="single" w:sz="4" w:space="0" w:color="auto"/>
              <w:right w:val="single" w:sz="4" w:space="0" w:color="auto"/>
            </w:tcBorders>
            <w:shd w:val="clear" w:color="000000" w:fill="FFFFFF"/>
            <w:vAlign w:val="bottom"/>
          </w:tcPr>
          <w:p w:rsidR="00441946" w:rsidRPr="00441946" w:rsidRDefault="00441946" w:rsidP="001B77E6">
            <w:pPr>
              <w:rPr>
                <w:sz w:val="16"/>
                <w:szCs w:val="16"/>
              </w:rPr>
            </w:pPr>
            <w:r w:rsidRPr="00441946">
              <w:rPr>
                <w:sz w:val="16"/>
                <w:szCs w:val="16"/>
              </w:rPr>
              <w:t>Расходы на осушествление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15 2 02 90380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12</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60,0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60,0</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15 2 02 90380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800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-60,0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208,6</w:t>
            </w:r>
          </w:p>
        </w:tc>
      </w:tr>
      <w:tr w:rsidR="00441946" w:rsidRPr="00441946" w:rsidTr="003351B8">
        <w:trPr>
          <w:trHeight w:val="581"/>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xml:space="preserve"> 4.1.2</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15 2 05 00000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-800,0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0,0</w:t>
            </w:r>
          </w:p>
        </w:tc>
      </w:tr>
      <w:tr w:rsidR="00441946" w:rsidRPr="00441946" w:rsidTr="003351B8">
        <w:trPr>
          <w:trHeight w:val="93"/>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Мероприятия по развитию малого и среднего предпринимательства  (Иные бюджетные ассигнования)</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15 2 05 80380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800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-800,0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r>
      <w:tr w:rsidR="00441946" w:rsidRPr="00441946" w:rsidTr="003351B8">
        <w:trPr>
          <w:trHeight w:val="598"/>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xml:space="preserve"> 4.1.3</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15 2 06 00000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800,0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1 600,0</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Мероприятия по развитию малого и среднего предпринимательства  (Иные бюджетные ассигнования)</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15 2 06 80380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800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800,0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1 600,0</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5</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24 0 00 00000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250,0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70 339,5</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xml:space="preserve"> 5.1</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24 2 00 00000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250,0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4 326,4</w:t>
            </w:r>
          </w:p>
        </w:tc>
      </w:tr>
      <w:tr w:rsidR="00441946" w:rsidRPr="00441946" w:rsidTr="003351B8">
        <w:trPr>
          <w:trHeight w:val="119"/>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xml:space="preserve"> 5.1.1</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24 2 05 00000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250,0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750,0</w:t>
            </w:r>
          </w:p>
        </w:tc>
      </w:tr>
      <w:tr w:rsidR="00441946" w:rsidRPr="00441946" w:rsidTr="003351B8">
        <w:trPr>
          <w:trHeight w:val="174"/>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24 2 05 81310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sz w:val="16"/>
                <w:szCs w:val="16"/>
              </w:rPr>
            </w:pPr>
            <w:r w:rsidRPr="00441946">
              <w:rPr>
                <w:sz w:val="16"/>
                <w:szCs w:val="16"/>
              </w:rPr>
              <w:t>800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04</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08</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250,0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750,0</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6</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60 0  00 00000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-250,0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42 626,5</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 xml:space="preserve"> 6.1</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Подпрограмма «Развитие мер социальной поддержки отдельных категорий граждан»</w:t>
            </w:r>
          </w:p>
        </w:tc>
        <w:tc>
          <w:tcPr>
            <w:tcW w:w="122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60 3  00 00000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-250,0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5 014,0</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b/>
                <w:bCs/>
                <w:sz w:val="16"/>
                <w:szCs w:val="16"/>
              </w:rPr>
            </w:pPr>
            <w:r w:rsidRPr="00441946">
              <w:rPr>
                <w:b/>
                <w:bCs/>
                <w:sz w:val="16"/>
                <w:szCs w:val="16"/>
              </w:rPr>
              <w:t xml:space="preserve"> 6.1.1</w:t>
            </w:r>
          </w:p>
        </w:tc>
        <w:tc>
          <w:tcPr>
            <w:tcW w:w="5103" w:type="dxa"/>
            <w:tcBorders>
              <w:top w:val="nil"/>
              <w:left w:val="nil"/>
              <w:bottom w:val="single" w:sz="4" w:space="0" w:color="auto"/>
              <w:right w:val="single" w:sz="4" w:space="0" w:color="auto"/>
            </w:tcBorders>
            <w:shd w:val="clear" w:color="auto" w:fill="auto"/>
          </w:tcPr>
          <w:p w:rsidR="00441946" w:rsidRPr="00441946" w:rsidRDefault="00441946" w:rsidP="001B77E6">
            <w:pPr>
              <w:jc w:val="both"/>
              <w:rPr>
                <w:b/>
                <w:bCs/>
                <w:sz w:val="16"/>
                <w:szCs w:val="16"/>
              </w:rPr>
            </w:pPr>
            <w:r w:rsidRPr="00441946">
              <w:rPr>
                <w:b/>
                <w:bCs/>
                <w:sz w:val="16"/>
                <w:szCs w:val="16"/>
              </w:rPr>
              <w:t>Основное мероприятие «Доплаты к пенсиям муниципальных служащих Грибановского муниципального района»</w:t>
            </w:r>
          </w:p>
        </w:tc>
        <w:tc>
          <w:tcPr>
            <w:tcW w:w="122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60 3  01 00000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b/>
                <w:bCs/>
                <w:sz w:val="16"/>
                <w:szCs w:val="16"/>
              </w:rPr>
            </w:pPr>
            <w:r w:rsidRPr="00441946">
              <w:rPr>
                <w:b/>
                <w:bCs/>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b/>
                <w:bCs/>
                <w:sz w:val="16"/>
                <w:szCs w:val="16"/>
              </w:rPr>
            </w:pPr>
            <w:r w:rsidRPr="00441946">
              <w:rPr>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b/>
                <w:bCs/>
                <w:sz w:val="16"/>
                <w:szCs w:val="16"/>
              </w:rPr>
            </w:pPr>
            <w:r w:rsidRPr="00441946">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-250,0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5 014,0</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Доплаты к пенсиям муниципальных служащих Грибановского муниципального района(Социальное обеспечение и иные выплаты населению)</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60 3 01 80470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300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10</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-250,0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5 014,0</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xml:space="preserve"> 6.2</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 xml:space="preserve">Подпрограмма «Профилактика правонарушений в Грибановском муниципальном районе» </w:t>
            </w:r>
          </w:p>
        </w:tc>
        <w:tc>
          <w:tcPr>
            <w:tcW w:w="122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60 7 00 00000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100,0</w:t>
            </w:r>
          </w:p>
        </w:tc>
      </w:tr>
      <w:tr w:rsidR="00441946" w:rsidRPr="00441946" w:rsidTr="003351B8">
        <w:trPr>
          <w:trHeight w:val="208"/>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lastRenderedPageBreak/>
              <w:t xml:space="preserve"> 6.2.1</w:t>
            </w:r>
          </w:p>
        </w:tc>
        <w:tc>
          <w:tcPr>
            <w:tcW w:w="5103" w:type="dxa"/>
            <w:tcBorders>
              <w:top w:val="nil"/>
              <w:left w:val="nil"/>
              <w:bottom w:val="single" w:sz="4" w:space="0" w:color="auto"/>
              <w:right w:val="single" w:sz="4" w:space="0" w:color="auto"/>
            </w:tcBorders>
            <w:shd w:val="clear" w:color="auto" w:fill="auto"/>
          </w:tcPr>
          <w:p w:rsidR="00441946" w:rsidRPr="00441946" w:rsidRDefault="00441946" w:rsidP="001B77E6">
            <w:pPr>
              <w:jc w:val="both"/>
              <w:rPr>
                <w:b/>
                <w:bCs/>
                <w:sz w:val="16"/>
                <w:szCs w:val="16"/>
              </w:rPr>
            </w:pPr>
            <w:r w:rsidRPr="00441946">
              <w:rPr>
                <w:b/>
                <w:bCs/>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122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60 7 01 00000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-20,0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0,0</w:t>
            </w:r>
          </w:p>
        </w:tc>
      </w:tr>
      <w:tr w:rsidR="00441946" w:rsidRPr="00441946" w:rsidTr="003351B8">
        <w:trPr>
          <w:trHeight w:val="74"/>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60 7 01 80490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13</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r>
      <w:tr w:rsidR="00441946" w:rsidRPr="00441946" w:rsidTr="003351B8">
        <w:trPr>
          <w:trHeight w:val="547"/>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xml:space="preserve"> 6.2.2</w:t>
            </w:r>
          </w:p>
        </w:tc>
        <w:tc>
          <w:tcPr>
            <w:tcW w:w="5103" w:type="dxa"/>
            <w:tcBorders>
              <w:top w:val="nil"/>
              <w:left w:val="nil"/>
              <w:bottom w:val="single" w:sz="4" w:space="0" w:color="auto"/>
              <w:right w:val="single" w:sz="4" w:space="0" w:color="auto"/>
            </w:tcBorders>
            <w:shd w:val="clear" w:color="auto" w:fill="auto"/>
          </w:tcPr>
          <w:p w:rsidR="00441946" w:rsidRPr="00441946" w:rsidRDefault="00441946" w:rsidP="001B77E6">
            <w:pPr>
              <w:jc w:val="both"/>
              <w:rPr>
                <w:b/>
                <w:bCs/>
                <w:sz w:val="16"/>
                <w:szCs w:val="16"/>
              </w:rPr>
            </w:pPr>
            <w:r w:rsidRPr="00441946">
              <w:rPr>
                <w:b/>
                <w:bCs/>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122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60 7 03 00000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70,0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100,0</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Мероприятия в области социальной политики нское общество Грибановского муниципального района» (Закупка товаров, работ и услуг для  обеспечения государственных (муниципальных) нужд)</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60 7 03 80490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13</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70,0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100,0</w:t>
            </w:r>
          </w:p>
        </w:tc>
      </w:tr>
      <w:tr w:rsidR="00441946" w:rsidRPr="00441946" w:rsidTr="003351B8">
        <w:trPr>
          <w:trHeight w:val="486"/>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xml:space="preserve"> 6.2.3</w:t>
            </w:r>
          </w:p>
        </w:tc>
        <w:tc>
          <w:tcPr>
            <w:tcW w:w="5103" w:type="dxa"/>
            <w:tcBorders>
              <w:top w:val="nil"/>
              <w:left w:val="nil"/>
              <w:bottom w:val="single" w:sz="4" w:space="0" w:color="auto"/>
              <w:right w:val="single" w:sz="4" w:space="0" w:color="auto"/>
            </w:tcBorders>
            <w:shd w:val="clear" w:color="auto" w:fill="auto"/>
          </w:tcPr>
          <w:p w:rsidR="00441946" w:rsidRPr="00441946" w:rsidRDefault="00441946" w:rsidP="001B77E6">
            <w:pPr>
              <w:jc w:val="both"/>
              <w:rPr>
                <w:b/>
                <w:bCs/>
                <w:sz w:val="16"/>
                <w:szCs w:val="16"/>
              </w:rPr>
            </w:pPr>
            <w:r w:rsidRPr="00441946">
              <w:rPr>
                <w:b/>
                <w:bCs/>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122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60 7 04 00000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-20,0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0,0</w:t>
            </w:r>
          </w:p>
        </w:tc>
      </w:tr>
      <w:tr w:rsidR="00441946" w:rsidRPr="00441946" w:rsidTr="003351B8">
        <w:trPr>
          <w:trHeight w:val="144"/>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60 7 04 80490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13</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-20,0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r>
      <w:tr w:rsidR="00441946" w:rsidRPr="00441946" w:rsidTr="003351B8">
        <w:trPr>
          <w:trHeight w:val="476"/>
        </w:trPr>
        <w:tc>
          <w:tcPr>
            <w:tcW w:w="582" w:type="dxa"/>
            <w:tcBorders>
              <w:top w:val="nil"/>
              <w:left w:val="single" w:sz="4" w:space="0" w:color="auto"/>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 xml:space="preserve"> 6.2.4</w:t>
            </w:r>
          </w:p>
        </w:tc>
        <w:tc>
          <w:tcPr>
            <w:tcW w:w="5103" w:type="dxa"/>
            <w:tcBorders>
              <w:top w:val="nil"/>
              <w:left w:val="nil"/>
              <w:bottom w:val="single" w:sz="4" w:space="0" w:color="auto"/>
              <w:right w:val="single" w:sz="4" w:space="0" w:color="auto"/>
            </w:tcBorders>
            <w:shd w:val="clear" w:color="auto" w:fill="auto"/>
          </w:tcPr>
          <w:p w:rsidR="00441946" w:rsidRPr="00441946" w:rsidRDefault="00441946" w:rsidP="001B77E6">
            <w:pPr>
              <w:jc w:val="both"/>
              <w:rPr>
                <w:b/>
                <w:bCs/>
                <w:sz w:val="16"/>
                <w:szCs w:val="16"/>
              </w:rPr>
            </w:pPr>
            <w:r w:rsidRPr="00441946">
              <w:rPr>
                <w:b/>
                <w:bCs/>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1227"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b/>
                <w:bCs/>
                <w:sz w:val="16"/>
                <w:szCs w:val="16"/>
              </w:rPr>
            </w:pPr>
            <w:r w:rsidRPr="00441946">
              <w:rPr>
                <w:b/>
                <w:bCs/>
                <w:sz w:val="16"/>
                <w:szCs w:val="16"/>
              </w:rPr>
              <w:t>60 7 05 00000</w:t>
            </w:r>
          </w:p>
        </w:tc>
        <w:tc>
          <w:tcPr>
            <w:tcW w:w="540"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52"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rPr>
                <w:sz w:val="16"/>
                <w:szCs w:val="16"/>
              </w:rPr>
            </w:pPr>
            <w:r w:rsidRPr="00441946">
              <w:rPr>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-30,0</w:t>
            </w:r>
          </w:p>
        </w:tc>
        <w:tc>
          <w:tcPr>
            <w:tcW w:w="903"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right"/>
              <w:rPr>
                <w:b/>
                <w:bCs/>
                <w:sz w:val="16"/>
                <w:szCs w:val="16"/>
              </w:rPr>
            </w:pPr>
            <w:r w:rsidRPr="00441946">
              <w:rPr>
                <w:b/>
                <w:bCs/>
                <w:sz w:val="16"/>
                <w:szCs w:val="16"/>
              </w:rPr>
              <w:t>0,0</w:t>
            </w:r>
          </w:p>
        </w:tc>
      </w:tr>
      <w:tr w:rsidR="00441946" w:rsidRPr="00441946" w:rsidTr="003351B8">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 </w:t>
            </w:r>
          </w:p>
        </w:tc>
        <w:tc>
          <w:tcPr>
            <w:tcW w:w="51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227" w:type="dxa"/>
            <w:tcBorders>
              <w:top w:val="nil"/>
              <w:left w:val="nil"/>
              <w:bottom w:val="single" w:sz="4" w:space="0" w:color="auto"/>
              <w:right w:val="single" w:sz="4" w:space="0" w:color="auto"/>
            </w:tcBorders>
            <w:shd w:val="clear" w:color="auto" w:fill="auto"/>
            <w:noWrap/>
            <w:vAlign w:val="bottom"/>
          </w:tcPr>
          <w:p w:rsidR="00441946" w:rsidRPr="00441946" w:rsidRDefault="00441946" w:rsidP="001B77E6">
            <w:pPr>
              <w:jc w:val="center"/>
              <w:rPr>
                <w:sz w:val="16"/>
                <w:szCs w:val="16"/>
              </w:rPr>
            </w:pPr>
            <w:r w:rsidRPr="00441946">
              <w:rPr>
                <w:sz w:val="16"/>
                <w:szCs w:val="16"/>
              </w:rPr>
              <w:t>60 7 05 80490</w:t>
            </w:r>
          </w:p>
        </w:tc>
        <w:tc>
          <w:tcPr>
            <w:tcW w:w="540"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200</w:t>
            </w:r>
          </w:p>
        </w:tc>
        <w:tc>
          <w:tcPr>
            <w:tcW w:w="452"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01</w:t>
            </w:r>
          </w:p>
        </w:tc>
        <w:tc>
          <w:tcPr>
            <w:tcW w:w="426"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center"/>
              <w:rPr>
                <w:sz w:val="16"/>
                <w:szCs w:val="16"/>
              </w:rPr>
            </w:pPr>
            <w:r w:rsidRPr="00441946">
              <w:rPr>
                <w:sz w:val="16"/>
                <w:szCs w:val="16"/>
              </w:rPr>
              <w:t>13</w:t>
            </w:r>
          </w:p>
        </w:tc>
        <w:tc>
          <w:tcPr>
            <w:tcW w:w="850" w:type="dxa"/>
            <w:gridSpan w:val="2"/>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-30,0</w:t>
            </w:r>
          </w:p>
        </w:tc>
        <w:tc>
          <w:tcPr>
            <w:tcW w:w="903" w:type="dxa"/>
            <w:tcBorders>
              <w:top w:val="nil"/>
              <w:left w:val="nil"/>
              <w:bottom w:val="single" w:sz="4" w:space="0" w:color="auto"/>
              <w:right w:val="single" w:sz="4" w:space="0" w:color="auto"/>
            </w:tcBorders>
            <w:shd w:val="clear" w:color="auto" w:fill="auto"/>
            <w:vAlign w:val="bottom"/>
          </w:tcPr>
          <w:p w:rsidR="00441946" w:rsidRPr="00441946" w:rsidRDefault="00441946" w:rsidP="001B77E6">
            <w:pPr>
              <w:jc w:val="right"/>
              <w:rPr>
                <w:sz w:val="16"/>
                <w:szCs w:val="16"/>
              </w:rPr>
            </w:pPr>
            <w:r w:rsidRPr="00441946">
              <w:rPr>
                <w:sz w:val="16"/>
                <w:szCs w:val="16"/>
              </w:rPr>
              <w:t>0,0</w:t>
            </w:r>
          </w:p>
        </w:tc>
      </w:tr>
    </w:tbl>
    <w:p w:rsidR="00441946" w:rsidRPr="00441946" w:rsidRDefault="00441946" w:rsidP="001B77E6">
      <w:pPr>
        <w:ind w:hanging="1080"/>
        <w:rPr>
          <w:sz w:val="16"/>
          <w:szCs w:val="16"/>
        </w:rPr>
      </w:pPr>
    </w:p>
    <w:p w:rsidR="003351B8" w:rsidRDefault="003351B8" w:rsidP="001B77E6">
      <w:pPr>
        <w:ind w:hanging="1080"/>
        <w:jc w:val="right"/>
        <w:rPr>
          <w:sz w:val="16"/>
          <w:szCs w:val="16"/>
        </w:rPr>
      </w:pPr>
      <w:r>
        <w:rPr>
          <w:sz w:val="16"/>
          <w:szCs w:val="16"/>
        </w:rPr>
        <w:t xml:space="preserve">Приложение 5 </w:t>
      </w:r>
    </w:p>
    <w:p w:rsidR="003351B8" w:rsidRDefault="003351B8" w:rsidP="001B77E6">
      <w:pPr>
        <w:ind w:hanging="1080"/>
        <w:jc w:val="right"/>
        <w:rPr>
          <w:sz w:val="16"/>
          <w:szCs w:val="16"/>
        </w:rPr>
      </w:pPr>
      <w:r>
        <w:rPr>
          <w:sz w:val="16"/>
          <w:szCs w:val="16"/>
        </w:rPr>
        <w:t xml:space="preserve">к решению Совета народных депутатов </w:t>
      </w:r>
    </w:p>
    <w:p w:rsidR="003351B8" w:rsidRDefault="003351B8" w:rsidP="001B77E6">
      <w:pPr>
        <w:ind w:hanging="1080"/>
        <w:jc w:val="right"/>
        <w:rPr>
          <w:sz w:val="16"/>
          <w:szCs w:val="16"/>
        </w:rPr>
      </w:pPr>
      <w:r>
        <w:rPr>
          <w:sz w:val="16"/>
          <w:szCs w:val="16"/>
        </w:rPr>
        <w:t>Грибановского муниципального района</w:t>
      </w:r>
    </w:p>
    <w:p w:rsidR="003351B8" w:rsidRDefault="003351B8" w:rsidP="001B77E6">
      <w:pPr>
        <w:ind w:hanging="1080"/>
        <w:jc w:val="right"/>
        <w:rPr>
          <w:sz w:val="16"/>
          <w:szCs w:val="16"/>
        </w:rPr>
      </w:pPr>
      <w:r>
        <w:rPr>
          <w:sz w:val="16"/>
          <w:szCs w:val="16"/>
        </w:rPr>
        <w:t xml:space="preserve">от 30.10.2020г. № 185 </w:t>
      </w:r>
    </w:p>
    <w:p w:rsidR="003351B8" w:rsidRDefault="003351B8" w:rsidP="001B77E6">
      <w:pPr>
        <w:ind w:hanging="1080"/>
        <w:jc w:val="right"/>
        <w:rPr>
          <w:sz w:val="16"/>
          <w:szCs w:val="16"/>
        </w:rPr>
      </w:pPr>
    </w:p>
    <w:tbl>
      <w:tblPr>
        <w:tblW w:w="9880" w:type="dxa"/>
        <w:tblInd w:w="93" w:type="dxa"/>
        <w:tblLook w:val="0000"/>
      </w:tblPr>
      <w:tblGrid>
        <w:gridCol w:w="621"/>
        <w:gridCol w:w="5580"/>
        <w:gridCol w:w="1327"/>
        <w:gridCol w:w="100"/>
        <w:gridCol w:w="1126"/>
        <w:gridCol w:w="1126"/>
      </w:tblGrid>
      <w:tr w:rsidR="00441946" w:rsidRPr="00441946" w:rsidTr="003351B8">
        <w:trPr>
          <w:trHeight w:val="415"/>
        </w:trPr>
        <w:tc>
          <w:tcPr>
            <w:tcW w:w="9880" w:type="dxa"/>
            <w:gridSpan w:val="6"/>
            <w:tcBorders>
              <w:top w:val="nil"/>
              <w:left w:val="nil"/>
              <w:bottom w:val="nil"/>
              <w:right w:val="nil"/>
            </w:tcBorders>
            <w:shd w:val="clear" w:color="auto" w:fill="auto"/>
            <w:vAlign w:val="center"/>
          </w:tcPr>
          <w:p w:rsidR="00441946" w:rsidRPr="00441946" w:rsidRDefault="003351B8" w:rsidP="00E13E39">
            <w:pPr>
              <w:jc w:val="center"/>
              <w:rPr>
                <w:sz w:val="16"/>
                <w:szCs w:val="16"/>
              </w:rPr>
            </w:pPr>
            <w:r>
              <w:rPr>
                <w:sz w:val="16"/>
                <w:szCs w:val="16"/>
              </w:rPr>
              <w:t>Р</w:t>
            </w:r>
            <w:r w:rsidR="00441946" w:rsidRPr="00441946">
              <w:rPr>
                <w:sz w:val="16"/>
                <w:szCs w:val="16"/>
              </w:rPr>
              <w:t xml:space="preserve">аспределение   иных межбюджетных трансфертов бюджетам поселений  в форме прочей дотации на поддержку мер по обеспечению сбалансированности бюджетов поселений </w:t>
            </w:r>
            <w:r w:rsidR="00E13E39" w:rsidRPr="00441946">
              <w:rPr>
                <w:sz w:val="16"/>
                <w:szCs w:val="16"/>
              </w:rPr>
              <w:t>на 2020 год  и на плановый период 2021 и 2022 годов</w:t>
            </w:r>
          </w:p>
        </w:tc>
      </w:tr>
      <w:tr w:rsidR="00441946" w:rsidRPr="00441946" w:rsidTr="00E13E39">
        <w:trPr>
          <w:trHeight w:val="80"/>
        </w:trPr>
        <w:tc>
          <w:tcPr>
            <w:tcW w:w="621" w:type="dxa"/>
            <w:tcBorders>
              <w:top w:val="nil"/>
              <w:left w:val="nil"/>
              <w:bottom w:val="nil"/>
              <w:right w:val="nil"/>
            </w:tcBorders>
            <w:shd w:val="clear" w:color="auto" w:fill="auto"/>
            <w:vAlign w:val="center"/>
          </w:tcPr>
          <w:p w:rsidR="00441946" w:rsidRPr="00441946" w:rsidRDefault="00441946" w:rsidP="001B77E6">
            <w:pPr>
              <w:jc w:val="center"/>
              <w:rPr>
                <w:sz w:val="16"/>
                <w:szCs w:val="16"/>
              </w:rPr>
            </w:pPr>
          </w:p>
        </w:tc>
        <w:tc>
          <w:tcPr>
            <w:tcW w:w="5580" w:type="dxa"/>
            <w:tcBorders>
              <w:top w:val="nil"/>
              <w:left w:val="nil"/>
              <w:bottom w:val="nil"/>
              <w:right w:val="nil"/>
            </w:tcBorders>
            <w:shd w:val="clear" w:color="auto" w:fill="auto"/>
            <w:vAlign w:val="center"/>
          </w:tcPr>
          <w:p w:rsidR="00441946" w:rsidRPr="00441946" w:rsidRDefault="00441946" w:rsidP="001B77E6">
            <w:pPr>
              <w:jc w:val="center"/>
              <w:rPr>
                <w:sz w:val="16"/>
                <w:szCs w:val="16"/>
              </w:rPr>
            </w:pPr>
          </w:p>
        </w:tc>
        <w:tc>
          <w:tcPr>
            <w:tcW w:w="1427" w:type="dxa"/>
            <w:gridSpan w:val="2"/>
            <w:tcBorders>
              <w:top w:val="nil"/>
              <w:left w:val="nil"/>
              <w:bottom w:val="nil"/>
              <w:right w:val="nil"/>
            </w:tcBorders>
            <w:shd w:val="clear" w:color="auto" w:fill="auto"/>
            <w:vAlign w:val="center"/>
          </w:tcPr>
          <w:p w:rsidR="00441946" w:rsidRPr="00441946" w:rsidRDefault="00441946" w:rsidP="001B77E6">
            <w:pPr>
              <w:jc w:val="center"/>
              <w:rPr>
                <w:sz w:val="16"/>
                <w:szCs w:val="16"/>
              </w:rPr>
            </w:pPr>
          </w:p>
        </w:tc>
        <w:tc>
          <w:tcPr>
            <w:tcW w:w="1126" w:type="dxa"/>
            <w:tcBorders>
              <w:top w:val="nil"/>
              <w:left w:val="nil"/>
              <w:bottom w:val="nil"/>
              <w:right w:val="nil"/>
            </w:tcBorders>
            <w:shd w:val="clear" w:color="auto" w:fill="auto"/>
            <w:noWrap/>
            <w:vAlign w:val="bottom"/>
          </w:tcPr>
          <w:p w:rsidR="00441946" w:rsidRPr="00441946" w:rsidRDefault="00441946" w:rsidP="001B77E6">
            <w:pPr>
              <w:rPr>
                <w:sz w:val="16"/>
                <w:szCs w:val="16"/>
              </w:rPr>
            </w:pPr>
          </w:p>
        </w:tc>
        <w:tc>
          <w:tcPr>
            <w:tcW w:w="1126" w:type="dxa"/>
            <w:tcBorders>
              <w:top w:val="nil"/>
              <w:left w:val="nil"/>
              <w:bottom w:val="nil"/>
              <w:right w:val="nil"/>
            </w:tcBorders>
            <w:shd w:val="clear" w:color="auto" w:fill="auto"/>
            <w:noWrap/>
            <w:vAlign w:val="bottom"/>
          </w:tcPr>
          <w:p w:rsidR="00441946" w:rsidRPr="00441946" w:rsidRDefault="00441946" w:rsidP="001B77E6">
            <w:pPr>
              <w:rPr>
                <w:sz w:val="16"/>
                <w:szCs w:val="16"/>
              </w:rPr>
            </w:pPr>
          </w:p>
        </w:tc>
      </w:tr>
      <w:tr w:rsidR="00441946" w:rsidRPr="00441946" w:rsidTr="003351B8">
        <w:trPr>
          <w:trHeight w:val="80"/>
        </w:trPr>
        <w:tc>
          <w:tcPr>
            <w:tcW w:w="621" w:type="dxa"/>
            <w:tcBorders>
              <w:top w:val="nil"/>
              <w:left w:val="nil"/>
              <w:bottom w:val="nil"/>
              <w:right w:val="nil"/>
            </w:tcBorders>
            <w:shd w:val="clear" w:color="auto" w:fill="auto"/>
            <w:noWrap/>
            <w:vAlign w:val="bottom"/>
          </w:tcPr>
          <w:p w:rsidR="00441946" w:rsidRPr="00441946" w:rsidRDefault="00441946" w:rsidP="001B77E6">
            <w:pPr>
              <w:rPr>
                <w:sz w:val="16"/>
                <w:szCs w:val="16"/>
              </w:rPr>
            </w:pPr>
          </w:p>
        </w:tc>
        <w:tc>
          <w:tcPr>
            <w:tcW w:w="5580" w:type="dxa"/>
            <w:tcBorders>
              <w:top w:val="nil"/>
              <w:left w:val="nil"/>
              <w:bottom w:val="nil"/>
              <w:right w:val="nil"/>
            </w:tcBorders>
            <w:shd w:val="clear" w:color="auto" w:fill="auto"/>
            <w:noWrap/>
            <w:vAlign w:val="bottom"/>
          </w:tcPr>
          <w:p w:rsidR="00441946" w:rsidRPr="00441946" w:rsidRDefault="00441946" w:rsidP="001B77E6">
            <w:pPr>
              <w:jc w:val="center"/>
              <w:rPr>
                <w:sz w:val="16"/>
                <w:szCs w:val="16"/>
              </w:rPr>
            </w:pPr>
          </w:p>
        </w:tc>
        <w:tc>
          <w:tcPr>
            <w:tcW w:w="3679" w:type="dxa"/>
            <w:gridSpan w:val="4"/>
            <w:tcBorders>
              <w:top w:val="nil"/>
              <w:left w:val="nil"/>
              <w:bottom w:val="single" w:sz="4" w:space="0" w:color="auto"/>
              <w:right w:val="nil"/>
            </w:tcBorders>
            <w:shd w:val="clear" w:color="auto" w:fill="auto"/>
            <w:noWrap/>
            <w:vAlign w:val="bottom"/>
          </w:tcPr>
          <w:p w:rsidR="00441946" w:rsidRPr="00441946" w:rsidRDefault="00441946" w:rsidP="001B77E6">
            <w:pPr>
              <w:jc w:val="right"/>
              <w:rPr>
                <w:sz w:val="16"/>
                <w:szCs w:val="16"/>
              </w:rPr>
            </w:pPr>
            <w:r w:rsidRPr="00441946">
              <w:rPr>
                <w:sz w:val="16"/>
                <w:szCs w:val="16"/>
              </w:rPr>
              <w:t>Сумма (тыс.рублей)</w:t>
            </w:r>
          </w:p>
        </w:tc>
      </w:tr>
      <w:tr w:rsidR="00441946" w:rsidRPr="00441946" w:rsidTr="003351B8">
        <w:trPr>
          <w:trHeight w:val="67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41946" w:rsidRPr="00441946" w:rsidRDefault="00441946" w:rsidP="001B77E6">
            <w:pPr>
              <w:jc w:val="center"/>
              <w:rPr>
                <w:sz w:val="16"/>
                <w:szCs w:val="16"/>
              </w:rPr>
            </w:pPr>
            <w:r w:rsidRPr="00441946">
              <w:rPr>
                <w:sz w:val="16"/>
                <w:szCs w:val="16"/>
              </w:rPr>
              <w:t>№ п/п</w:t>
            </w:r>
          </w:p>
        </w:tc>
        <w:tc>
          <w:tcPr>
            <w:tcW w:w="5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Наименование поселений</w:t>
            </w:r>
          </w:p>
        </w:tc>
        <w:tc>
          <w:tcPr>
            <w:tcW w:w="1327" w:type="dxa"/>
            <w:vMerge w:val="restart"/>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2020 год</w:t>
            </w:r>
          </w:p>
        </w:tc>
        <w:tc>
          <w:tcPr>
            <w:tcW w:w="122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2021 год</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2022 год</w:t>
            </w:r>
          </w:p>
        </w:tc>
      </w:tr>
      <w:tr w:rsidR="00441946" w:rsidRPr="00441946" w:rsidTr="003351B8">
        <w:trPr>
          <w:trHeight w:val="184"/>
        </w:trPr>
        <w:tc>
          <w:tcPr>
            <w:tcW w:w="621" w:type="dxa"/>
            <w:vMerge/>
            <w:tcBorders>
              <w:top w:val="single" w:sz="4" w:space="0" w:color="auto"/>
              <w:left w:val="single" w:sz="4" w:space="0" w:color="auto"/>
              <w:bottom w:val="single" w:sz="4" w:space="0" w:color="000000"/>
              <w:right w:val="single" w:sz="4" w:space="0" w:color="auto"/>
            </w:tcBorders>
            <w:vAlign w:val="center"/>
          </w:tcPr>
          <w:p w:rsidR="00441946" w:rsidRPr="00441946" w:rsidRDefault="00441946" w:rsidP="001B77E6">
            <w:pPr>
              <w:rPr>
                <w:sz w:val="16"/>
                <w:szCs w:val="16"/>
              </w:rPr>
            </w:pPr>
          </w:p>
        </w:tc>
        <w:tc>
          <w:tcPr>
            <w:tcW w:w="5580" w:type="dxa"/>
            <w:vMerge/>
            <w:tcBorders>
              <w:top w:val="single" w:sz="4" w:space="0" w:color="auto"/>
              <w:left w:val="single" w:sz="4" w:space="0" w:color="auto"/>
              <w:bottom w:val="single" w:sz="4" w:space="0" w:color="000000"/>
              <w:right w:val="single" w:sz="4" w:space="0" w:color="auto"/>
            </w:tcBorders>
            <w:vAlign w:val="center"/>
          </w:tcPr>
          <w:p w:rsidR="00441946" w:rsidRPr="00441946" w:rsidRDefault="00441946" w:rsidP="001B77E6">
            <w:pPr>
              <w:rPr>
                <w:sz w:val="16"/>
                <w:szCs w:val="16"/>
              </w:rPr>
            </w:pPr>
          </w:p>
        </w:tc>
        <w:tc>
          <w:tcPr>
            <w:tcW w:w="1327"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1226" w:type="dxa"/>
            <w:gridSpan w:val="2"/>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1126"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Алексеевское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1 420,7</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526,8</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576,4</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Большеалабухское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1 737,9</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639,7</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691,0</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Васильевское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3 044,6</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903,1</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950,2</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4</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Верхнекарачанское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1 051,4</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0,0</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0,0</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Калиновское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1 504,8</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587,9</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637,0</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6</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Кирсановское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1 554,5</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978,3</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1 027,6</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7</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Краснореченское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1 149,6</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516,1</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561,0</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8</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Кутковское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1 314,0</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263,6</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317,8</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9</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Листопадовское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923,9</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0,0</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0,0</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10</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Малоалабухское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681,9</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0,0</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0,0</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11</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Малогрибановское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3 560,1</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1 585,5</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1 669,8</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12</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Нижнекарачанское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1 921,7</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595,3</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664,4</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13</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Новогольеланское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2 248,7</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854,6</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932,6</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14</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Новогольское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1 069,4</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188,8</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232,5</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15</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Новомакаровское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1 398,1</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508,8</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552,0</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16</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Посевкинское сельское поселение</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790,9</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52,5</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112,6</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17</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Нераспределенный объем</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300,0</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0,0</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0,0</w:t>
            </w:r>
          </w:p>
        </w:tc>
      </w:tr>
      <w:tr w:rsidR="00441946" w:rsidRPr="00441946" w:rsidTr="003351B8">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 </w:t>
            </w:r>
          </w:p>
        </w:tc>
        <w:tc>
          <w:tcPr>
            <w:tcW w:w="5580"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ВСЕГО</w:t>
            </w:r>
          </w:p>
        </w:tc>
        <w:tc>
          <w:tcPr>
            <w:tcW w:w="132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25 672,2</w:t>
            </w:r>
          </w:p>
        </w:tc>
        <w:tc>
          <w:tcPr>
            <w:tcW w:w="1226" w:type="dxa"/>
            <w:gridSpan w:val="2"/>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8 201,0</w:t>
            </w:r>
          </w:p>
        </w:tc>
        <w:tc>
          <w:tcPr>
            <w:tcW w:w="1126"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8 924,9</w:t>
            </w:r>
          </w:p>
        </w:tc>
      </w:tr>
    </w:tbl>
    <w:p w:rsidR="00441946" w:rsidRPr="00441946" w:rsidRDefault="00441946" w:rsidP="001B77E6">
      <w:pPr>
        <w:ind w:hanging="1080"/>
        <w:rPr>
          <w:sz w:val="16"/>
          <w:szCs w:val="16"/>
        </w:rPr>
      </w:pPr>
    </w:p>
    <w:p w:rsidR="003351B8" w:rsidRDefault="003351B8" w:rsidP="001B77E6">
      <w:pPr>
        <w:ind w:hanging="1080"/>
        <w:jc w:val="right"/>
        <w:rPr>
          <w:sz w:val="16"/>
          <w:szCs w:val="16"/>
        </w:rPr>
      </w:pPr>
      <w:r>
        <w:rPr>
          <w:sz w:val="16"/>
          <w:szCs w:val="16"/>
        </w:rPr>
        <w:t xml:space="preserve">Приложение 6 </w:t>
      </w:r>
    </w:p>
    <w:p w:rsidR="003351B8" w:rsidRDefault="003351B8" w:rsidP="001B77E6">
      <w:pPr>
        <w:ind w:hanging="1080"/>
        <w:jc w:val="right"/>
        <w:rPr>
          <w:sz w:val="16"/>
          <w:szCs w:val="16"/>
        </w:rPr>
      </w:pPr>
      <w:r>
        <w:rPr>
          <w:sz w:val="16"/>
          <w:szCs w:val="16"/>
        </w:rPr>
        <w:t xml:space="preserve">к решению Совета народных депутатов </w:t>
      </w:r>
    </w:p>
    <w:p w:rsidR="003351B8" w:rsidRDefault="003351B8" w:rsidP="001B77E6">
      <w:pPr>
        <w:ind w:hanging="1080"/>
        <w:jc w:val="right"/>
        <w:rPr>
          <w:sz w:val="16"/>
          <w:szCs w:val="16"/>
        </w:rPr>
      </w:pPr>
      <w:r>
        <w:rPr>
          <w:sz w:val="16"/>
          <w:szCs w:val="16"/>
        </w:rPr>
        <w:t>Грибановского муниципального района</w:t>
      </w:r>
    </w:p>
    <w:p w:rsidR="003351B8" w:rsidRDefault="003351B8" w:rsidP="001B77E6">
      <w:pPr>
        <w:ind w:hanging="1080"/>
        <w:jc w:val="right"/>
        <w:rPr>
          <w:sz w:val="16"/>
          <w:szCs w:val="16"/>
        </w:rPr>
      </w:pPr>
      <w:r>
        <w:rPr>
          <w:sz w:val="16"/>
          <w:szCs w:val="16"/>
        </w:rPr>
        <w:t xml:space="preserve">от 30.10.2020г. № 185 </w:t>
      </w:r>
    </w:p>
    <w:p w:rsidR="00441946" w:rsidRPr="00441946" w:rsidRDefault="00441946" w:rsidP="001B77E6">
      <w:pPr>
        <w:ind w:hanging="1080"/>
        <w:rPr>
          <w:sz w:val="16"/>
          <w:szCs w:val="16"/>
        </w:rPr>
      </w:pPr>
    </w:p>
    <w:tbl>
      <w:tblPr>
        <w:tblW w:w="9840" w:type="dxa"/>
        <w:tblInd w:w="93" w:type="dxa"/>
        <w:tblLook w:val="0000"/>
      </w:tblPr>
      <w:tblGrid>
        <w:gridCol w:w="620"/>
        <w:gridCol w:w="5697"/>
        <w:gridCol w:w="1315"/>
        <w:gridCol w:w="1104"/>
        <w:gridCol w:w="1104"/>
      </w:tblGrid>
      <w:tr w:rsidR="00441946" w:rsidRPr="00441946" w:rsidTr="003351B8">
        <w:trPr>
          <w:trHeight w:val="80"/>
        </w:trPr>
        <w:tc>
          <w:tcPr>
            <w:tcW w:w="9840" w:type="dxa"/>
            <w:gridSpan w:val="5"/>
            <w:tcBorders>
              <w:top w:val="nil"/>
              <w:left w:val="nil"/>
              <w:bottom w:val="nil"/>
              <w:right w:val="nil"/>
            </w:tcBorders>
            <w:shd w:val="clear" w:color="auto" w:fill="auto"/>
            <w:vAlign w:val="center"/>
          </w:tcPr>
          <w:p w:rsidR="00441946" w:rsidRPr="00441946" w:rsidRDefault="00441946" w:rsidP="001B77E6">
            <w:pPr>
              <w:jc w:val="center"/>
              <w:rPr>
                <w:sz w:val="16"/>
                <w:szCs w:val="16"/>
              </w:rPr>
            </w:pPr>
            <w:r w:rsidRPr="00441946">
              <w:rPr>
                <w:sz w:val="16"/>
                <w:szCs w:val="16"/>
              </w:rPr>
              <w:t>Распределение  иных межбюджетных трансфертов на осуществление части полномочий, передаваемых из бюджета муниципального района  бюджетам сельских поселений в соответствии с заключёнными соглашениями  по организации библиотечного обслуживания населения, комплектования и обеспечения сохранности библиотечных фондов библиотек поселения на 2020 год и на плановый период 2021 и 2022 годов</w:t>
            </w:r>
          </w:p>
        </w:tc>
      </w:tr>
      <w:tr w:rsidR="00441946" w:rsidRPr="00441946" w:rsidTr="003351B8">
        <w:trPr>
          <w:trHeight w:val="80"/>
        </w:trPr>
        <w:tc>
          <w:tcPr>
            <w:tcW w:w="620" w:type="dxa"/>
            <w:tcBorders>
              <w:top w:val="nil"/>
              <w:left w:val="nil"/>
              <w:bottom w:val="nil"/>
              <w:right w:val="nil"/>
            </w:tcBorders>
            <w:shd w:val="clear" w:color="auto" w:fill="auto"/>
            <w:vAlign w:val="center"/>
          </w:tcPr>
          <w:p w:rsidR="00441946" w:rsidRPr="00441946" w:rsidRDefault="00441946" w:rsidP="001B77E6">
            <w:pPr>
              <w:jc w:val="center"/>
              <w:rPr>
                <w:sz w:val="16"/>
                <w:szCs w:val="16"/>
              </w:rPr>
            </w:pPr>
          </w:p>
        </w:tc>
        <w:tc>
          <w:tcPr>
            <w:tcW w:w="5697" w:type="dxa"/>
            <w:tcBorders>
              <w:top w:val="nil"/>
              <w:left w:val="nil"/>
              <w:bottom w:val="nil"/>
              <w:right w:val="nil"/>
            </w:tcBorders>
            <w:shd w:val="clear" w:color="auto" w:fill="auto"/>
            <w:vAlign w:val="center"/>
          </w:tcPr>
          <w:p w:rsidR="00441946" w:rsidRPr="00441946" w:rsidRDefault="00441946" w:rsidP="001B77E6">
            <w:pPr>
              <w:jc w:val="center"/>
              <w:rPr>
                <w:sz w:val="16"/>
                <w:szCs w:val="16"/>
              </w:rPr>
            </w:pPr>
          </w:p>
        </w:tc>
        <w:tc>
          <w:tcPr>
            <w:tcW w:w="1315" w:type="dxa"/>
            <w:tcBorders>
              <w:top w:val="nil"/>
              <w:left w:val="nil"/>
              <w:bottom w:val="nil"/>
              <w:right w:val="nil"/>
            </w:tcBorders>
            <w:shd w:val="clear" w:color="auto" w:fill="auto"/>
            <w:vAlign w:val="center"/>
          </w:tcPr>
          <w:p w:rsidR="00441946" w:rsidRPr="00441946" w:rsidRDefault="00441946" w:rsidP="001B77E6">
            <w:pPr>
              <w:jc w:val="center"/>
              <w:rPr>
                <w:sz w:val="16"/>
                <w:szCs w:val="16"/>
              </w:rPr>
            </w:pPr>
          </w:p>
        </w:tc>
        <w:tc>
          <w:tcPr>
            <w:tcW w:w="1104" w:type="dxa"/>
            <w:tcBorders>
              <w:top w:val="nil"/>
              <w:left w:val="nil"/>
              <w:bottom w:val="nil"/>
              <w:right w:val="nil"/>
            </w:tcBorders>
            <w:shd w:val="clear" w:color="auto" w:fill="auto"/>
            <w:noWrap/>
            <w:vAlign w:val="bottom"/>
          </w:tcPr>
          <w:p w:rsidR="00441946" w:rsidRPr="00441946" w:rsidRDefault="00441946" w:rsidP="001B77E6">
            <w:pPr>
              <w:rPr>
                <w:sz w:val="16"/>
                <w:szCs w:val="16"/>
              </w:rPr>
            </w:pPr>
          </w:p>
        </w:tc>
        <w:tc>
          <w:tcPr>
            <w:tcW w:w="1104" w:type="dxa"/>
            <w:tcBorders>
              <w:top w:val="nil"/>
              <w:left w:val="nil"/>
              <w:bottom w:val="nil"/>
              <w:right w:val="nil"/>
            </w:tcBorders>
            <w:shd w:val="clear" w:color="auto" w:fill="auto"/>
            <w:noWrap/>
            <w:vAlign w:val="bottom"/>
          </w:tcPr>
          <w:p w:rsidR="00441946" w:rsidRPr="00441946" w:rsidRDefault="00441946" w:rsidP="001B77E6">
            <w:pPr>
              <w:rPr>
                <w:sz w:val="16"/>
                <w:szCs w:val="16"/>
              </w:rPr>
            </w:pPr>
          </w:p>
        </w:tc>
      </w:tr>
      <w:tr w:rsidR="00441946" w:rsidRPr="00441946" w:rsidTr="003351B8">
        <w:trPr>
          <w:trHeight w:val="80"/>
        </w:trPr>
        <w:tc>
          <w:tcPr>
            <w:tcW w:w="620" w:type="dxa"/>
            <w:tcBorders>
              <w:top w:val="nil"/>
              <w:left w:val="nil"/>
              <w:bottom w:val="nil"/>
              <w:right w:val="nil"/>
            </w:tcBorders>
            <w:shd w:val="clear" w:color="auto" w:fill="auto"/>
            <w:noWrap/>
            <w:vAlign w:val="bottom"/>
          </w:tcPr>
          <w:p w:rsidR="00441946" w:rsidRPr="00441946" w:rsidRDefault="00441946" w:rsidP="001B77E6">
            <w:pPr>
              <w:rPr>
                <w:sz w:val="16"/>
                <w:szCs w:val="16"/>
              </w:rPr>
            </w:pPr>
          </w:p>
        </w:tc>
        <w:tc>
          <w:tcPr>
            <w:tcW w:w="5697" w:type="dxa"/>
            <w:tcBorders>
              <w:top w:val="nil"/>
              <w:left w:val="nil"/>
              <w:bottom w:val="nil"/>
              <w:right w:val="nil"/>
            </w:tcBorders>
            <w:shd w:val="clear" w:color="auto" w:fill="auto"/>
            <w:noWrap/>
            <w:vAlign w:val="bottom"/>
          </w:tcPr>
          <w:p w:rsidR="00441946" w:rsidRPr="00441946" w:rsidRDefault="00441946" w:rsidP="001B77E6">
            <w:pPr>
              <w:jc w:val="center"/>
              <w:rPr>
                <w:sz w:val="16"/>
                <w:szCs w:val="16"/>
              </w:rPr>
            </w:pPr>
          </w:p>
        </w:tc>
        <w:tc>
          <w:tcPr>
            <w:tcW w:w="3523" w:type="dxa"/>
            <w:gridSpan w:val="3"/>
            <w:tcBorders>
              <w:top w:val="nil"/>
              <w:left w:val="nil"/>
              <w:bottom w:val="single" w:sz="4" w:space="0" w:color="auto"/>
              <w:right w:val="nil"/>
            </w:tcBorders>
            <w:shd w:val="clear" w:color="auto" w:fill="auto"/>
            <w:noWrap/>
            <w:vAlign w:val="bottom"/>
          </w:tcPr>
          <w:p w:rsidR="00441946" w:rsidRPr="00441946" w:rsidRDefault="00441946" w:rsidP="001B77E6">
            <w:pPr>
              <w:jc w:val="right"/>
              <w:rPr>
                <w:sz w:val="16"/>
                <w:szCs w:val="16"/>
              </w:rPr>
            </w:pPr>
            <w:r w:rsidRPr="00441946">
              <w:rPr>
                <w:sz w:val="16"/>
                <w:szCs w:val="16"/>
              </w:rPr>
              <w:t>Сумма (тыс.рублей)</w:t>
            </w:r>
          </w:p>
        </w:tc>
      </w:tr>
      <w:tr w:rsidR="00441946" w:rsidRPr="00441946" w:rsidTr="001B77E6">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41946" w:rsidRPr="00441946" w:rsidRDefault="00441946" w:rsidP="001B77E6">
            <w:pPr>
              <w:jc w:val="center"/>
              <w:rPr>
                <w:sz w:val="16"/>
                <w:szCs w:val="16"/>
              </w:rPr>
            </w:pPr>
            <w:r w:rsidRPr="00441946">
              <w:rPr>
                <w:sz w:val="16"/>
                <w:szCs w:val="16"/>
              </w:rPr>
              <w:t>№ п/п</w:t>
            </w:r>
          </w:p>
        </w:tc>
        <w:tc>
          <w:tcPr>
            <w:tcW w:w="56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Наименование поселений</w:t>
            </w:r>
          </w:p>
        </w:tc>
        <w:tc>
          <w:tcPr>
            <w:tcW w:w="1315" w:type="dxa"/>
            <w:vMerge w:val="restart"/>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2020 год</w:t>
            </w:r>
          </w:p>
        </w:tc>
        <w:tc>
          <w:tcPr>
            <w:tcW w:w="1104" w:type="dxa"/>
            <w:vMerge w:val="restart"/>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2021 год</w:t>
            </w:r>
          </w:p>
        </w:tc>
        <w:tc>
          <w:tcPr>
            <w:tcW w:w="1104" w:type="dxa"/>
            <w:vMerge w:val="restart"/>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2022 год</w:t>
            </w:r>
          </w:p>
        </w:tc>
      </w:tr>
      <w:tr w:rsidR="00441946" w:rsidRPr="00441946" w:rsidTr="003351B8">
        <w:trPr>
          <w:trHeight w:val="184"/>
        </w:trPr>
        <w:tc>
          <w:tcPr>
            <w:tcW w:w="620" w:type="dxa"/>
            <w:vMerge/>
            <w:tcBorders>
              <w:top w:val="single" w:sz="4" w:space="0" w:color="auto"/>
              <w:left w:val="single" w:sz="4" w:space="0" w:color="auto"/>
              <w:bottom w:val="single" w:sz="4" w:space="0" w:color="000000"/>
              <w:right w:val="single" w:sz="4" w:space="0" w:color="auto"/>
            </w:tcBorders>
            <w:vAlign w:val="center"/>
          </w:tcPr>
          <w:p w:rsidR="00441946" w:rsidRPr="00441946" w:rsidRDefault="00441946" w:rsidP="001B77E6">
            <w:pPr>
              <w:rPr>
                <w:sz w:val="16"/>
                <w:szCs w:val="16"/>
              </w:rPr>
            </w:pPr>
          </w:p>
        </w:tc>
        <w:tc>
          <w:tcPr>
            <w:tcW w:w="5697" w:type="dxa"/>
            <w:vMerge/>
            <w:tcBorders>
              <w:top w:val="single" w:sz="4" w:space="0" w:color="auto"/>
              <w:left w:val="single" w:sz="4" w:space="0" w:color="auto"/>
              <w:bottom w:val="single" w:sz="4" w:space="0" w:color="000000"/>
              <w:right w:val="single" w:sz="4" w:space="0" w:color="auto"/>
            </w:tcBorders>
            <w:vAlign w:val="center"/>
          </w:tcPr>
          <w:p w:rsidR="00441946" w:rsidRPr="00441946" w:rsidRDefault="00441946" w:rsidP="001B77E6">
            <w:pPr>
              <w:rPr>
                <w:sz w:val="16"/>
                <w:szCs w:val="16"/>
              </w:rPr>
            </w:pPr>
          </w:p>
        </w:tc>
        <w:tc>
          <w:tcPr>
            <w:tcW w:w="1315"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1104"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c>
          <w:tcPr>
            <w:tcW w:w="1104" w:type="dxa"/>
            <w:vMerge/>
            <w:tcBorders>
              <w:top w:val="nil"/>
              <w:left w:val="single" w:sz="4" w:space="0" w:color="auto"/>
              <w:bottom w:val="single" w:sz="4" w:space="0" w:color="auto"/>
              <w:right w:val="single" w:sz="4" w:space="0" w:color="auto"/>
            </w:tcBorders>
            <w:vAlign w:val="center"/>
          </w:tcPr>
          <w:p w:rsidR="00441946" w:rsidRPr="00441946" w:rsidRDefault="00441946" w:rsidP="001B77E6">
            <w:pPr>
              <w:rPr>
                <w:sz w:val="16"/>
                <w:szCs w:val="16"/>
              </w:rPr>
            </w:pPr>
          </w:p>
        </w:tc>
      </w:tr>
      <w:tr w:rsidR="00441946" w:rsidRPr="00441946" w:rsidTr="003351B8">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Алексеевское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278,1</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201,3</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201,3</w:t>
            </w:r>
          </w:p>
        </w:tc>
      </w:tr>
      <w:tr w:rsidR="00441946" w:rsidRPr="00441946" w:rsidTr="003351B8">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lastRenderedPageBreak/>
              <w:t>2</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Большеалабухское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528,9</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423,6</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423,6</w:t>
            </w:r>
          </w:p>
        </w:tc>
      </w:tr>
      <w:tr w:rsidR="00441946" w:rsidRPr="00441946" w:rsidTr="001B77E6">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Васильевское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137,6</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108,1</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108,1</w:t>
            </w:r>
          </w:p>
        </w:tc>
      </w:tr>
      <w:tr w:rsidR="00441946" w:rsidRPr="00441946" w:rsidTr="001B77E6">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4</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Верхнекарачанское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963,3</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733,6</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733,6</w:t>
            </w:r>
          </w:p>
        </w:tc>
      </w:tr>
      <w:tr w:rsidR="00441946" w:rsidRPr="00441946" w:rsidTr="001B77E6">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Калиновское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413,0</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321,0</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321,0</w:t>
            </w:r>
          </w:p>
        </w:tc>
      </w:tr>
      <w:tr w:rsidR="00441946" w:rsidRPr="00441946" w:rsidTr="001B77E6">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6</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Кирсановское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352,3</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229,9</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229,9</w:t>
            </w:r>
          </w:p>
        </w:tc>
      </w:tr>
      <w:tr w:rsidR="00441946" w:rsidRPr="00441946" w:rsidTr="001B77E6">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7</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Краснореченское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178,6</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132,1</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132,1</w:t>
            </w:r>
          </w:p>
        </w:tc>
      </w:tr>
      <w:tr w:rsidR="00441946" w:rsidRPr="00441946" w:rsidTr="001B77E6">
        <w:trPr>
          <w:trHeight w:val="108"/>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8</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Кутковское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235,3</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216,4</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216,4</w:t>
            </w:r>
          </w:p>
        </w:tc>
      </w:tr>
      <w:tr w:rsidR="00441946" w:rsidRPr="00441946" w:rsidTr="001B77E6">
        <w:trPr>
          <w:trHeight w:val="196"/>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9</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Листопадовское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1 065,5</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928,7</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928,7</w:t>
            </w:r>
          </w:p>
        </w:tc>
      </w:tr>
      <w:tr w:rsidR="00441946" w:rsidRPr="00441946" w:rsidTr="001B77E6">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10</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Малоалабухское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456,6</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406,1</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406,1</w:t>
            </w:r>
          </w:p>
        </w:tc>
      </w:tr>
      <w:tr w:rsidR="00441946" w:rsidRPr="00441946" w:rsidTr="001B77E6">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11</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Малогрибановское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216,4</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214,9</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214,9</w:t>
            </w:r>
          </w:p>
        </w:tc>
      </w:tr>
      <w:tr w:rsidR="00441946" w:rsidRPr="00441946" w:rsidTr="001B77E6">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12</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Нижнекарачанское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322,8</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316,8</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316,8</w:t>
            </w:r>
          </w:p>
        </w:tc>
      </w:tr>
      <w:tr w:rsidR="00441946" w:rsidRPr="00441946" w:rsidTr="001B77E6">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13</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Новогольеланское сельское поселение</w:t>
            </w:r>
          </w:p>
        </w:tc>
        <w:tc>
          <w:tcPr>
            <w:tcW w:w="1315" w:type="dxa"/>
            <w:tcBorders>
              <w:top w:val="nil"/>
              <w:left w:val="nil"/>
              <w:bottom w:val="nil"/>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631,8</w:t>
            </w:r>
          </w:p>
        </w:tc>
        <w:tc>
          <w:tcPr>
            <w:tcW w:w="1104" w:type="dxa"/>
            <w:tcBorders>
              <w:top w:val="nil"/>
              <w:left w:val="nil"/>
              <w:bottom w:val="nil"/>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523,1</w:t>
            </w:r>
          </w:p>
        </w:tc>
        <w:tc>
          <w:tcPr>
            <w:tcW w:w="1104" w:type="dxa"/>
            <w:tcBorders>
              <w:top w:val="nil"/>
              <w:left w:val="nil"/>
              <w:bottom w:val="nil"/>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523,1</w:t>
            </w:r>
          </w:p>
        </w:tc>
      </w:tr>
      <w:tr w:rsidR="00441946" w:rsidRPr="00441946" w:rsidTr="001B77E6">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14</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Новогольское сельское поселение</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105,4</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98,9</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98,9</w:t>
            </w:r>
          </w:p>
        </w:tc>
      </w:tr>
      <w:tr w:rsidR="00441946" w:rsidRPr="00441946" w:rsidTr="001B77E6">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15</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Новомакаровское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274,9</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210,9</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210,9</w:t>
            </w:r>
          </w:p>
        </w:tc>
      </w:tr>
      <w:tr w:rsidR="00441946" w:rsidRPr="00441946" w:rsidTr="001B77E6">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16</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Посевкинское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480,4</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346,3</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346,3</w:t>
            </w:r>
          </w:p>
        </w:tc>
      </w:tr>
      <w:tr w:rsidR="00441946" w:rsidRPr="00441946" w:rsidTr="001B77E6">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 </w:t>
            </w:r>
          </w:p>
        </w:tc>
        <w:tc>
          <w:tcPr>
            <w:tcW w:w="5697"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rPr>
                <w:sz w:val="16"/>
                <w:szCs w:val="16"/>
              </w:rPr>
            </w:pPr>
            <w:r w:rsidRPr="00441946">
              <w:rPr>
                <w:sz w:val="16"/>
                <w:szCs w:val="16"/>
              </w:rPr>
              <w:t xml:space="preserve">Итого </w:t>
            </w:r>
          </w:p>
        </w:tc>
        <w:tc>
          <w:tcPr>
            <w:tcW w:w="1315"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6 640,9</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5 411,7</w:t>
            </w:r>
          </w:p>
        </w:tc>
        <w:tc>
          <w:tcPr>
            <w:tcW w:w="1104" w:type="dxa"/>
            <w:tcBorders>
              <w:top w:val="nil"/>
              <w:left w:val="nil"/>
              <w:bottom w:val="single" w:sz="4" w:space="0" w:color="auto"/>
              <w:right w:val="single" w:sz="4" w:space="0" w:color="auto"/>
            </w:tcBorders>
            <w:shd w:val="clear" w:color="auto" w:fill="auto"/>
            <w:noWrap/>
            <w:vAlign w:val="center"/>
          </w:tcPr>
          <w:p w:rsidR="00441946" w:rsidRPr="00441946" w:rsidRDefault="00441946" w:rsidP="001B77E6">
            <w:pPr>
              <w:jc w:val="center"/>
              <w:rPr>
                <w:sz w:val="16"/>
                <w:szCs w:val="16"/>
              </w:rPr>
            </w:pPr>
            <w:r w:rsidRPr="00441946">
              <w:rPr>
                <w:sz w:val="16"/>
                <w:szCs w:val="16"/>
              </w:rPr>
              <w:t>5 411,7</w:t>
            </w:r>
          </w:p>
        </w:tc>
      </w:tr>
    </w:tbl>
    <w:p w:rsidR="001B77E6" w:rsidRDefault="001B77E6" w:rsidP="001B77E6">
      <w:pPr>
        <w:ind w:hanging="1080"/>
        <w:jc w:val="right"/>
        <w:rPr>
          <w:sz w:val="16"/>
          <w:szCs w:val="16"/>
        </w:rPr>
      </w:pPr>
    </w:p>
    <w:p w:rsidR="001B77E6" w:rsidRDefault="001B77E6" w:rsidP="001B77E6">
      <w:pPr>
        <w:ind w:hanging="1080"/>
        <w:jc w:val="right"/>
        <w:rPr>
          <w:sz w:val="16"/>
          <w:szCs w:val="16"/>
        </w:rPr>
      </w:pPr>
      <w:r>
        <w:rPr>
          <w:sz w:val="16"/>
          <w:szCs w:val="16"/>
        </w:rPr>
        <w:t xml:space="preserve">Приложение 7 </w:t>
      </w:r>
    </w:p>
    <w:p w:rsidR="001B77E6" w:rsidRDefault="001B77E6" w:rsidP="001B77E6">
      <w:pPr>
        <w:ind w:hanging="1080"/>
        <w:jc w:val="right"/>
        <w:rPr>
          <w:sz w:val="16"/>
          <w:szCs w:val="16"/>
        </w:rPr>
      </w:pPr>
      <w:r>
        <w:rPr>
          <w:sz w:val="16"/>
          <w:szCs w:val="16"/>
        </w:rPr>
        <w:t xml:space="preserve">к решению Совета народных депутатов </w:t>
      </w:r>
    </w:p>
    <w:p w:rsidR="001B77E6" w:rsidRDefault="001B77E6" w:rsidP="001B77E6">
      <w:pPr>
        <w:ind w:hanging="1080"/>
        <w:jc w:val="right"/>
        <w:rPr>
          <w:sz w:val="16"/>
          <w:szCs w:val="16"/>
        </w:rPr>
      </w:pPr>
      <w:r>
        <w:rPr>
          <w:sz w:val="16"/>
          <w:szCs w:val="16"/>
        </w:rPr>
        <w:t>Грибановского муниципального района</w:t>
      </w:r>
    </w:p>
    <w:p w:rsidR="00441946" w:rsidRPr="00441946" w:rsidRDefault="001B77E6" w:rsidP="00E13E39">
      <w:pPr>
        <w:ind w:hanging="1080"/>
        <w:jc w:val="right"/>
        <w:rPr>
          <w:sz w:val="16"/>
          <w:szCs w:val="16"/>
        </w:rPr>
      </w:pPr>
      <w:r>
        <w:rPr>
          <w:sz w:val="16"/>
          <w:szCs w:val="16"/>
        </w:rPr>
        <w:t xml:space="preserve">от 30.10.2020г. № 185 </w:t>
      </w:r>
    </w:p>
    <w:p w:rsidR="00441946" w:rsidRPr="00441946" w:rsidRDefault="00E13E39" w:rsidP="00E13E39">
      <w:pPr>
        <w:tabs>
          <w:tab w:val="left" w:pos="8130"/>
        </w:tabs>
        <w:rPr>
          <w:b/>
          <w:sz w:val="16"/>
          <w:szCs w:val="16"/>
        </w:rPr>
      </w:pPr>
      <w:r>
        <w:rPr>
          <w:b/>
          <w:sz w:val="16"/>
          <w:szCs w:val="16"/>
        </w:rPr>
        <w:tab/>
      </w:r>
    </w:p>
    <w:p w:rsidR="00441946" w:rsidRPr="00441946" w:rsidRDefault="00441946" w:rsidP="001B77E6">
      <w:pPr>
        <w:jc w:val="center"/>
        <w:rPr>
          <w:b/>
          <w:sz w:val="16"/>
          <w:szCs w:val="16"/>
        </w:rPr>
      </w:pPr>
      <w:r w:rsidRPr="00441946">
        <w:rPr>
          <w:b/>
          <w:sz w:val="16"/>
          <w:szCs w:val="16"/>
        </w:rPr>
        <w:t>Программа муниципальных  внутренних заимствований</w:t>
      </w:r>
    </w:p>
    <w:p w:rsidR="00441946" w:rsidRPr="00441946" w:rsidRDefault="00441946" w:rsidP="001B77E6">
      <w:pPr>
        <w:jc w:val="center"/>
        <w:rPr>
          <w:b/>
          <w:sz w:val="16"/>
          <w:szCs w:val="16"/>
        </w:rPr>
      </w:pPr>
      <w:r w:rsidRPr="00441946">
        <w:rPr>
          <w:b/>
          <w:sz w:val="16"/>
          <w:szCs w:val="16"/>
        </w:rPr>
        <w:t xml:space="preserve">Грибановского муниципального района  на 2020 год </w:t>
      </w:r>
    </w:p>
    <w:p w:rsidR="00441946" w:rsidRPr="00441946" w:rsidRDefault="00441946" w:rsidP="001B77E6">
      <w:pPr>
        <w:jc w:val="center"/>
        <w:rPr>
          <w:b/>
          <w:sz w:val="16"/>
          <w:szCs w:val="16"/>
        </w:rPr>
      </w:pPr>
      <w:r w:rsidRPr="00441946">
        <w:rPr>
          <w:b/>
          <w:sz w:val="16"/>
          <w:szCs w:val="16"/>
        </w:rPr>
        <w:t>и на плановый период 2021 и 2022 годов</w:t>
      </w:r>
    </w:p>
    <w:p w:rsidR="00441946" w:rsidRPr="00441946" w:rsidRDefault="00441946" w:rsidP="001B77E6">
      <w:pPr>
        <w:jc w:val="center"/>
        <w:rPr>
          <w:b/>
          <w:sz w:val="16"/>
          <w:szCs w:val="16"/>
        </w:rPr>
      </w:pPr>
      <w:r w:rsidRPr="00441946">
        <w:rPr>
          <w:b/>
          <w:sz w:val="16"/>
          <w:szCs w:val="16"/>
        </w:rPr>
        <w:t xml:space="preserve">                              </w:t>
      </w:r>
    </w:p>
    <w:p w:rsidR="00441946" w:rsidRPr="00441946" w:rsidRDefault="00441946" w:rsidP="001B77E6">
      <w:pPr>
        <w:ind w:firstLine="720"/>
        <w:jc w:val="center"/>
        <w:rPr>
          <w:sz w:val="16"/>
          <w:szCs w:val="16"/>
        </w:rPr>
      </w:pPr>
      <w:r w:rsidRPr="00441946">
        <w:rPr>
          <w:sz w:val="16"/>
          <w:szCs w:val="16"/>
        </w:rPr>
        <w:t xml:space="preserve">                                                                                                                 Сумма</w:t>
      </w:r>
      <w:r w:rsidRPr="00441946">
        <w:rPr>
          <w:b/>
          <w:sz w:val="16"/>
          <w:szCs w:val="16"/>
        </w:rPr>
        <w:t xml:space="preserve"> (</w:t>
      </w:r>
      <w:r w:rsidRPr="00441946">
        <w:rPr>
          <w:sz w:val="16"/>
          <w:szCs w:val="16"/>
        </w:rPr>
        <w:t>тыс. рублей)</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5220"/>
        <w:gridCol w:w="1440"/>
        <w:gridCol w:w="1260"/>
        <w:gridCol w:w="1260"/>
      </w:tblGrid>
      <w:tr w:rsidR="00441946" w:rsidRPr="00441946" w:rsidTr="001B77E6">
        <w:trPr>
          <w:trHeight w:val="70"/>
        </w:trPr>
        <w:tc>
          <w:tcPr>
            <w:tcW w:w="735" w:type="dxa"/>
            <w:shd w:val="clear" w:color="auto" w:fill="auto"/>
            <w:vAlign w:val="center"/>
          </w:tcPr>
          <w:p w:rsidR="00441946" w:rsidRPr="00441946" w:rsidRDefault="00441946" w:rsidP="001B77E6">
            <w:pPr>
              <w:jc w:val="center"/>
              <w:rPr>
                <w:b/>
                <w:bCs/>
                <w:sz w:val="16"/>
                <w:szCs w:val="16"/>
              </w:rPr>
            </w:pPr>
            <w:r w:rsidRPr="00441946">
              <w:rPr>
                <w:b/>
                <w:bCs/>
                <w:sz w:val="16"/>
                <w:szCs w:val="16"/>
              </w:rPr>
              <w:t>№</w:t>
            </w:r>
            <w:r w:rsidRPr="00441946">
              <w:rPr>
                <w:b/>
                <w:bCs/>
                <w:sz w:val="16"/>
                <w:szCs w:val="16"/>
              </w:rPr>
              <w:br/>
              <w:t>п/п</w:t>
            </w:r>
          </w:p>
        </w:tc>
        <w:tc>
          <w:tcPr>
            <w:tcW w:w="5220" w:type="dxa"/>
            <w:vAlign w:val="center"/>
          </w:tcPr>
          <w:p w:rsidR="00441946" w:rsidRPr="00441946" w:rsidRDefault="00441946" w:rsidP="001B77E6">
            <w:pPr>
              <w:jc w:val="center"/>
              <w:rPr>
                <w:b/>
                <w:bCs/>
                <w:sz w:val="16"/>
                <w:szCs w:val="16"/>
              </w:rPr>
            </w:pPr>
            <w:r w:rsidRPr="00441946">
              <w:rPr>
                <w:b/>
                <w:bCs/>
                <w:sz w:val="16"/>
                <w:szCs w:val="16"/>
              </w:rPr>
              <w:t>Наименование обязательств</w:t>
            </w:r>
          </w:p>
        </w:tc>
        <w:tc>
          <w:tcPr>
            <w:tcW w:w="1440" w:type="dxa"/>
            <w:vAlign w:val="center"/>
          </w:tcPr>
          <w:p w:rsidR="00441946" w:rsidRPr="00441946" w:rsidRDefault="00441946" w:rsidP="001B77E6">
            <w:pPr>
              <w:jc w:val="center"/>
              <w:rPr>
                <w:sz w:val="16"/>
                <w:szCs w:val="16"/>
              </w:rPr>
            </w:pPr>
            <w:r w:rsidRPr="00441946">
              <w:rPr>
                <w:b/>
                <w:bCs/>
                <w:sz w:val="16"/>
                <w:szCs w:val="16"/>
              </w:rPr>
              <w:t>2020 год</w:t>
            </w:r>
          </w:p>
        </w:tc>
        <w:tc>
          <w:tcPr>
            <w:tcW w:w="1260" w:type="dxa"/>
            <w:vAlign w:val="center"/>
          </w:tcPr>
          <w:p w:rsidR="00441946" w:rsidRPr="00441946" w:rsidRDefault="00441946" w:rsidP="001B77E6">
            <w:pPr>
              <w:jc w:val="center"/>
              <w:rPr>
                <w:sz w:val="16"/>
                <w:szCs w:val="16"/>
              </w:rPr>
            </w:pPr>
            <w:r w:rsidRPr="00441946">
              <w:rPr>
                <w:b/>
                <w:bCs/>
                <w:sz w:val="16"/>
                <w:szCs w:val="16"/>
              </w:rPr>
              <w:t>2021год</w:t>
            </w:r>
          </w:p>
        </w:tc>
        <w:tc>
          <w:tcPr>
            <w:tcW w:w="1260" w:type="dxa"/>
            <w:vAlign w:val="center"/>
          </w:tcPr>
          <w:p w:rsidR="00441946" w:rsidRPr="00441946" w:rsidRDefault="00441946" w:rsidP="001B77E6">
            <w:pPr>
              <w:jc w:val="center"/>
              <w:rPr>
                <w:sz w:val="16"/>
                <w:szCs w:val="16"/>
              </w:rPr>
            </w:pPr>
            <w:r w:rsidRPr="00441946">
              <w:rPr>
                <w:b/>
                <w:bCs/>
                <w:sz w:val="16"/>
                <w:szCs w:val="16"/>
              </w:rPr>
              <w:t>2022год</w:t>
            </w:r>
          </w:p>
        </w:tc>
      </w:tr>
      <w:tr w:rsidR="00441946" w:rsidRPr="00441946" w:rsidTr="001B77E6">
        <w:trPr>
          <w:trHeight w:val="70"/>
        </w:trPr>
        <w:tc>
          <w:tcPr>
            <w:tcW w:w="735" w:type="dxa"/>
            <w:tcBorders>
              <w:top w:val="nil"/>
              <w:bottom w:val="nil"/>
            </w:tcBorders>
            <w:shd w:val="clear" w:color="auto" w:fill="auto"/>
          </w:tcPr>
          <w:p w:rsidR="00441946" w:rsidRPr="00441946" w:rsidRDefault="00441946" w:rsidP="001B77E6">
            <w:pPr>
              <w:jc w:val="center"/>
              <w:rPr>
                <w:sz w:val="16"/>
                <w:szCs w:val="16"/>
              </w:rPr>
            </w:pPr>
            <w:r w:rsidRPr="00441946">
              <w:rPr>
                <w:sz w:val="16"/>
                <w:szCs w:val="16"/>
              </w:rPr>
              <w:t>1</w:t>
            </w:r>
          </w:p>
        </w:tc>
        <w:tc>
          <w:tcPr>
            <w:tcW w:w="5220" w:type="dxa"/>
          </w:tcPr>
          <w:p w:rsidR="00441946" w:rsidRPr="00441946" w:rsidRDefault="00441946" w:rsidP="001B77E6">
            <w:pPr>
              <w:jc w:val="center"/>
              <w:rPr>
                <w:sz w:val="16"/>
                <w:szCs w:val="16"/>
              </w:rPr>
            </w:pPr>
            <w:r w:rsidRPr="00441946">
              <w:rPr>
                <w:sz w:val="16"/>
                <w:szCs w:val="16"/>
              </w:rPr>
              <w:t>2</w:t>
            </w:r>
          </w:p>
        </w:tc>
        <w:tc>
          <w:tcPr>
            <w:tcW w:w="1440" w:type="dxa"/>
            <w:tcBorders>
              <w:top w:val="nil"/>
              <w:bottom w:val="nil"/>
            </w:tcBorders>
            <w:shd w:val="clear" w:color="auto" w:fill="auto"/>
          </w:tcPr>
          <w:p w:rsidR="00441946" w:rsidRPr="00441946" w:rsidRDefault="00441946" w:rsidP="001B77E6">
            <w:pPr>
              <w:jc w:val="center"/>
              <w:rPr>
                <w:sz w:val="16"/>
                <w:szCs w:val="16"/>
              </w:rPr>
            </w:pPr>
            <w:r w:rsidRPr="00441946">
              <w:rPr>
                <w:sz w:val="16"/>
                <w:szCs w:val="16"/>
              </w:rPr>
              <w:t>3</w:t>
            </w:r>
          </w:p>
        </w:tc>
        <w:tc>
          <w:tcPr>
            <w:tcW w:w="1260" w:type="dxa"/>
            <w:tcBorders>
              <w:top w:val="nil"/>
              <w:bottom w:val="nil"/>
            </w:tcBorders>
          </w:tcPr>
          <w:p w:rsidR="00441946" w:rsidRPr="00441946" w:rsidRDefault="00441946" w:rsidP="001B77E6">
            <w:pPr>
              <w:jc w:val="center"/>
              <w:rPr>
                <w:sz w:val="16"/>
                <w:szCs w:val="16"/>
              </w:rPr>
            </w:pPr>
            <w:r w:rsidRPr="00441946">
              <w:rPr>
                <w:sz w:val="16"/>
                <w:szCs w:val="16"/>
              </w:rPr>
              <w:t>4</w:t>
            </w:r>
          </w:p>
        </w:tc>
        <w:tc>
          <w:tcPr>
            <w:tcW w:w="1260" w:type="dxa"/>
            <w:tcBorders>
              <w:top w:val="nil"/>
              <w:bottom w:val="nil"/>
            </w:tcBorders>
          </w:tcPr>
          <w:p w:rsidR="00441946" w:rsidRPr="00441946" w:rsidRDefault="00441946" w:rsidP="001B77E6">
            <w:pPr>
              <w:jc w:val="center"/>
              <w:rPr>
                <w:sz w:val="16"/>
                <w:szCs w:val="16"/>
              </w:rPr>
            </w:pPr>
            <w:r w:rsidRPr="00441946">
              <w:rPr>
                <w:sz w:val="16"/>
                <w:szCs w:val="16"/>
              </w:rPr>
              <w:t>5</w:t>
            </w:r>
          </w:p>
        </w:tc>
      </w:tr>
      <w:tr w:rsidR="00441946" w:rsidRPr="00441946" w:rsidTr="001B7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shd w:val="clear" w:color="auto" w:fill="auto"/>
            <w:vAlign w:val="center"/>
          </w:tcPr>
          <w:p w:rsidR="00441946" w:rsidRPr="00441946" w:rsidRDefault="00441946" w:rsidP="001B77E6">
            <w:pPr>
              <w:jc w:val="center"/>
              <w:rPr>
                <w:sz w:val="16"/>
                <w:szCs w:val="16"/>
              </w:rPr>
            </w:pPr>
            <w:r w:rsidRPr="00441946">
              <w:rPr>
                <w:sz w:val="16"/>
                <w:szCs w:val="16"/>
              </w:rPr>
              <w:t>1</w:t>
            </w:r>
          </w:p>
        </w:tc>
        <w:tc>
          <w:tcPr>
            <w:tcW w:w="5220" w:type="dxa"/>
            <w:tcBorders>
              <w:top w:val="single" w:sz="4" w:space="0" w:color="auto"/>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Бюджетные кредиты от других  бюджетов бюджетной системы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441946" w:rsidRPr="00441946" w:rsidRDefault="00441946" w:rsidP="001B77E6">
            <w:pPr>
              <w:jc w:val="center"/>
              <w:rPr>
                <w:b/>
                <w:bCs/>
                <w:sz w:val="16"/>
                <w:szCs w:val="16"/>
              </w:rPr>
            </w:pPr>
            <w:r w:rsidRPr="00441946">
              <w:rPr>
                <w:b/>
                <w:bCs/>
                <w:sz w:val="16"/>
                <w:szCs w:val="16"/>
              </w:rPr>
              <w:t>-123,5</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b/>
                <w:bCs/>
                <w:sz w:val="16"/>
                <w:szCs w:val="16"/>
              </w:rPr>
            </w:pPr>
            <w:r w:rsidRPr="00441946">
              <w:rPr>
                <w:b/>
                <w:bCs/>
                <w:sz w:val="16"/>
                <w:szCs w:val="16"/>
              </w:rPr>
              <w:t>0</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b/>
                <w:bCs/>
                <w:sz w:val="16"/>
                <w:szCs w:val="16"/>
              </w:rPr>
            </w:pPr>
            <w:r w:rsidRPr="00441946">
              <w:rPr>
                <w:b/>
                <w:bCs/>
                <w:sz w:val="16"/>
                <w:szCs w:val="16"/>
              </w:rPr>
              <w:t>0</w:t>
            </w:r>
          </w:p>
        </w:tc>
      </w:tr>
      <w:tr w:rsidR="00441946" w:rsidRPr="00441946" w:rsidTr="001B7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441946" w:rsidRPr="00441946" w:rsidRDefault="00441946" w:rsidP="001B77E6">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 привлечение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441946" w:rsidRPr="00441946" w:rsidRDefault="00441946" w:rsidP="001B77E6">
            <w:pPr>
              <w:jc w:val="center"/>
              <w:rPr>
                <w:sz w:val="16"/>
                <w:szCs w:val="16"/>
              </w:rPr>
            </w:pPr>
            <w:r w:rsidRPr="00441946">
              <w:rPr>
                <w:sz w:val="16"/>
                <w:szCs w:val="16"/>
              </w:rPr>
              <w:t>7807,8</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sz w:val="16"/>
                <w:szCs w:val="16"/>
              </w:rPr>
            </w:pPr>
            <w:r w:rsidRPr="00441946">
              <w:rPr>
                <w:sz w:val="16"/>
                <w:szCs w:val="16"/>
              </w:rPr>
              <w:t>0</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sz w:val="16"/>
                <w:szCs w:val="16"/>
              </w:rPr>
            </w:pPr>
            <w:r w:rsidRPr="00441946">
              <w:rPr>
                <w:sz w:val="16"/>
                <w:szCs w:val="16"/>
              </w:rPr>
              <w:t>0</w:t>
            </w:r>
          </w:p>
        </w:tc>
      </w:tr>
      <w:tr w:rsidR="00441946" w:rsidRPr="00441946" w:rsidTr="001B7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441946" w:rsidRPr="00441946" w:rsidRDefault="00441946" w:rsidP="001B77E6">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 xml:space="preserve"> - погашение, в том числе:</w:t>
            </w:r>
          </w:p>
        </w:tc>
        <w:tc>
          <w:tcPr>
            <w:tcW w:w="1440" w:type="dxa"/>
            <w:tcBorders>
              <w:top w:val="single" w:sz="4" w:space="0" w:color="auto"/>
              <w:left w:val="nil"/>
              <w:bottom w:val="single" w:sz="4" w:space="0" w:color="auto"/>
              <w:right w:val="single" w:sz="4" w:space="0" w:color="auto"/>
            </w:tcBorders>
            <w:shd w:val="clear" w:color="auto" w:fill="auto"/>
            <w:vAlign w:val="center"/>
          </w:tcPr>
          <w:p w:rsidR="00441946" w:rsidRPr="00441946" w:rsidRDefault="00441946" w:rsidP="001B77E6">
            <w:pPr>
              <w:jc w:val="center"/>
              <w:rPr>
                <w:sz w:val="16"/>
                <w:szCs w:val="16"/>
              </w:rPr>
            </w:pPr>
            <w:r w:rsidRPr="00441946">
              <w:rPr>
                <w:sz w:val="16"/>
                <w:szCs w:val="16"/>
              </w:rPr>
              <w:t>7931,3</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sz w:val="16"/>
                <w:szCs w:val="16"/>
              </w:rPr>
            </w:pPr>
            <w:r w:rsidRPr="00441946">
              <w:rPr>
                <w:sz w:val="16"/>
                <w:szCs w:val="16"/>
              </w:rPr>
              <w:t>0</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sz w:val="16"/>
                <w:szCs w:val="16"/>
              </w:rPr>
            </w:pPr>
            <w:r w:rsidRPr="00441946">
              <w:rPr>
                <w:sz w:val="16"/>
                <w:szCs w:val="16"/>
              </w:rPr>
              <w:t>0</w:t>
            </w:r>
          </w:p>
        </w:tc>
      </w:tr>
      <w:tr w:rsidR="00441946" w:rsidRPr="00441946" w:rsidTr="001B7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tcBorders>
              <w:left w:val="single" w:sz="4" w:space="0" w:color="auto"/>
              <w:right w:val="single" w:sz="4" w:space="0" w:color="auto"/>
            </w:tcBorders>
            <w:shd w:val="clear" w:color="auto" w:fill="auto"/>
            <w:vAlign w:val="center"/>
          </w:tcPr>
          <w:p w:rsidR="00441946" w:rsidRPr="00441946" w:rsidRDefault="00441946" w:rsidP="001B77E6">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441946" w:rsidRPr="00441946" w:rsidRDefault="00441946" w:rsidP="001B77E6">
            <w:pPr>
              <w:ind w:left="432" w:right="972"/>
              <w:rPr>
                <w:sz w:val="16"/>
                <w:szCs w:val="16"/>
              </w:rPr>
            </w:pPr>
            <w:r w:rsidRPr="00441946">
              <w:rPr>
                <w:sz w:val="16"/>
                <w:szCs w:val="16"/>
              </w:rPr>
              <w:t>погашение реструктурированной  задолженности</w:t>
            </w:r>
          </w:p>
        </w:tc>
        <w:tc>
          <w:tcPr>
            <w:tcW w:w="1440" w:type="dxa"/>
            <w:tcBorders>
              <w:top w:val="single" w:sz="4" w:space="0" w:color="auto"/>
              <w:left w:val="nil"/>
              <w:bottom w:val="single" w:sz="4" w:space="0" w:color="auto"/>
              <w:right w:val="single" w:sz="4" w:space="0" w:color="auto"/>
            </w:tcBorders>
            <w:shd w:val="clear" w:color="auto" w:fill="auto"/>
            <w:vAlign w:val="center"/>
          </w:tcPr>
          <w:p w:rsidR="00441946" w:rsidRPr="00441946" w:rsidRDefault="00441946" w:rsidP="001B77E6">
            <w:pPr>
              <w:jc w:val="center"/>
              <w:rPr>
                <w:sz w:val="16"/>
                <w:szCs w:val="16"/>
              </w:rPr>
            </w:pPr>
            <w:r w:rsidRPr="00441946">
              <w:rPr>
                <w:sz w:val="16"/>
                <w:szCs w:val="16"/>
              </w:rPr>
              <w:t>123,5</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sz w:val="16"/>
                <w:szCs w:val="16"/>
              </w:rPr>
            </w:pPr>
            <w:r w:rsidRPr="00441946">
              <w:rPr>
                <w:sz w:val="16"/>
                <w:szCs w:val="16"/>
              </w:rPr>
              <w:t>0</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sz w:val="16"/>
                <w:szCs w:val="16"/>
              </w:rPr>
            </w:pPr>
            <w:r w:rsidRPr="00441946">
              <w:rPr>
                <w:sz w:val="16"/>
                <w:szCs w:val="16"/>
              </w:rPr>
              <w:t>0</w:t>
            </w:r>
          </w:p>
        </w:tc>
      </w:tr>
      <w:tr w:rsidR="00441946" w:rsidRPr="00441946" w:rsidTr="001B7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val="restart"/>
            <w:tcBorders>
              <w:top w:val="single" w:sz="4" w:space="0" w:color="auto"/>
              <w:left w:val="single" w:sz="4" w:space="0" w:color="auto"/>
              <w:right w:val="single" w:sz="4" w:space="0" w:color="auto"/>
            </w:tcBorders>
            <w:shd w:val="clear" w:color="auto" w:fill="auto"/>
            <w:vAlign w:val="center"/>
          </w:tcPr>
          <w:p w:rsidR="00441946" w:rsidRPr="00441946" w:rsidRDefault="00441946" w:rsidP="001B77E6">
            <w:pPr>
              <w:jc w:val="center"/>
              <w:rPr>
                <w:sz w:val="16"/>
                <w:szCs w:val="16"/>
                <w:lang w:val="en-US"/>
              </w:rPr>
            </w:pPr>
            <w:r w:rsidRPr="00441946">
              <w:rPr>
                <w:sz w:val="16"/>
                <w:szCs w:val="16"/>
              </w:rPr>
              <w:t>2</w:t>
            </w:r>
          </w:p>
        </w:tc>
        <w:tc>
          <w:tcPr>
            <w:tcW w:w="5220" w:type="dxa"/>
            <w:tcBorders>
              <w:top w:val="single" w:sz="4" w:space="0" w:color="auto"/>
              <w:left w:val="nil"/>
              <w:bottom w:val="single" w:sz="4" w:space="0" w:color="auto"/>
              <w:right w:val="single" w:sz="4" w:space="0" w:color="auto"/>
            </w:tcBorders>
            <w:shd w:val="clear" w:color="auto" w:fill="auto"/>
            <w:vAlign w:val="bottom"/>
          </w:tcPr>
          <w:p w:rsidR="00441946" w:rsidRPr="00441946" w:rsidRDefault="00441946" w:rsidP="001B77E6">
            <w:pPr>
              <w:rPr>
                <w:b/>
                <w:bCs/>
                <w:sz w:val="16"/>
                <w:szCs w:val="16"/>
              </w:rPr>
            </w:pPr>
            <w:r w:rsidRPr="00441946">
              <w:rPr>
                <w:b/>
                <w:bCs/>
                <w:sz w:val="16"/>
                <w:szCs w:val="16"/>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441946" w:rsidRPr="00441946" w:rsidRDefault="00441946" w:rsidP="001B77E6">
            <w:pPr>
              <w:jc w:val="center"/>
              <w:rPr>
                <w:b/>
                <w:bCs/>
                <w:sz w:val="16"/>
                <w:szCs w:val="16"/>
              </w:rPr>
            </w:pPr>
            <w:r w:rsidRPr="00441946">
              <w:rPr>
                <w:b/>
                <w:bCs/>
                <w:sz w:val="16"/>
                <w:szCs w:val="16"/>
              </w:rPr>
              <w:t>-123,5</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b/>
                <w:bCs/>
                <w:sz w:val="16"/>
                <w:szCs w:val="16"/>
              </w:rPr>
            </w:pPr>
            <w:r w:rsidRPr="00441946">
              <w:rPr>
                <w:b/>
                <w:bCs/>
                <w:sz w:val="16"/>
                <w:szCs w:val="16"/>
              </w:rPr>
              <w:t>0</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b/>
                <w:bCs/>
                <w:sz w:val="16"/>
                <w:szCs w:val="16"/>
              </w:rPr>
            </w:pPr>
            <w:r w:rsidRPr="00441946">
              <w:rPr>
                <w:b/>
                <w:bCs/>
                <w:sz w:val="16"/>
                <w:szCs w:val="16"/>
              </w:rPr>
              <w:t>0</w:t>
            </w:r>
          </w:p>
        </w:tc>
      </w:tr>
      <w:tr w:rsidR="00441946" w:rsidRPr="00441946" w:rsidTr="001B7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441946" w:rsidRPr="00441946" w:rsidRDefault="00441946" w:rsidP="001B77E6">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-привлечение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441946" w:rsidRPr="00441946" w:rsidRDefault="00441946" w:rsidP="001B77E6">
            <w:pPr>
              <w:jc w:val="center"/>
              <w:rPr>
                <w:sz w:val="16"/>
                <w:szCs w:val="16"/>
              </w:rPr>
            </w:pPr>
            <w:r w:rsidRPr="00441946">
              <w:rPr>
                <w:sz w:val="16"/>
                <w:szCs w:val="16"/>
              </w:rPr>
              <w:t>7807,8</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sz w:val="16"/>
                <w:szCs w:val="16"/>
              </w:rPr>
            </w:pPr>
            <w:r w:rsidRPr="00441946">
              <w:rPr>
                <w:sz w:val="16"/>
                <w:szCs w:val="16"/>
              </w:rPr>
              <w:t>0</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sz w:val="16"/>
                <w:szCs w:val="16"/>
              </w:rPr>
            </w:pPr>
            <w:r w:rsidRPr="00441946">
              <w:rPr>
                <w:sz w:val="16"/>
                <w:szCs w:val="16"/>
              </w:rPr>
              <w:t>0</w:t>
            </w:r>
          </w:p>
        </w:tc>
      </w:tr>
      <w:tr w:rsidR="00441946" w:rsidRPr="00441946" w:rsidTr="001B7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bottom w:val="single" w:sz="4" w:space="0" w:color="auto"/>
              <w:right w:val="single" w:sz="4" w:space="0" w:color="auto"/>
            </w:tcBorders>
            <w:shd w:val="clear" w:color="auto" w:fill="auto"/>
            <w:vAlign w:val="center"/>
          </w:tcPr>
          <w:p w:rsidR="00441946" w:rsidRPr="00441946" w:rsidRDefault="00441946" w:rsidP="001B77E6">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441946" w:rsidRPr="00441946" w:rsidRDefault="00441946" w:rsidP="001B77E6">
            <w:pPr>
              <w:rPr>
                <w:sz w:val="16"/>
                <w:szCs w:val="16"/>
              </w:rPr>
            </w:pPr>
            <w:r w:rsidRPr="00441946">
              <w:rPr>
                <w:sz w:val="16"/>
                <w:szCs w:val="16"/>
              </w:rPr>
              <w:t>-погашение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441946" w:rsidRPr="00441946" w:rsidRDefault="00441946" w:rsidP="001B77E6">
            <w:pPr>
              <w:jc w:val="center"/>
              <w:rPr>
                <w:sz w:val="16"/>
                <w:szCs w:val="16"/>
              </w:rPr>
            </w:pPr>
            <w:r w:rsidRPr="00441946">
              <w:rPr>
                <w:sz w:val="16"/>
                <w:szCs w:val="16"/>
              </w:rPr>
              <w:t>7931,3</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sz w:val="16"/>
                <w:szCs w:val="16"/>
              </w:rPr>
            </w:pPr>
            <w:r w:rsidRPr="00441946">
              <w:rPr>
                <w:sz w:val="16"/>
                <w:szCs w:val="16"/>
              </w:rPr>
              <w:t>0</w:t>
            </w:r>
          </w:p>
        </w:tc>
        <w:tc>
          <w:tcPr>
            <w:tcW w:w="1260" w:type="dxa"/>
            <w:tcBorders>
              <w:top w:val="single" w:sz="4" w:space="0" w:color="auto"/>
              <w:left w:val="nil"/>
              <w:bottom w:val="single" w:sz="4" w:space="0" w:color="auto"/>
              <w:right w:val="single" w:sz="4" w:space="0" w:color="auto"/>
            </w:tcBorders>
            <w:vAlign w:val="center"/>
          </w:tcPr>
          <w:p w:rsidR="00441946" w:rsidRPr="00441946" w:rsidRDefault="00441946" w:rsidP="001B77E6">
            <w:pPr>
              <w:jc w:val="center"/>
              <w:rPr>
                <w:sz w:val="16"/>
                <w:szCs w:val="16"/>
              </w:rPr>
            </w:pPr>
            <w:r w:rsidRPr="00441946">
              <w:rPr>
                <w:sz w:val="16"/>
                <w:szCs w:val="16"/>
              </w:rPr>
              <w:t>0</w:t>
            </w:r>
          </w:p>
        </w:tc>
      </w:tr>
    </w:tbl>
    <w:p w:rsidR="00441946" w:rsidRDefault="00441946" w:rsidP="001B77E6">
      <w:pPr>
        <w:jc w:val="center"/>
        <w:rPr>
          <w:sz w:val="16"/>
          <w:szCs w:val="16"/>
        </w:rPr>
      </w:pPr>
    </w:p>
    <w:p w:rsidR="001B77E6" w:rsidRPr="001B77E6" w:rsidRDefault="001B77E6" w:rsidP="001B77E6">
      <w:pPr>
        <w:pStyle w:val="ConsPlusNormal"/>
        <w:widowControl/>
        <w:ind w:firstLine="0"/>
        <w:rPr>
          <w:rFonts w:ascii="Times New Roman" w:hAnsi="Times New Roman" w:cs="Times New Roman"/>
        </w:rPr>
      </w:pPr>
      <w:r>
        <w:rPr>
          <w:sz w:val="28"/>
          <w:szCs w:val="28"/>
        </w:rPr>
        <w:t xml:space="preserve">                                                   </w:t>
      </w:r>
      <w:r w:rsidRPr="001B77E6">
        <w:rPr>
          <w:rFonts w:ascii="Times New Roman" w:hAnsi="Times New Roman" w:cs="Times New Roman"/>
        </w:rPr>
        <w:t xml:space="preserve">                                   </w:t>
      </w:r>
    </w:p>
    <w:p w:rsidR="001B77E6" w:rsidRPr="001B77E6" w:rsidRDefault="001B77E6" w:rsidP="001B77E6">
      <w:pPr>
        <w:pStyle w:val="ConsPlusNormal"/>
        <w:widowControl/>
        <w:ind w:firstLine="0"/>
        <w:jc w:val="right"/>
        <w:rPr>
          <w:rFonts w:ascii="Times New Roman" w:hAnsi="Times New Roman" w:cs="Times New Roman"/>
        </w:rPr>
      </w:pPr>
    </w:p>
    <w:p w:rsidR="001B77E6" w:rsidRPr="001B77E6" w:rsidRDefault="001B77E6" w:rsidP="001B77E6">
      <w:pPr>
        <w:jc w:val="center"/>
        <w:rPr>
          <w:sz w:val="20"/>
          <w:szCs w:val="20"/>
        </w:rPr>
      </w:pPr>
      <w:r w:rsidRPr="001B77E6">
        <w:rPr>
          <w:b/>
          <w:bCs/>
          <w:sz w:val="20"/>
          <w:szCs w:val="20"/>
        </w:rPr>
        <w:t>СОВЕТ  НАРОДНЫХ  ДЕПУТАТОВ</w:t>
      </w:r>
    </w:p>
    <w:p w:rsidR="001B77E6" w:rsidRPr="001B77E6" w:rsidRDefault="001B77E6" w:rsidP="001B77E6">
      <w:pPr>
        <w:jc w:val="center"/>
        <w:rPr>
          <w:b/>
          <w:bCs/>
          <w:sz w:val="20"/>
          <w:szCs w:val="20"/>
        </w:rPr>
      </w:pPr>
      <w:r w:rsidRPr="001B77E6">
        <w:rPr>
          <w:b/>
          <w:bCs/>
          <w:sz w:val="20"/>
          <w:szCs w:val="20"/>
        </w:rPr>
        <w:t xml:space="preserve">ГРИБАНОВСКОГО МУНИЦИПАЛЬНОГО РАЙОНА  </w:t>
      </w:r>
    </w:p>
    <w:p w:rsidR="001B77E6" w:rsidRPr="001B77E6" w:rsidRDefault="001B77E6" w:rsidP="001B77E6">
      <w:pPr>
        <w:jc w:val="center"/>
        <w:rPr>
          <w:b/>
          <w:bCs/>
          <w:sz w:val="20"/>
          <w:szCs w:val="20"/>
        </w:rPr>
      </w:pPr>
      <w:r w:rsidRPr="001B77E6">
        <w:rPr>
          <w:b/>
          <w:bCs/>
          <w:sz w:val="20"/>
          <w:szCs w:val="20"/>
        </w:rPr>
        <w:t>ВОРОНЕЖСКОЙ ОБЛАСТИ</w:t>
      </w:r>
    </w:p>
    <w:p w:rsidR="001B77E6" w:rsidRPr="001B77E6" w:rsidRDefault="001B77E6" w:rsidP="001B77E6">
      <w:pPr>
        <w:jc w:val="center"/>
        <w:rPr>
          <w:b/>
          <w:bCs/>
          <w:sz w:val="20"/>
          <w:szCs w:val="20"/>
        </w:rPr>
      </w:pPr>
    </w:p>
    <w:p w:rsidR="001B77E6" w:rsidRPr="001B77E6" w:rsidRDefault="001B77E6" w:rsidP="001B77E6">
      <w:pPr>
        <w:jc w:val="center"/>
        <w:rPr>
          <w:b/>
          <w:bCs/>
          <w:sz w:val="20"/>
          <w:szCs w:val="20"/>
        </w:rPr>
      </w:pPr>
      <w:r w:rsidRPr="001B77E6">
        <w:rPr>
          <w:b/>
          <w:bCs/>
          <w:sz w:val="20"/>
          <w:szCs w:val="20"/>
        </w:rPr>
        <w:t>Р Е Ш Е Н И Е</w:t>
      </w:r>
    </w:p>
    <w:p w:rsidR="001B77E6" w:rsidRPr="001B77E6" w:rsidRDefault="001B77E6" w:rsidP="001B77E6">
      <w:pPr>
        <w:ind w:firstLine="360"/>
        <w:rPr>
          <w:color w:val="000000"/>
          <w:spacing w:val="-15"/>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1B77E6" w:rsidRPr="001B77E6" w:rsidTr="001B77E6">
        <w:tc>
          <w:tcPr>
            <w:tcW w:w="4968" w:type="dxa"/>
            <w:tcBorders>
              <w:top w:val="nil"/>
              <w:left w:val="nil"/>
              <w:bottom w:val="nil"/>
              <w:right w:val="nil"/>
            </w:tcBorders>
            <w:shd w:val="clear" w:color="auto" w:fill="auto"/>
          </w:tcPr>
          <w:p w:rsidR="001B77E6" w:rsidRPr="001B77E6" w:rsidRDefault="001B77E6" w:rsidP="001B77E6">
            <w:pPr>
              <w:shd w:val="clear" w:color="auto" w:fill="FFFFFF"/>
              <w:tabs>
                <w:tab w:val="left" w:pos="10490"/>
              </w:tabs>
              <w:jc w:val="both"/>
              <w:rPr>
                <w:b/>
                <w:sz w:val="20"/>
                <w:szCs w:val="20"/>
              </w:rPr>
            </w:pPr>
            <w:r w:rsidRPr="001B77E6">
              <w:rPr>
                <w:b/>
                <w:sz w:val="20"/>
                <w:szCs w:val="20"/>
              </w:rPr>
              <w:t>О внесении изменений в стратегию социально-экономического развития Грибановского муниципального района Воронежской области на период до 2035 года</w:t>
            </w:r>
          </w:p>
        </w:tc>
        <w:tc>
          <w:tcPr>
            <w:tcW w:w="4927" w:type="dxa"/>
            <w:tcBorders>
              <w:top w:val="nil"/>
              <w:left w:val="nil"/>
              <w:bottom w:val="nil"/>
              <w:right w:val="nil"/>
            </w:tcBorders>
            <w:shd w:val="clear" w:color="auto" w:fill="auto"/>
          </w:tcPr>
          <w:p w:rsidR="001B77E6" w:rsidRPr="001B77E6" w:rsidRDefault="001B77E6" w:rsidP="001B77E6">
            <w:pPr>
              <w:rPr>
                <w:sz w:val="20"/>
                <w:szCs w:val="20"/>
              </w:rPr>
            </w:pPr>
          </w:p>
        </w:tc>
      </w:tr>
    </w:tbl>
    <w:p w:rsidR="001B77E6" w:rsidRPr="001B77E6" w:rsidRDefault="001B77E6" w:rsidP="001B77E6">
      <w:pPr>
        <w:tabs>
          <w:tab w:val="left" w:pos="4500"/>
        </w:tabs>
        <w:ind w:firstLine="720"/>
        <w:jc w:val="both"/>
        <w:rPr>
          <w:sz w:val="20"/>
          <w:szCs w:val="20"/>
        </w:rPr>
      </w:pPr>
    </w:p>
    <w:p w:rsidR="001B77E6" w:rsidRPr="001B77E6" w:rsidRDefault="001B77E6" w:rsidP="001B77E6">
      <w:pPr>
        <w:pStyle w:val="af2"/>
        <w:ind w:firstLine="708"/>
        <w:rPr>
          <w:rFonts w:ascii="Times New Roman" w:hAnsi="Times New Roman" w:cs="Times New Roman"/>
        </w:rPr>
      </w:pPr>
      <w:r w:rsidRPr="001B77E6">
        <w:rPr>
          <w:rFonts w:ascii="Times New Roman" w:hAnsi="Times New Roman" w:cs="Times New Roman"/>
        </w:rPr>
        <w:t>На основании п. 4 ч. 10 ст. 35 Федерального закона от 06.10.2003 № 131-ФЗ «Об общих принципах организации местного самоуправления в Российской Федерации», Устава Грибановского муниципального района Воронежской области, Совет народных депутатов</w:t>
      </w:r>
      <w:r>
        <w:rPr>
          <w:rFonts w:ascii="Times New Roman" w:hAnsi="Times New Roman" w:cs="Times New Roman"/>
        </w:rPr>
        <w:t xml:space="preserve"> </w:t>
      </w:r>
      <w:r w:rsidRPr="001B77E6">
        <w:rPr>
          <w:rFonts w:ascii="Times New Roman" w:hAnsi="Times New Roman" w:cs="Times New Roman"/>
          <w:b/>
        </w:rPr>
        <w:t>РЕШИЛ:</w:t>
      </w:r>
    </w:p>
    <w:p w:rsidR="001B77E6" w:rsidRPr="001B77E6" w:rsidRDefault="001B77E6" w:rsidP="001B77E6">
      <w:pPr>
        <w:ind w:firstLine="720"/>
        <w:jc w:val="both"/>
        <w:rPr>
          <w:sz w:val="20"/>
          <w:szCs w:val="20"/>
        </w:rPr>
      </w:pPr>
    </w:p>
    <w:p w:rsidR="001B77E6" w:rsidRPr="001B77E6" w:rsidRDefault="001B77E6" w:rsidP="001B77E6">
      <w:pPr>
        <w:ind w:firstLine="708"/>
        <w:jc w:val="both"/>
        <w:rPr>
          <w:sz w:val="20"/>
          <w:szCs w:val="20"/>
        </w:rPr>
      </w:pPr>
      <w:r w:rsidRPr="001B77E6">
        <w:rPr>
          <w:sz w:val="20"/>
          <w:szCs w:val="20"/>
        </w:rPr>
        <w:t>1. Внести в стратегию социально-экономического развития Грибановского муниципального района Воронежской области на период до 2035 года, утвержденную решением Совета народных депутатов Грибановского муниципального района от 27.12.2018 № 90, изменения согласно приложению к настоящему решению.</w:t>
      </w:r>
    </w:p>
    <w:p w:rsidR="001B77E6" w:rsidRPr="001B77E6" w:rsidRDefault="001B77E6" w:rsidP="001B77E6">
      <w:pPr>
        <w:ind w:firstLine="708"/>
        <w:jc w:val="both"/>
        <w:rPr>
          <w:sz w:val="20"/>
          <w:szCs w:val="20"/>
        </w:rPr>
      </w:pPr>
      <w:r w:rsidRPr="001B77E6">
        <w:rPr>
          <w:sz w:val="20"/>
          <w:szCs w:val="20"/>
        </w:rPr>
        <w:t>2. Опубликовать настоящее решение в Грибановском муниципальном вестнике.</w:t>
      </w:r>
    </w:p>
    <w:p w:rsidR="001B77E6" w:rsidRPr="001B77E6" w:rsidRDefault="001B77E6" w:rsidP="001B77E6">
      <w:pPr>
        <w:numPr>
          <w:ilvl w:val="0"/>
          <w:numId w:val="18"/>
        </w:numPr>
        <w:autoSpaceDE w:val="0"/>
        <w:autoSpaceDN w:val="0"/>
        <w:jc w:val="both"/>
        <w:rPr>
          <w:sz w:val="20"/>
          <w:szCs w:val="20"/>
        </w:rPr>
      </w:pPr>
      <w:r w:rsidRPr="001B77E6">
        <w:rPr>
          <w:sz w:val="20"/>
          <w:szCs w:val="20"/>
        </w:rPr>
        <w:t>Настоящее решение вступает в силу со дня его опубликования.</w:t>
      </w:r>
    </w:p>
    <w:p w:rsidR="001B77E6" w:rsidRPr="001B77E6" w:rsidRDefault="001B77E6" w:rsidP="001B77E6">
      <w:pPr>
        <w:ind w:firstLine="720"/>
        <w:jc w:val="both"/>
        <w:rPr>
          <w:sz w:val="20"/>
          <w:szCs w:val="20"/>
        </w:rPr>
      </w:pPr>
    </w:p>
    <w:p w:rsidR="001B77E6" w:rsidRPr="001B77E6" w:rsidRDefault="001B77E6" w:rsidP="001B77E6">
      <w:pPr>
        <w:pStyle w:val="ConsPlusNormal"/>
        <w:widowControl/>
        <w:ind w:firstLine="0"/>
        <w:jc w:val="both"/>
        <w:rPr>
          <w:rFonts w:ascii="Times New Roman" w:hAnsi="Times New Roman" w:cs="Times New Roman"/>
          <w:b/>
          <w:bCs/>
        </w:rPr>
      </w:pPr>
      <w:r w:rsidRPr="001B77E6">
        <w:rPr>
          <w:rFonts w:ascii="Times New Roman" w:hAnsi="Times New Roman" w:cs="Times New Roman"/>
          <w:b/>
        </w:rPr>
        <w:t>Глава муниципального района                                                    С.Н. Ширинкина</w:t>
      </w:r>
    </w:p>
    <w:p w:rsidR="001B77E6" w:rsidRPr="001B77E6" w:rsidRDefault="001B77E6" w:rsidP="001B77E6">
      <w:pPr>
        <w:jc w:val="both"/>
        <w:rPr>
          <w:bCs/>
          <w:sz w:val="20"/>
          <w:szCs w:val="20"/>
        </w:rPr>
      </w:pPr>
      <w:r w:rsidRPr="001B77E6">
        <w:rPr>
          <w:bCs/>
          <w:sz w:val="20"/>
          <w:szCs w:val="20"/>
        </w:rPr>
        <w:t>от 30.10.2020г. № 186</w:t>
      </w:r>
    </w:p>
    <w:p w:rsidR="001B77E6" w:rsidRPr="001B77E6" w:rsidRDefault="001B77E6" w:rsidP="001B77E6">
      <w:pPr>
        <w:shd w:val="clear" w:color="auto" w:fill="FFFFFF"/>
        <w:tabs>
          <w:tab w:val="left" w:pos="10490"/>
        </w:tabs>
        <w:jc w:val="both"/>
        <w:rPr>
          <w:sz w:val="20"/>
          <w:szCs w:val="20"/>
        </w:rPr>
      </w:pPr>
      <w:r w:rsidRPr="001B77E6">
        <w:rPr>
          <w:sz w:val="20"/>
          <w:szCs w:val="20"/>
        </w:rPr>
        <w:t xml:space="preserve">пгт. Грибановский    </w:t>
      </w:r>
    </w:p>
    <w:p w:rsidR="001B77E6" w:rsidRPr="001B77E6" w:rsidRDefault="001B77E6" w:rsidP="001B77E6">
      <w:pPr>
        <w:jc w:val="center"/>
        <w:rPr>
          <w:b/>
          <w:sz w:val="20"/>
          <w:szCs w:val="20"/>
        </w:rPr>
      </w:pPr>
    </w:p>
    <w:p w:rsidR="001B77E6" w:rsidRDefault="001B77E6" w:rsidP="001B77E6">
      <w:pPr>
        <w:jc w:val="center"/>
        <w:rPr>
          <w:sz w:val="20"/>
          <w:szCs w:val="20"/>
        </w:rPr>
      </w:pPr>
      <w:r w:rsidRPr="001B77E6">
        <w:rPr>
          <w:sz w:val="20"/>
          <w:szCs w:val="20"/>
        </w:rPr>
        <w:lastRenderedPageBreak/>
        <w:t xml:space="preserve">СТРАТЕГИЯ СОЦИАЛЬНО-ЭКОНОМИЧЕСКОГО РАЗВИТИЯ </w:t>
      </w:r>
    </w:p>
    <w:p w:rsidR="001B77E6" w:rsidRPr="001B77E6" w:rsidRDefault="001B77E6" w:rsidP="001B77E6">
      <w:pPr>
        <w:jc w:val="center"/>
        <w:rPr>
          <w:sz w:val="20"/>
          <w:szCs w:val="20"/>
        </w:rPr>
      </w:pPr>
      <w:r w:rsidRPr="001B77E6">
        <w:rPr>
          <w:sz w:val="20"/>
          <w:szCs w:val="20"/>
        </w:rPr>
        <w:t>ГРИБАНОВСКОГО МУНИЦИПАЛЬНОГО РАЙОНА</w:t>
      </w:r>
    </w:p>
    <w:p w:rsidR="001B77E6" w:rsidRPr="001B77E6" w:rsidRDefault="001B77E6" w:rsidP="001B77E6">
      <w:pPr>
        <w:jc w:val="center"/>
        <w:rPr>
          <w:sz w:val="20"/>
          <w:szCs w:val="20"/>
        </w:rPr>
      </w:pPr>
      <w:r w:rsidRPr="001B77E6">
        <w:rPr>
          <w:sz w:val="20"/>
          <w:szCs w:val="20"/>
        </w:rPr>
        <w:t xml:space="preserve"> ВОРОНЕЖСКОЙ ОБЛАСТИ </w:t>
      </w:r>
    </w:p>
    <w:p w:rsidR="001B77E6" w:rsidRPr="001B77E6" w:rsidRDefault="001B77E6" w:rsidP="001B77E6">
      <w:pPr>
        <w:jc w:val="center"/>
        <w:rPr>
          <w:sz w:val="20"/>
          <w:szCs w:val="20"/>
        </w:rPr>
      </w:pPr>
      <w:r w:rsidRPr="001B77E6">
        <w:rPr>
          <w:sz w:val="20"/>
          <w:szCs w:val="20"/>
        </w:rPr>
        <w:t xml:space="preserve">НА ПЕРИОД ДО 2035 ГОДА </w:t>
      </w:r>
    </w:p>
    <w:p w:rsidR="001B77E6" w:rsidRDefault="001B77E6" w:rsidP="001B77E6">
      <w:pPr>
        <w:pStyle w:val="1d"/>
        <w:spacing w:line="240" w:lineRule="auto"/>
        <w:rPr>
          <w:b w:val="0"/>
          <w:sz w:val="20"/>
          <w:szCs w:val="20"/>
        </w:rPr>
      </w:pPr>
      <w:bookmarkStart w:id="5" w:name="_Toc531868377"/>
    </w:p>
    <w:p w:rsidR="001B77E6" w:rsidRDefault="001B77E6" w:rsidP="001B77E6">
      <w:pPr>
        <w:pStyle w:val="1d"/>
        <w:spacing w:line="240" w:lineRule="auto"/>
        <w:rPr>
          <w:b w:val="0"/>
          <w:sz w:val="20"/>
          <w:szCs w:val="20"/>
        </w:rPr>
      </w:pPr>
      <w:r w:rsidRPr="001B77E6">
        <w:rPr>
          <w:b w:val="0"/>
          <w:sz w:val="20"/>
          <w:szCs w:val="20"/>
        </w:rPr>
        <w:t>РЕЗЮМЕ</w:t>
      </w:r>
      <w:bookmarkEnd w:id="5"/>
    </w:p>
    <w:p w:rsidR="001B77E6" w:rsidRPr="001B77E6" w:rsidRDefault="001B77E6" w:rsidP="001B77E6">
      <w:pPr>
        <w:pStyle w:val="1d"/>
        <w:spacing w:line="240" w:lineRule="auto"/>
        <w:rPr>
          <w:b w:val="0"/>
          <w:sz w:val="20"/>
          <w:szCs w:val="20"/>
        </w:rPr>
      </w:pP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Стратегия социально-экономического развития </w:t>
      </w:r>
      <w:bookmarkStart w:id="6" w:name="_Hlk510563293"/>
      <w:r w:rsidRPr="001B77E6">
        <w:rPr>
          <w:rFonts w:ascii="Times New Roman" w:hAnsi="Times New Roman"/>
          <w:sz w:val="20"/>
          <w:szCs w:val="20"/>
        </w:rPr>
        <w:t>Грибановского муниципального района Воронежской области</w:t>
      </w:r>
      <w:bookmarkEnd w:id="6"/>
      <w:r w:rsidRPr="001B77E6">
        <w:rPr>
          <w:rFonts w:ascii="Times New Roman" w:hAnsi="Times New Roman"/>
          <w:sz w:val="20"/>
          <w:szCs w:val="20"/>
        </w:rPr>
        <w:t xml:space="preserve"> - документ стратегического планирования, определяющий приоритеты, цели и задачи государственного управления на муниципальном уровне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Миссия Грибановского района – аграрно-промышленный район с развитым малым и средним предпринимательством.</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Генеральная цель Грибановского района - улучшение качества жизни населения на основеразвития агропромышленного комплекса, малого и среднего предпринимательства,социальной сферы и социальной ответственности бизнеса.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Приоритеты социально экономического развития определены исходя их глобальных социально-экономических процессов, приоритетов социально-экономического развития Воронежской области, сложившихся тенденции развития муниципального образования и первоочередных проблем, требующих решения.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Приоритеты социально-экономического развития:</w:t>
      </w:r>
    </w:p>
    <w:p w:rsidR="001B77E6" w:rsidRPr="001B77E6" w:rsidRDefault="001B77E6" w:rsidP="001B77E6">
      <w:pPr>
        <w:pStyle w:val="aj"/>
        <w:numPr>
          <w:ilvl w:val="0"/>
          <w:numId w:val="27"/>
        </w:numPr>
        <w:shd w:val="clear" w:color="auto" w:fill="FFFFFF"/>
        <w:tabs>
          <w:tab w:val="left" w:pos="993"/>
          <w:tab w:val="left" w:pos="1276"/>
        </w:tabs>
        <w:spacing w:before="0" w:beforeAutospacing="0" w:after="0" w:afterAutospacing="0"/>
        <w:ind w:left="0" w:firstLine="851"/>
        <w:jc w:val="both"/>
        <w:rPr>
          <w:color w:val="000000"/>
          <w:sz w:val="20"/>
          <w:szCs w:val="20"/>
        </w:rPr>
      </w:pPr>
      <w:r w:rsidRPr="001B77E6">
        <w:rPr>
          <w:color w:val="000000"/>
          <w:sz w:val="20"/>
          <w:szCs w:val="20"/>
        </w:rPr>
        <w:t>Развитие глубокой переработки зерновых культур.</w:t>
      </w:r>
    </w:p>
    <w:p w:rsidR="001B77E6" w:rsidRPr="001B77E6" w:rsidRDefault="001B77E6" w:rsidP="001B77E6">
      <w:pPr>
        <w:pStyle w:val="aj"/>
        <w:numPr>
          <w:ilvl w:val="0"/>
          <w:numId w:val="27"/>
        </w:numPr>
        <w:shd w:val="clear" w:color="auto" w:fill="FFFFFF"/>
        <w:tabs>
          <w:tab w:val="left" w:pos="993"/>
          <w:tab w:val="left" w:pos="1276"/>
        </w:tabs>
        <w:spacing w:before="0" w:beforeAutospacing="0" w:after="0" w:afterAutospacing="0"/>
        <w:ind w:left="0" w:firstLine="851"/>
        <w:jc w:val="both"/>
        <w:rPr>
          <w:color w:val="000000"/>
          <w:sz w:val="20"/>
          <w:szCs w:val="20"/>
        </w:rPr>
      </w:pPr>
      <w:r w:rsidRPr="001B77E6">
        <w:rPr>
          <w:color w:val="000000"/>
          <w:sz w:val="20"/>
          <w:szCs w:val="20"/>
        </w:rPr>
        <w:t>Развитие мясного и молочного животноводства.</w:t>
      </w:r>
    </w:p>
    <w:p w:rsidR="001B77E6" w:rsidRPr="001B77E6" w:rsidRDefault="001B77E6" w:rsidP="001B77E6">
      <w:pPr>
        <w:pStyle w:val="aj"/>
        <w:numPr>
          <w:ilvl w:val="0"/>
          <w:numId w:val="27"/>
        </w:numPr>
        <w:shd w:val="clear" w:color="auto" w:fill="FFFFFF"/>
        <w:tabs>
          <w:tab w:val="left" w:pos="993"/>
          <w:tab w:val="left" w:pos="1276"/>
        </w:tabs>
        <w:spacing w:before="0" w:beforeAutospacing="0" w:after="0" w:afterAutospacing="0"/>
        <w:ind w:left="0" w:firstLine="851"/>
        <w:jc w:val="both"/>
        <w:rPr>
          <w:color w:val="000000"/>
          <w:sz w:val="20"/>
          <w:szCs w:val="20"/>
        </w:rPr>
      </w:pPr>
      <w:r w:rsidRPr="001B77E6">
        <w:rPr>
          <w:color w:val="000000"/>
          <w:sz w:val="20"/>
          <w:szCs w:val="20"/>
        </w:rPr>
        <w:t>Развитие современной системы образования.</w:t>
      </w:r>
    </w:p>
    <w:p w:rsidR="001B77E6" w:rsidRPr="001B77E6" w:rsidRDefault="001B77E6" w:rsidP="001B77E6">
      <w:pPr>
        <w:pStyle w:val="aj"/>
        <w:numPr>
          <w:ilvl w:val="0"/>
          <w:numId w:val="27"/>
        </w:numPr>
        <w:shd w:val="clear" w:color="auto" w:fill="FFFFFF"/>
        <w:tabs>
          <w:tab w:val="left" w:pos="993"/>
          <w:tab w:val="left" w:pos="1276"/>
        </w:tabs>
        <w:spacing w:before="0" w:beforeAutospacing="0" w:after="0" w:afterAutospacing="0"/>
        <w:ind w:left="0" w:firstLine="851"/>
        <w:jc w:val="both"/>
        <w:rPr>
          <w:color w:val="000000"/>
          <w:sz w:val="20"/>
          <w:szCs w:val="20"/>
        </w:rPr>
      </w:pPr>
      <w:r w:rsidRPr="001B77E6">
        <w:rPr>
          <w:color w:val="000000"/>
          <w:sz w:val="20"/>
          <w:szCs w:val="20"/>
        </w:rPr>
        <w:t xml:space="preserve">Повышение доступности и качества </w:t>
      </w:r>
      <w:r w:rsidRPr="001B77E6">
        <w:rPr>
          <w:color w:val="000000"/>
          <w:sz w:val="20"/>
          <w:szCs w:val="20"/>
          <w:shd w:val="clear" w:color="auto" w:fill="FFFFFF"/>
        </w:rPr>
        <w:t>здравоохранения.</w:t>
      </w:r>
    </w:p>
    <w:p w:rsidR="001B77E6" w:rsidRPr="001B77E6" w:rsidRDefault="001B77E6" w:rsidP="001B77E6">
      <w:pPr>
        <w:pStyle w:val="aj"/>
        <w:numPr>
          <w:ilvl w:val="0"/>
          <w:numId w:val="27"/>
        </w:numPr>
        <w:shd w:val="clear" w:color="auto" w:fill="FFFFFF"/>
        <w:tabs>
          <w:tab w:val="left" w:pos="993"/>
          <w:tab w:val="left" w:pos="1276"/>
        </w:tabs>
        <w:spacing w:before="0" w:beforeAutospacing="0" w:after="0" w:afterAutospacing="0"/>
        <w:ind w:left="0" w:firstLine="851"/>
        <w:jc w:val="both"/>
        <w:rPr>
          <w:color w:val="000000"/>
          <w:sz w:val="20"/>
          <w:szCs w:val="20"/>
        </w:rPr>
      </w:pPr>
      <w:r w:rsidRPr="001B77E6">
        <w:rPr>
          <w:color w:val="000000"/>
          <w:sz w:val="20"/>
          <w:szCs w:val="20"/>
        </w:rPr>
        <w:t xml:space="preserve">Обеспечение комфортных условий проживания населения.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Стратегические цели социально-экономического развития Грибановского района на период до 2035 года: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1.Повышение благосостояния населения и создание комфортных условий проживания.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2. Формирование и развитие конкурентоспособного агропромышленного комплекса.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3. Полицентрическое развитие территории района за счет формирования благоприятных условий деятельности малого бизнеса.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Ожидаемые результаты реализации Стратегии Грибановского муниципального района Воронежской области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увеличение среднемесячной заработной платы в 1,8 раза к 2035 году;</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снижение уровня регистрируемой безработицы в 2 раза;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 - 100% общеобразовательных учреждений и учреждений дополнительного образования района соответствуют современным требованиямобучения;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смертность населения трудоспособного возраста снизится в 1,3 раза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увеличение доли граждан, систематически занимающихся физической культурой и спортом, в общей численности населения в 1,4 раза.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благоприятная экологическая обстановка в районе.</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рост объема инвестиций в основной капитал в расчете на душу населения в 2,2 раза;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рост производства продукции растениеводства в хозяйствах всех категорий на 20,1%;</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рост производства продукции животноводства в хозяйствах всех категорий на 66,5%;</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рост производства пищевых продуктов на 22,3%;</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рост объема производства предприятий МСП к 2035 года достигнет  500% к базовому периоду.</w:t>
      </w:r>
    </w:p>
    <w:p w:rsidR="001B77E6" w:rsidRPr="001B77E6" w:rsidRDefault="001B77E6" w:rsidP="001B77E6">
      <w:pPr>
        <w:pStyle w:val="1d"/>
        <w:spacing w:line="240" w:lineRule="auto"/>
        <w:rPr>
          <w:b w:val="0"/>
          <w:sz w:val="20"/>
          <w:szCs w:val="20"/>
        </w:rPr>
      </w:pPr>
    </w:p>
    <w:p w:rsidR="001B77E6" w:rsidRPr="001B77E6" w:rsidRDefault="001B77E6" w:rsidP="001B77E6">
      <w:pPr>
        <w:pStyle w:val="1d"/>
        <w:spacing w:line="240" w:lineRule="auto"/>
        <w:rPr>
          <w:b w:val="0"/>
          <w:sz w:val="20"/>
          <w:szCs w:val="20"/>
        </w:rPr>
      </w:pPr>
      <w:bookmarkStart w:id="7" w:name="_Toc531868378"/>
      <w:r w:rsidRPr="001B77E6">
        <w:rPr>
          <w:b w:val="0"/>
          <w:sz w:val="20"/>
          <w:szCs w:val="20"/>
        </w:rPr>
        <w:t>ВВЕДЕНИЕ</w:t>
      </w:r>
      <w:bookmarkEnd w:id="7"/>
    </w:p>
    <w:p w:rsidR="001B77E6" w:rsidRPr="001B77E6" w:rsidRDefault="001B77E6" w:rsidP="001B77E6">
      <w:pPr>
        <w:pStyle w:val="aff9"/>
        <w:spacing w:line="240" w:lineRule="auto"/>
        <w:rPr>
          <w:rFonts w:ascii="Times New Roman" w:hAnsi="Times New Roman"/>
          <w:sz w:val="20"/>
          <w:szCs w:val="20"/>
        </w:rPr>
      </w:pP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Порядок и организация процесса разработки Стратегии социально-экономического развития Грибановского муниципального района до 2035 года регламентируются нормативно-правовыми актами и документами стратегического планирования регионального уровня.</w:t>
      </w:r>
    </w:p>
    <w:p w:rsidR="001B77E6" w:rsidRPr="001B77E6" w:rsidRDefault="001B77E6" w:rsidP="001B77E6">
      <w:pPr>
        <w:pStyle w:val="aff9"/>
        <w:spacing w:line="240" w:lineRule="auto"/>
        <w:rPr>
          <w:rFonts w:ascii="Times New Roman" w:hAnsi="Times New Roman"/>
          <w:i/>
          <w:sz w:val="20"/>
          <w:szCs w:val="20"/>
        </w:rPr>
      </w:pPr>
      <w:r w:rsidRPr="001B77E6">
        <w:rPr>
          <w:rFonts w:ascii="Times New Roman" w:hAnsi="Times New Roman"/>
          <w:i/>
          <w:sz w:val="20"/>
          <w:szCs w:val="20"/>
        </w:rPr>
        <w:t>Федеральные и региональные нормативно-правовые акты и документы стратегического планирования:</w:t>
      </w:r>
    </w:p>
    <w:p w:rsidR="001B77E6" w:rsidRPr="001B77E6" w:rsidRDefault="001B77E6" w:rsidP="001B77E6">
      <w:pPr>
        <w:pStyle w:val="aff9"/>
        <w:numPr>
          <w:ilvl w:val="0"/>
          <w:numId w:val="32"/>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Федеральный закон от 28 июня 2014 года №172 «О стратегическом планировании в Российской Федерации».</w:t>
      </w:r>
    </w:p>
    <w:p w:rsidR="001B77E6" w:rsidRPr="001B77E6" w:rsidRDefault="001B77E6" w:rsidP="001B77E6">
      <w:pPr>
        <w:pStyle w:val="aff9"/>
        <w:numPr>
          <w:ilvl w:val="0"/>
          <w:numId w:val="32"/>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Закон Воронежской области от 19 июня 2015 года №114-ОЗ «О стратегическом планировании в Воронежской области».</w:t>
      </w:r>
    </w:p>
    <w:p w:rsidR="001B77E6" w:rsidRPr="001B77E6" w:rsidRDefault="001B77E6" w:rsidP="001B77E6">
      <w:pPr>
        <w:pStyle w:val="aff9"/>
        <w:numPr>
          <w:ilvl w:val="0"/>
          <w:numId w:val="32"/>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Постановление Правительства Воронежской области от 5 марта 2009 года №158 «Об утверждении схемы территориального планирования Воронежской области».</w:t>
      </w:r>
    </w:p>
    <w:p w:rsidR="001B77E6" w:rsidRPr="001B77E6" w:rsidRDefault="001B77E6" w:rsidP="001B77E6">
      <w:pPr>
        <w:pStyle w:val="aff9"/>
        <w:numPr>
          <w:ilvl w:val="0"/>
          <w:numId w:val="32"/>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Постановление Правительства Воронежской области от 26 марта 2014 года №245 «Об утверждении Прогноза научно-технологического развития Воронежской области до 2030 года».</w:t>
      </w:r>
    </w:p>
    <w:p w:rsidR="001B77E6" w:rsidRPr="001B77E6" w:rsidRDefault="001B77E6" w:rsidP="001B77E6">
      <w:pPr>
        <w:pStyle w:val="aff9"/>
        <w:numPr>
          <w:ilvl w:val="0"/>
          <w:numId w:val="32"/>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lastRenderedPageBreak/>
        <w:t>Постановление Правительства Воронежской области от 24 июля 2015 года №618 «Об утверждении региональной схемы (плана) развития и размещения производительных сил Воронежской области».</w:t>
      </w:r>
    </w:p>
    <w:p w:rsidR="001B77E6" w:rsidRPr="001B77E6" w:rsidRDefault="001B77E6" w:rsidP="001B77E6">
      <w:pPr>
        <w:pStyle w:val="aff9"/>
        <w:numPr>
          <w:ilvl w:val="0"/>
          <w:numId w:val="32"/>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Постановление Правительства Воронежской области от 8 декабря 2016 года №927 «Об утверждении прогноза социально-экономического развития Воронежской области на долгосрочный период до 2030 года».</w:t>
      </w:r>
    </w:p>
    <w:p w:rsidR="001B77E6" w:rsidRPr="001B77E6" w:rsidRDefault="001B77E6" w:rsidP="001B77E6">
      <w:pPr>
        <w:pStyle w:val="aff9"/>
        <w:numPr>
          <w:ilvl w:val="0"/>
          <w:numId w:val="32"/>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Постановление Правительства Воронежской области от 30 декабря 2016 года №1015 «Об утверждении бюджетного прогноза Воронежской области на долгосрочный период до 2030 года».</w:t>
      </w:r>
    </w:p>
    <w:p w:rsidR="001B77E6" w:rsidRPr="001B77E6" w:rsidRDefault="001B77E6" w:rsidP="001B77E6">
      <w:pPr>
        <w:pStyle w:val="aff9"/>
        <w:numPr>
          <w:ilvl w:val="0"/>
          <w:numId w:val="32"/>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Приказ департамента экономического развития Воронежской области №51-13-09/179-О от 21 декабря 2016 года «Об утверждении методических рекомендаций по разработке стратегии социально-экономического развития муниципального района (городского округа) Воронежской области»; проект Стратегии социально-экономического развития Воронежской области на период до 2035 года.</w:t>
      </w:r>
    </w:p>
    <w:p w:rsidR="001B77E6" w:rsidRPr="001B77E6" w:rsidRDefault="001B77E6" w:rsidP="001B77E6">
      <w:pPr>
        <w:pStyle w:val="aff9"/>
        <w:spacing w:line="240" w:lineRule="auto"/>
        <w:rPr>
          <w:rFonts w:ascii="Times New Roman" w:hAnsi="Times New Roman"/>
          <w:i/>
          <w:sz w:val="20"/>
          <w:szCs w:val="20"/>
        </w:rPr>
      </w:pPr>
      <w:r w:rsidRPr="001B77E6">
        <w:rPr>
          <w:rFonts w:ascii="Times New Roman" w:hAnsi="Times New Roman"/>
          <w:i/>
          <w:sz w:val="20"/>
          <w:szCs w:val="20"/>
        </w:rPr>
        <w:t>Муниципальныенормативно-правовыеакты:</w:t>
      </w:r>
    </w:p>
    <w:p w:rsidR="001B77E6" w:rsidRPr="001B77E6" w:rsidRDefault="001B77E6" w:rsidP="001B77E6">
      <w:pPr>
        <w:pStyle w:val="aff9"/>
        <w:numPr>
          <w:ilvl w:val="0"/>
          <w:numId w:val="33"/>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Распоряжение администрации Грибановского муниципального района от 30 декабря 2016 года № 692 «О разработке проекта Стратегии социально-экономического развития Грибановского муниципального района Воронежской области на период до 2035 года».</w:t>
      </w:r>
    </w:p>
    <w:p w:rsidR="001B77E6" w:rsidRPr="001B77E6" w:rsidRDefault="001B77E6" w:rsidP="001B77E6">
      <w:pPr>
        <w:pStyle w:val="aff9"/>
        <w:numPr>
          <w:ilvl w:val="0"/>
          <w:numId w:val="33"/>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Распоряжение администрации Грибановского муниципального района от 30 декабря 2016 года № 693 «О составе  рабочей группы по разработке Стратегии социально-экономического развития Грибановского муниципального района Воронежской области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Цель разработки Стратегии социально-экономического развития Грибановского муниципального района Воронежской области на период до 2035 года: определение приоритетов, целей и задач муниципального управления и социально-экономического развития Грибановского муниципального района Воронежской области, на долгосрочный период.</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Приоритеты, цели и задачи социально-экономического развития Грибановского района на период до 2035 года согласованы с приоритетами и целями социально-экономического развития Воронежской области.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Задачи разработки Стратегии социально-экономического развития Грибановского муниципального района Воронежской области на период до 2035 года:</w:t>
      </w:r>
    </w:p>
    <w:p w:rsidR="001B77E6" w:rsidRPr="001B77E6" w:rsidRDefault="001B77E6" w:rsidP="001B77E6">
      <w:pPr>
        <w:pStyle w:val="aff9"/>
        <w:numPr>
          <w:ilvl w:val="0"/>
          <w:numId w:val="25"/>
        </w:numPr>
        <w:tabs>
          <w:tab w:val="left" w:pos="1276"/>
        </w:tabs>
        <w:spacing w:line="240" w:lineRule="auto"/>
        <w:ind w:left="0" w:firstLine="851"/>
        <w:rPr>
          <w:rFonts w:ascii="Times New Roman" w:hAnsi="Times New Roman"/>
          <w:sz w:val="20"/>
          <w:szCs w:val="20"/>
        </w:rPr>
      </w:pPr>
      <w:r w:rsidRPr="001B77E6">
        <w:rPr>
          <w:rFonts w:ascii="Times New Roman" w:hAnsi="Times New Roman"/>
          <w:sz w:val="20"/>
          <w:szCs w:val="20"/>
        </w:rPr>
        <w:t xml:space="preserve">стратегический анализ социально-экономического развития Грибановского района; </w:t>
      </w:r>
    </w:p>
    <w:p w:rsidR="001B77E6" w:rsidRPr="001B77E6" w:rsidRDefault="001B77E6" w:rsidP="001B77E6">
      <w:pPr>
        <w:pStyle w:val="aff9"/>
        <w:numPr>
          <w:ilvl w:val="0"/>
          <w:numId w:val="25"/>
        </w:numPr>
        <w:tabs>
          <w:tab w:val="left" w:pos="1276"/>
        </w:tabs>
        <w:spacing w:line="240" w:lineRule="auto"/>
        <w:ind w:left="0" w:firstLine="851"/>
        <w:rPr>
          <w:rFonts w:ascii="Times New Roman" w:hAnsi="Times New Roman"/>
          <w:sz w:val="20"/>
          <w:szCs w:val="20"/>
        </w:rPr>
      </w:pPr>
      <w:r w:rsidRPr="001B77E6">
        <w:rPr>
          <w:rFonts w:ascii="Times New Roman" w:hAnsi="Times New Roman"/>
          <w:sz w:val="20"/>
          <w:szCs w:val="20"/>
        </w:rPr>
        <w:t>выявление стратегических интересов гражданского общества Грибановского района;</w:t>
      </w:r>
    </w:p>
    <w:p w:rsidR="001B77E6" w:rsidRPr="001B77E6" w:rsidRDefault="001B77E6" w:rsidP="001B77E6">
      <w:pPr>
        <w:pStyle w:val="aff9"/>
        <w:numPr>
          <w:ilvl w:val="0"/>
          <w:numId w:val="25"/>
        </w:numPr>
        <w:tabs>
          <w:tab w:val="left" w:pos="1276"/>
        </w:tabs>
        <w:spacing w:line="240" w:lineRule="auto"/>
        <w:ind w:left="0" w:firstLine="851"/>
        <w:rPr>
          <w:rFonts w:ascii="Times New Roman" w:hAnsi="Times New Roman"/>
          <w:sz w:val="20"/>
          <w:szCs w:val="20"/>
        </w:rPr>
      </w:pPr>
      <w:r w:rsidRPr="001B77E6">
        <w:rPr>
          <w:rFonts w:ascii="Times New Roman" w:hAnsi="Times New Roman"/>
          <w:sz w:val="20"/>
          <w:szCs w:val="20"/>
        </w:rPr>
        <w:t xml:space="preserve">выявление факторов, определяющих  социально-экономическое развитие Грибановского района; </w:t>
      </w:r>
    </w:p>
    <w:p w:rsidR="001B77E6" w:rsidRPr="001B77E6" w:rsidRDefault="001B77E6" w:rsidP="001B77E6">
      <w:pPr>
        <w:pStyle w:val="aff9"/>
        <w:numPr>
          <w:ilvl w:val="0"/>
          <w:numId w:val="25"/>
        </w:numPr>
        <w:tabs>
          <w:tab w:val="left" w:pos="1276"/>
        </w:tabs>
        <w:spacing w:line="240" w:lineRule="auto"/>
        <w:ind w:left="0" w:firstLine="851"/>
        <w:rPr>
          <w:rFonts w:ascii="Times New Roman" w:hAnsi="Times New Roman"/>
          <w:sz w:val="20"/>
          <w:szCs w:val="20"/>
        </w:rPr>
      </w:pPr>
      <w:r w:rsidRPr="001B77E6">
        <w:rPr>
          <w:rFonts w:ascii="Times New Roman" w:hAnsi="Times New Roman"/>
          <w:sz w:val="20"/>
          <w:szCs w:val="20"/>
        </w:rPr>
        <w:t>формированиемиссии и системы стратегических целей Грибановского района на период до 2035 года;</w:t>
      </w:r>
    </w:p>
    <w:p w:rsidR="001B77E6" w:rsidRPr="001B77E6" w:rsidRDefault="001B77E6" w:rsidP="001B77E6">
      <w:pPr>
        <w:pStyle w:val="aff9"/>
        <w:numPr>
          <w:ilvl w:val="0"/>
          <w:numId w:val="25"/>
        </w:numPr>
        <w:tabs>
          <w:tab w:val="left" w:pos="1276"/>
        </w:tabs>
        <w:spacing w:line="240" w:lineRule="auto"/>
        <w:ind w:left="0" w:firstLine="851"/>
        <w:rPr>
          <w:rFonts w:ascii="Times New Roman" w:hAnsi="Times New Roman"/>
          <w:sz w:val="20"/>
          <w:szCs w:val="20"/>
        </w:rPr>
      </w:pPr>
      <w:r w:rsidRPr="001B77E6">
        <w:rPr>
          <w:rFonts w:ascii="Times New Roman" w:hAnsi="Times New Roman"/>
          <w:sz w:val="20"/>
          <w:szCs w:val="20"/>
        </w:rPr>
        <w:t>формирование ряда показателей, характеризующих уровень достижения стратегических целей;</w:t>
      </w:r>
    </w:p>
    <w:p w:rsidR="001B77E6" w:rsidRPr="001B77E6" w:rsidRDefault="001B77E6" w:rsidP="001B77E6">
      <w:pPr>
        <w:pStyle w:val="aff9"/>
        <w:numPr>
          <w:ilvl w:val="0"/>
          <w:numId w:val="25"/>
        </w:numPr>
        <w:tabs>
          <w:tab w:val="left" w:pos="1276"/>
        </w:tabs>
        <w:spacing w:line="240" w:lineRule="auto"/>
        <w:ind w:left="0" w:firstLine="851"/>
        <w:rPr>
          <w:rFonts w:ascii="Times New Roman" w:hAnsi="Times New Roman"/>
          <w:sz w:val="20"/>
          <w:szCs w:val="20"/>
        </w:rPr>
      </w:pPr>
      <w:r w:rsidRPr="001B77E6">
        <w:rPr>
          <w:rFonts w:ascii="Times New Roman" w:hAnsi="Times New Roman"/>
          <w:sz w:val="20"/>
          <w:szCs w:val="20"/>
        </w:rPr>
        <w:t>определение плана мероприятий и механизма реализации Стратегии.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Основополагающими принципами подготовки Проекта Стратегии являются: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1) единства и целостности методологии и порядка подготовки Стратегии, а также формирование отчетности о реализации документов стратегического планирования;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2) разграничения полномочий - участники стратегического планирования самостоятельно определяют цели и задачи социально-экономического развития муниципального района, а также пути достижения этих целей и решения этих задач;</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3) преемственности и непрерывности - разработка и реализация Стратегии осуществляются с учетом результатов реализации ранее принятых документов стратегического планирования муниципального района и с учетом этапов реализации Стратегии;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4) сбалансированности и согласованности Стратегии по приоритетам, целям, задачам, мероприятиям, показателям, финансовым и иным ресурсам и срокам реализации;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5) результативности и эффективности - выбор способов и методов достижения целей социально-экономического развития муниципального района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на уровне муниципального района в рамках планирования и программирования;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6) ответственности участников стратегического планирования - разработчики и иные участники подготовки Стратегии несут ответственность за своевременность и качество разработки и корректировки Стратегии, осуществление мероприятий по ее реализации в пределах своей компетенции в соответствии с законодательством Российской Федерации;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7) прозрачности (открытости) стратегического планирования – проект Стратегии и утвержденная Стратегия подлежат официальному опубликованию, процесс подготовки и утверждения Стратегии освещается на официальных сайтах органов местного самоуправления и в средствах массовой информации;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8) реалистичности - при определении приоритетов, целей и задач социально-экономического развития муниципального района необходимо исходить из возможности достижения целей и решения задач в установленные сроки с учетом ресурсных ограничений и рисков;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9) ресурсной обеспеченности - при разработке Стратегии прорабатываются источники финансового и иного ресурсного обеспечения предусматриваемых Стратегией мероприятий в увязке с параметрами бюджетного прогноза муниципального района на долгосрочный период;</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lastRenderedPageBreak/>
        <w:t>10) измеримости целей - обеспечивается возможность оценки достижения целей социально-экономического развития муниципального района с использованием количественных и (или) качественных целевых показателей, критериев и методов их оценки;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11) соответствия показателей стратегическим целям.</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Основная часть Проекта Стратегии включает пять разделов: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Раздел, содержащий оценку достигнутых стратегических целей социально-экономического развития муниципального района, установленных стратегией социально-экономического развития Грибановского муниципального района на период до 2020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Раздел, содержащий определение миссии, стратегических целей и задач  социально-экономического развития муниципального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Раздел, содержащий сценарии и показатели достижения стратегических целей социально-экономического развития Грибановского муниципального района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Раздел,содержащий направления социально-экономической политики Грибановского муниципального района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Раздел, содержащий механизм реализации Стратегии социально-экономического развития Грибановского муниципального района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подготовке Стратегии социально-экономического развития Грибановского муниципального района на период до 2035 года принимали участие: администрация Грибановского муниципального района, департамент экономического развития Воронежской области, Автономное учреждение Воронежской области «Институт регионального развития», Областное государственное бюджетное учреждение «Агентство по инвестициям и стратегическим проектам», население, бизнес-сообщество и гражданской общество Грибановского муниципального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Участие населения в общественном обсуждении Проекта Стратегии социально-экономического развития Грибановского муниципального района на период до 2035 года обеспечено путем проведения анкетирования представителей населения, предпринимательского сообщества, органов власти и общественных организаций муниципального района в количестве 230 человек, а также обеспечения возможности общественного обсуждения материалов заседания рабочих групп, размещенных на официальном сайте администрации Грибановского муниципального района.</w:t>
      </w:r>
    </w:p>
    <w:p w:rsidR="001B77E6" w:rsidRPr="001B77E6" w:rsidRDefault="001B77E6" w:rsidP="001B77E6">
      <w:pPr>
        <w:pStyle w:val="aff9"/>
        <w:spacing w:line="240" w:lineRule="auto"/>
        <w:rPr>
          <w:rFonts w:ascii="Times New Roman" w:hAnsi="Times New Roman"/>
          <w:sz w:val="20"/>
          <w:szCs w:val="20"/>
        </w:rPr>
      </w:pPr>
    </w:p>
    <w:p w:rsidR="001B77E6" w:rsidRPr="001B77E6" w:rsidRDefault="001B77E6" w:rsidP="001B77E6">
      <w:pPr>
        <w:pStyle w:val="1d"/>
        <w:spacing w:line="240" w:lineRule="auto"/>
        <w:rPr>
          <w:sz w:val="20"/>
          <w:szCs w:val="20"/>
        </w:rPr>
      </w:pPr>
      <w:bookmarkStart w:id="8" w:name="_Toc531868379"/>
      <w:r w:rsidRPr="001B77E6">
        <w:rPr>
          <w:sz w:val="20"/>
          <w:szCs w:val="20"/>
        </w:rPr>
        <w:t>1. Оценка достижения ранее поставленных целей и результаты стратегического анализа социально-экономического развития Грибановского муниципального района Воронежской области</w:t>
      </w:r>
      <w:bookmarkEnd w:id="8"/>
    </w:p>
    <w:p w:rsidR="001B77E6" w:rsidRPr="001B77E6" w:rsidRDefault="001B77E6" w:rsidP="001B77E6">
      <w:pPr>
        <w:pStyle w:val="1d"/>
        <w:spacing w:line="240" w:lineRule="auto"/>
        <w:outlineLvl w:val="1"/>
        <w:rPr>
          <w:sz w:val="20"/>
          <w:szCs w:val="20"/>
        </w:rPr>
      </w:pPr>
      <w:bookmarkStart w:id="9" w:name="_Toc531868380"/>
      <w:r w:rsidRPr="001B77E6">
        <w:rPr>
          <w:sz w:val="20"/>
          <w:szCs w:val="20"/>
        </w:rPr>
        <w:t>1.1 Краткая характеристика Грибановского муниципального района Воронежской области</w:t>
      </w:r>
      <w:bookmarkEnd w:id="9"/>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Грибановский муниципальный район расположен на востоке Воронежской области и входит в группу районов, площадь которых (2,016 тыс. кв. м) находится на уровне среднеобластной. Северная и северо-восточная границы отделяют район от Тамбовской области. На севере район граничит с Терновским муниципальным районом, на юго-западе – с Новохоперским и Аннинским муниципальными районами, на юго-востоке – с Борисоглебским городским округом. Протяженность района с севера на юг составляет 25-30 км, а с востока на запад – 80 км.</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Административный центр муниципального района – поселок городского типа Грибановский с численностью 15,1 тыс. человек постоянного населения на начало 2017 года. Расстояние от центра городского поселения до ближайшей железнодорожной станции – 4 км, до областного центра – 220 км.</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Район обладает выгодным транспортным расположением.  С северо-запада на юго-восток проходит Юго-Восточная железная дорога. Протяженность автомобильных дорог федерального значения «Москва – Астрахань» составляет 42 км, «Курск – Саратов» - 61 км, автомобильных дорог областного значения - 225 км. Кроме  того, имеется более 700 км межселенных и внутрипоселковых дорог.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Грибановский муниципальный район состоит из одного городского и 16 сельских поселений, на территории занимающей 2,01 тысяч кв. км, располагаются 44 населенных пункта. Численность  населения  по состоянию на 01.01.2017 года составила 30 479 человек, из которых 50,7 % проживает  в сельской  местности (15,439  тысяч человек).</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Грибановский район расположен на территории Среднерусской возвышенности. Район относится к лесостепной зоне, для него характерно наличие лесов небольшими массивами и степной, травянистой растительности. Полезные ископаемые района изучены слабо, однако повсеместно имеются залежи глины и песка. На территории всего района преобладают черноземные почвы: это типичные почвы степной зоны.</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структуре почв преобладают типичные и выщелочные черноземы. Черноземы служат потенциалом богатых урожаев сахарной свеклы, зерновых культур, кукурузы, подсолнечника. Район относится к числу аграрно-промышленных.</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АПК Грибановского муниципального района представляют 10 сельскохозяйственных предприятий, осуществляющих производственную деятельность на площади более 66 тысяч гектар, что оставляет 66 % от общей площади пашни 100, 850 тысяч га, 98 индивидуальных предпринимателей и крестьянских (фермерских) хозяйств, работающих на площади 26,8 тысяч гектар; 12,6 тысяч личных подсобных хозяйств граждан, использующих пашню общей площадью 7,4 тысяч гектар.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lastRenderedPageBreak/>
        <w:t>Общая посевная площадь сельскохозяйственных культур в 2016 году составила 84,4 тысячи гектар, в том числе 48,5 тысяч гектар зерновых и зернобобовых культур; 27,6 тысяч гектар технических культур, из них 7,7 тысяч гектар сахарной свеклы, 14,6 тысяч гектар подсолнечника; 3,9 тысячи гектар сои; 1,1 тысячи гектаров льна. Посевы картофеля, включая ЛПХ, занимали 3,8 тысяч гектар, кормовые культуры были размещены на площади 4 тысячи гектар.</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Грибановский район относится к числу слабо развитых в промышленном отношении районов Воронежской области (18 место по объему продукции на душу населения). К отраслям специализации района относятся машиностроение, пищевая промышленность.</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К перспективной эффективной специализации Грибановского района относятся: растениеводство и животноводство, предоставление соответствующих услуг в этих областях; производство пищевых продуктов; производство машин и оборудования, не включенных в другие группировки; производство прочей неметаллической минеральной продукции (приложение 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Грибановском районе функционируют следующие промышленные предприятия: ООО «Грибановский машиностроительный завод», ООО «Грибановский хлебозавод», ООО «Воронежсахар», ГМУП «Коммунальщик», ГМУП «Тепловые сети».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Грибановском районе на конец 2016 года функционируют 11 муниципальных казенных образовательных учреждений, реализующих программу дошкольного образования, среди которых 6 дошкольных и 5 общеобразовательных учреждений. В октябре 2016 года завершилась реорганизация отдельных образовательных учреждений района, в результате чего 2 детских сада присоединены к другим образовательным учреждениям:  МКДОУ Кирсановский детский сад -  к МКОУ Кирсановской СОШ, а Первомайский детский сад влился в состав МКДОУ Грибановского детского сада №1, поэтому количество учреждений, реализующих программу дошкольного образования, уменьшилось по сравнению с предыдущим годом с 12 до 11. На основной деятельности реорганизованных учреждений присоединение не отразилось, они продолжают работу по своим фактическим адресам и с тем же персоналом, интересы детей не нарушены.</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Общая численность детей дошкольного возраста от 0 до 7 лет по району 2159 человек, в том числе детей в возрасте от 3 до 7 лет - 1216 человек, из них учатся в школе 62 ребенка.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2016 году в районе функционировали 23 общеобразовательные школы, реализующих программы общего образования с контингентом обучающихся 2443 учащихся. В результате проведенной оптимизации сети образовательных организаций на 31.12.2016г. осталось 21 учреждение. Из них 17 школ находятся в сельских поселениях, 12 из них – малокомплектные и 4 школы в пгт Грибановский.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составе БУЗ ВО «Грибановская РБ» функционирует  стационар на   145 коек,  поликлиника на 500 посещений в смену, дневной стационар на 95 койко-мест, стоматологическая поликлиника на 200 посещений в смену,    6 врачебных амбулаторий и 22 ФАП.</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Смертность в трудоспособном возрасте уменьшилась с 104 человек (641,0 на 100 тысяч) до 94 человек (595,7 на 100 тысяч человек населения).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настоящее время в БУЗ ВО «Грибановская РБ» работают – 55 врачей с высшим медицинским образованием и 5 врачей с высшим немедицинским образованием, средний возраст которых составляет 49,8 лет, из которых имеют: высшую категорию - 24, первую категорию – 17, вторую категорию- 2.</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По штатам выделено 102,5 ставки врачей. Укомплектованность врачебными кадрами за 2016г. на 1 физическое лицо составляет  53,6%.</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На территории района услуги телефонной связи оказывают ОАО «Ростелеком», операторы сотовой связи ОАО «МТС», ОАО «Мегафон», ЗАО «Теле - 2 Воронеж», «БиЛайн».  Телевизионное эфирное вещание осуществляет ПАО «РосТелеком». В 2017 году компанией АРТ-НЕТ был подключен беспроводной интернет во всех сельских администрациях и школах.</w:t>
      </w:r>
    </w:p>
    <w:p w:rsidR="001B77E6" w:rsidRPr="001B77E6" w:rsidRDefault="001B77E6" w:rsidP="001B77E6">
      <w:pPr>
        <w:pStyle w:val="1d"/>
        <w:spacing w:line="240" w:lineRule="auto"/>
        <w:rPr>
          <w:sz w:val="20"/>
          <w:szCs w:val="20"/>
        </w:rPr>
      </w:pPr>
    </w:p>
    <w:p w:rsidR="001B77E6" w:rsidRPr="001B77E6" w:rsidRDefault="001B77E6" w:rsidP="001B77E6">
      <w:pPr>
        <w:pStyle w:val="1d"/>
        <w:spacing w:line="240" w:lineRule="auto"/>
        <w:outlineLvl w:val="1"/>
        <w:rPr>
          <w:sz w:val="20"/>
          <w:szCs w:val="20"/>
        </w:rPr>
      </w:pPr>
      <w:bookmarkStart w:id="10" w:name="_Toc531868381"/>
      <w:r w:rsidRPr="001B77E6">
        <w:rPr>
          <w:sz w:val="20"/>
          <w:szCs w:val="20"/>
        </w:rPr>
        <w:t>1.2 Оценка достижения целей социально-экономического  развития Грибановского муниципального района Воронежской области</w:t>
      </w:r>
      <w:bookmarkEnd w:id="10"/>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Мониторинг достижения стратегических целей социально-экономического  развития Грибановского муниципального района на период до 2020 года ведется путем анализа уровня достижения целевых значений федеральных показателей. В контрольной точке 2016 года из 13 индикаторов целевое значение достигнуто по 10 (77%). Наибольшее достижение по следующим стратегическим целям (таблица 1.1):</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1. Поддержка и развитие малого и среднего бизнеса (рост числа субъектов МСП в расчете на 10 тыс. человек населения на 9% за 5 лет, выполнение индикатора в 2016 году – 103,6%, к уровню 2020 года – 97,3%). В целях поддержки малого и среднего предпринимательства сдаются в аренду земельные участки субъектам малого и среднего предпринимательства. В рамках действующих муниципальных программ субъектам малого и среднего предпринимательства выделяются гранты на развитие бизнеса.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2. Повышение качества и продолжительности жизни населения. Выполнение индикатора «Среднегодовая численность постоянного населения» - 100,2%. Доля населения, систематически занимающегося физкультурой и спортом, увеличилась на 68% с 2011 года (103,1% к контрольной точке 2016 года, 100,0% к контрольной точке 2020 года). На территории Грибановского муниципального района на предприятиях, учреждениях, организациях в спортивных секциях всех форм физической культуры и спорта занимаются 7841 чел. Коллективы физической культуры имеются во всех поселениях Грибановского муниципального района. Для </w:t>
      </w:r>
      <w:r w:rsidRPr="001B77E6">
        <w:rPr>
          <w:rFonts w:ascii="Times New Roman" w:hAnsi="Times New Roman"/>
          <w:sz w:val="20"/>
          <w:szCs w:val="20"/>
        </w:rPr>
        <w:lastRenderedPageBreak/>
        <w:t>массового оздоровительного отдыха всех слоёв населения Грибановского муниципального района: в летний период проводятся физкультурно-спортивные мероприятия, палаточный семейный лагерь «Савала», туристический палаточный лагерь «Лидер», оборонно-спортивный лагерь «Защитник», «Грибановский детский оздоровительный лагерь». На базе общеобразовательных учреждений организуются 19 оздоровительных лагерей с дневным пребыванием, 8 – лагерей труда и отдыха детей, организуются походы. В зимний период функционируют катки для массового катания, лыжная база,  проводятся ежегодные массовые соревнования «Лыжня Грибановки», товарищеские встречи по хоккею между молодежными командами и «Ветераны спорта».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Однако целевые значения не достигнуты по доли детей в возрасте 1—6 лет, получающих дошкольную образовательную услугу (уровень достижения –100,8%) и доли налоговых и неналоговых доходов местного бюджета (85,8%)).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Целевое значение индикатора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достигнут на 100,0%. Система дополнительного образования Грибановского муниципального района представлена тремя учреждениями, два из которых многопрофильные и одно  спортивного направления: Грибановский Центр детского творчества, Грибановский детско-юношеский центр, Грибановская детско-юношеская спортивная  школа.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Показатели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и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достигнуты в контрольных точках 2016 года на 100,0% за счет ежегодного финансирования ремонта учреждений культуры (в 2016 году затрачено 3,5 млн. руб.) и реконструкции автомобильных дорог общего пользования местного значения (в 2016 году затрачено 19,9 млн. руб.).</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За счет данных средств отремонтировано 19,8 тысяч кв.м. автомобильных дорог в селах Листопадовка, Новогольелань и пгтГрибановский. Также в пгт Грибановский произведено устройство пешеходного перехода по ул. Комарова, 2 на сумму 548,4 тысяч руб.</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тоже время отмечается снижение инвестиционной привлекательности. Объем инвестиций в основной капитал в расчете на одного жителя сократился на 61% с 2011 года. По итогам 2015 года объем инвестиций в основной капитал по крупным и средним предприятиям по Грибановскому муниципальному району составил 489646 тыс. руб. По итогам 2016 года объем инвестиций снизился еще на 188711 тыс. руб. Снижение значения показателя в 2016 году к факту 2015 года произошло в связи с уменьшением финансирования мероприятий на территории Грибановского муниципального района. Снижение объема инвестиций также связано с переходом предприятия «Агротех-Гарант» в категорию малых организаций и не учета инвестиционных вложений в основной капитал в статистической отчетности.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За период 2011-2016 годов доля прибыльных сельскохозяйственных предприятий выросла на 20%, доля муниципальных общеобразовательных учреждений, соответствующих современным требованиям обучения – на 32%.</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Таблица 1.1 – Оценка достижения целевых значений стратегических индикаторов социально-экономического развития Грибановского муниципального района</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942"/>
        <w:gridCol w:w="1600"/>
        <w:gridCol w:w="2086"/>
        <w:gridCol w:w="1843"/>
      </w:tblGrid>
      <w:tr w:rsidR="001B77E6" w:rsidRPr="001B77E6" w:rsidTr="001B77E6">
        <w:trPr>
          <w:cantSplit/>
          <w:tblHeader/>
        </w:trPr>
        <w:tc>
          <w:tcPr>
            <w:tcW w:w="0" w:type="auto"/>
            <w:vAlign w:val="center"/>
          </w:tcPr>
          <w:p w:rsidR="001B77E6" w:rsidRPr="001B77E6" w:rsidRDefault="001B77E6" w:rsidP="001B77E6">
            <w:pPr>
              <w:widowControl w:val="0"/>
              <w:adjustRightInd w:val="0"/>
              <w:ind w:firstLine="540"/>
              <w:jc w:val="center"/>
              <w:rPr>
                <w:bCs/>
                <w:color w:val="000000"/>
                <w:sz w:val="20"/>
                <w:szCs w:val="20"/>
              </w:rPr>
            </w:pPr>
            <w:r w:rsidRPr="001B77E6">
              <w:rPr>
                <w:bCs/>
                <w:color w:val="000000"/>
                <w:sz w:val="20"/>
                <w:szCs w:val="20"/>
              </w:rPr>
              <w:t>№ п/п</w:t>
            </w:r>
          </w:p>
        </w:tc>
        <w:tc>
          <w:tcPr>
            <w:tcW w:w="3942" w:type="dxa"/>
            <w:vAlign w:val="center"/>
          </w:tcPr>
          <w:p w:rsidR="001B77E6" w:rsidRPr="001B77E6" w:rsidRDefault="001B77E6" w:rsidP="001B77E6">
            <w:pPr>
              <w:widowControl w:val="0"/>
              <w:adjustRightInd w:val="0"/>
              <w:ind w:firstLine="540"/>
              <w:jc w:val="center"/>
              <w:rPr>
                <w:color w:val="000000"/>
                <w:sz w:val="20"/>
                <w:szCs w:val="20"/>
              </w:rPr>
            </w:pPr>
            <w:r w:rsidRPr="001B77E6">
              <w:rPr>
                <w:bCs/>
                <w:color w:val="000000"/>
                <w:sz w:val="20"/>
                <w:szCs w:val="20"/>
              </w:rPr>
              <w:t>Наименование показателя</w:t>
            </w:r>
          </w:p>
        </w:tc>
        <w:tc>
          <w:tcPr>
            <w:tcW w:w="1600" w:type="dxa"/>
            <w:vAlign w:val="center"/>
          </w:tcPr>
          <w:p w:rsidR="001B77E6" w:rsidRPr="001B77E6" w:rsidRDefault="001B77E6" w:rsidP="001B77E6">
            <w:pPr>
              <w:widowControl w:val="0"/>
              <w:adjustRightInd w:val="0"/>
              <w:ind w:firstLine="540"/>
              <w:jc w:val="center"/>
              <w:rPr>
                <w:color w:val="000000"/>
                <w:sz w:val="20"/>
                <w:szCs w:val="20"/>
              </w:rPr>
            </w:pPr>
            <w:r w:rsidRPr="001B77E6">
              <w:rPr>
                <w:bCs/>
                <w:color w:val="000000"/>
                <w:sz w:val="20"/>
                <w:szCs w:val="20"/>
              </w:rPr>
              <w:t>Единица измерения</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bCs/>
                <w:color w:val="000000"/>
                <w:sz w:val="20"/>
                <w:szCs w:val="20"/>
              </w:rPr>
              <w:t>Уровень достижения целевого значения 2016 года</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bCs/>
                <w:color w:val="000000"/>
                <w:sz w:val="20"/>
                <w:szCs w:val="20"/>
              </w:rPr>
              <w:t>Уровень достижения целевого значения 2020 года</w:t>
            </w:r>
          </w:p>
        </w:tc>
      </w:tr>
      <w:tr w:rsidR="001B77E6" w:rsidRPr="001B77E6" w:rsidTr="001B77E6">
        <w:trPr>
          <w:cantSplit/>
          <w:tblHeader/>
        </w:trPr>
        <w:tc>
          <w:tcPr>
            <w:tcW w:w="561" w:type="dxa"/>
            <w:vAlign w:val="center"/>
          </w:tcPr>
          <w:p w:rsidR="001B77E6" w:rsidRPr="001B77E6" w:rsidRDefault="001B77E6" w:rsidP="001B77E6">
            <w:pPr>
              <w:pStyle w:val="aff6"/>
              <w:numPr>
                <w:ilvl w:val="0"/>
                <w:numId w:val="35"/>
              </w:numPr>
              <w:spacing w:after="0" w:line="240" w:lineRule="auto"/>
              <w:jc w:val="center"/>
              <w:rPr>
                <w:rFonts w:ascii="Times New Roman" w:eastAsia="Times New Roman" w:hAnsi="Times New Roman"/>
                <w:color w:val="000000"/>
                <w:sz w:val="20"/>
                <w:szCs w:val="20"/>
                <w:lang w:eastAsia="ru-RU"/>
              </w:rPr>
            </w:pPr>
          </w:p>
        </w:tc>
        <w:tc>
          <w:tcPr>
            <w:tcW w:w="3942" w:type="dxa"/>
          </w:tcPr>
          <w:p w:rsidR="001B77E6" w:rsidRPr="001B77E6" w:rsidRDefault="001B77E6" w:rsidP="001B77E6">
            <w:pPr>
              <w:widowControl w:val="0"/>
              <w:adjustRightInd w:val="0"/>
              <w:ind w:firstLine="540"/>
              <w:jc w:val="both"/>
              <w:rPr>
                <w:color w:val="000000"/>
                <w:sz w:val="20"/>
                <w:szCs w:val="20"/>
              </w:rPr>
            </w:pPr>
            <w:r w:rsidRPr="001B77E6">
              <w:rPr>
                <w:color w:val="000000"/>
                <w:sz w:val="20"/>
                <w:szCs w:val="20"/>
              </w:rPr>
              <w:t>Число субъектов малого и среднего предпринимательства в расчете на 10 000 человек населения.</w:t>
            </w:r>
          </w:p>
        </w:tc>
        <w:tc>
          <w:tcPr>
            <w:tcW w:w="1600" w:type="dxa"/>
            <w:vAlign w:val="center"/>
          </w:tcPr>
          <w:p w:rsidR="001B77E6" w:rsidRPr="001B77E6" w:rsidRDefault="001B77E6" w:rsidP="001B77E6">
            <w:pPr>
              <w:widowControl w:val="0"/>
              <w:adjustRightInd w:val="0"/>
              <w:ind w:hanging="108"/>
              <w:jc w:val="center"/>
              <w:rPr>
                <w:color w:val="000000"/>
                <w:sz w:val="20"/>
                <w:szCs w:val="20"/>
              </w:rPr>
            </w:pPr>
            <w:r w:rsidRPr="001B77E6">
              <w:rPr>
                <w:color w:val="000000"/>
                <w:sz w:val="20"/>
                <w:szCs w:val="20"/>
              </w:rPr>
              <w:t>единиц</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96,5%</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102,8%</w:t>
            </w:r>
          </w:p>
        </w:tc>
      </w:tr>
      <w:tr w:rsidR="001B77E6" w:rsidRPr="001B77E6" w:rsidTr="001B77E6">
        <w:trPr>
          <w:cantSplit/>
          <w:tblHeader/>
        </w:trPr>
        <w:tc>
          <w:tcPr>
            <w:tcW w:w="561" w:type="dxa"/>
            <w:vAlign w:val="center"/>
          </w:tcPr>
          <w:p w:rsidR="001B77E6" w:rsidRPr="001B77E6" w:rsidRDefault="001B77E6" w:rsidP="001B77E6">
            <w:pPr>
              <w:pStyle w:val="aff6"/>
              <w:numPr>
                <w:ilvl w:val="0"/>
                <w:numId w:val="35"/>
              </w:numPr>
              <w:spacing w:after="0" w:line="240" w:lineRule="auto"/>
              <w:jc w:val="center"/>
              <w:rPr>
                <w:rFonts w:ascii="Times New Roman" w:eastAsia="Times New Roman" w:hAnsi="Times New Roman"/>
                <w:color w:val="000000"/>
                <w:sz w:val="20"/>
                <w:szCs w:val="20"/>
                <w:lang w:eastAsia="ru-RU"/>
              </w:rPr>
            </w:pPr>
          </w:p>
        </w:tc>
        <w:tc>
          <w:tcPr>
            <w:tcW w:w="3942" w:type="dxa"/>
          </w:tcPr>
          <w:p w:rsidR="001B77E6" w:rsidRPr="001B77E6" w:rsidRDefault="001B77E6" w:rsidP="001B77E6">
            <w:pPr>
              <w:widowControl w:val="0"/>
              <w:adjustRightInd w:val="0"/>
              <w:ind w:firstLine="540"/>
              <w:jc w:val="both"/>
              <w:rPr>
                <w:color w:val="000000"/>
                <w:sz w:val="20"/>
                <w:szCs w:val="20"/>
              </w:rPr>
            </w:pPr>
            <w:r w:rsidRPr="001B77E6">
              <w:rPr>
                <w:color w:val="000000"/>
                <w:sz w:val="20"/>
                <w:szCs w:val="20"/>
              </w:rPr>
              <w:t>Объем инвестиций в основной капитал (за исключением бюджетных средств) в расчете на 1 жителя.</w:t>
            </w:r>
          </w:p>
        </w:tc>
        <w:tc>
          <w:tcPr>
            <w:tcW w:w="1600"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рублей</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153,9%</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125,3%</w:t>
            </w:r>
          </w:p>
        </w:tc>
      </w:tr>
      <w:tr w:rsidR="001B77E6" w:rsidRPr="001B77E6" w:rsidTr="001B77E6">
        <w:trPr>
          <w:cantSplit/>
          <w:tblHeader/>
        </w:trPr>
        <w:tc>
          <w:tcPr>
            <w:tcW w:w="561" w:type="dxa"/>
            <w:vAlign w:val="center"/>
          </w:tcPr>
          <w:p w:rsidR="001B77E6" w:rsidRPr="001B77E6" w:rsidRDefault="001B77E6" w:rsidP="001B77E6">
            <w:pPr>
              <w:pStyle w:val="aff6"/>
              <w:numPr>
                <w:ilvl w:val="0"/>
                <w:numId w:val="35"/>
              </w:numPr>
              <w:spacing w:after="0" w:line="240" w:lineRule="auto"/>
              <w:jc w:val="center"/>
              <w:rPr>
                <w:rFonts w:ascii="Times New Roman" w:eastAsia="Times New Roman" w:hAnsi="Times New Roman"/>
                <w:color w:val="000000"/>
                <w:sz w:val="20"/>
                <w:szCs w:val="20"/>
                <w:lang w:eastAsia="ru-RU"/>
              </w:rPr>
            </w:pPr>
          </w:p>
        </w:tc>
        <w:tc>
          <w:tcPr>
            <w:tcW w:w="3942" w:type="dxa"/>
          </w:tcPr>
          <w:p w:rsidR="001B77E6" w:rsidRPr="001B77E6" w:rsidRDefault="001B77E6" w:rsidP="001B77E6">
            <w:pPr>
              <w:widowControl w:val="0"/>
              <w:adjustRightInd w:val="0"/>
              <w:ind w:firstLine="540"/>
              <w:jc w:val="both"/>
              <w:rPr>
                <w:color w:val="000000"/>
                <w:sz w:val="20"/>
                <w:szCs w:val="20"/>
              </w:rPr>
            </w:pPr>
            <w:r w:rsidRPr="001B77E6">
              <w:rPr>
                <w:color w:val="000000"/>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600"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100,0%</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164,9%</w:t>
            </w:r>
          </w:p>
        </w:tc>
      </w:tr>
      <w:tr w:rsidR="001B77E6" w:rsidRPr="001B77E6" w:rsidTr="001B77E6">
        <w:trPr>
          <w:cantSplit/>
          <w:tblHeader/>
        </w:trPr>
        <w:tc>
          <w:tcPr>
            <w:tcW w:w="561" w:type="dxa"/>
            <w:vAlign w:val="center"/>
          </w:tcPr>
          <w:p w:rsidR="001B77E6" w:rsidRPr="001B77E6" w:rsidRDefault="001B77E6" w:rsidP="001B77E6">
            <w:pPr>
              <w:pStyle w:val="aff6"/>
              <w:numPr>
                <w:ilvl w:val="0"/>
                <w:numId w:val="35"/>
              </w:numPr>
              <w:spacing w:after="0" w:line="240" w:lineRule="auto"/>
              <w:jc w:val="center"/>
              <w:rPr>
                <w:rFonts w:ascii="Times New Roman" w:eastAsia="Times New Roman" w:hAnsi="Times New Roman"/>
                <w:color w:val="000000"/>
                <w:sz w:val="20"/>
                <w:szCs w:val="20"/>
                <w:lang w:eastAsia="ru-RU"/>
              </w:rPr>
            </w:pPr>
          </w:p>
        </w:tc>
        <w:tc>
          <w:tcPr>
            <w:tcW w:w="3942" w:type="dxa"/>
          </w:tcPr>
          <w:p w:rsidR="001B77E6" w:rsidRPr="001B77E6" w:rsidRDefault="001B77E6" w:rsidP="001B77E6">
            <w:pPr>
              <w:widowControl w:val="0"/>
              <w:adjustRightInd w:val="0"/>
              <w:ind w:firstLine="540"/>
              <w:jc w:val="both"/>
              <w:rPr>
                <w:color w:val="000000"/>
                <w:sz w:val="20"/>
                <w:szCs w:val="20"/>
              </w:rPr>
            </w:pPr>
            <w:r w:rsidRPr="001B77E6">
              <w:rPr>
                <w:color w:val="000000"/>
                <w:sz w:val="20"/>
                <w:szCs w:val="20"/>
              </w:rPr>
              <w: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p>
        </w:tc>
        <w:tc>
          <w:tcPr>
            <w:tcW w:w="1600"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100,8%</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100,0%</w:t>
            </w:r>
          </w:p>
        </w:tc>
      </w:tr>
      <w:tr w:rsidR="001B77E6" w:rsidRPr="001B77E6" w:rsidTr="001B77E6">
        <w:trPr>
          <w:cantSplit/>
          <w:tblHeader/>
        </w:trPr>
        <w:tc>
          <w:tcPr>
            <w:tcW w:w="561" w:type="dxa"/>
            <w:vAlign w:val="center"/>
          </w:tcPr>
          <w:p w:rsidR="001B77E6" w:rsidRPr="001B77E6" w:rsidRDefault="001B77E6" w:rsidP="001B77E6">
            <w:pPr>
              <w:pStyle w:val="aff6"/>
              <w:numPr>
                <w:ilvl w:val="0"/>
                <w:numId w:val="35"/>
              </w:numPr>
              <w:spacing w:after="0" w:line="240" w:lineRule="auto"/>
              <w:jc w:val="center"/>
              <w:rPr>
                <w:rFonts w:ascii="Times New Roman" w:eastAsia="Times New Roman" w:hAnsi="Times New Roman"/>
                <w:color w:val="000000"/>
                <w:sz w:val="20"/>
                <w:szCs w:val="20"/>
                <w:lang w:eastAsia="ru-RU"/>
              </w:rPr>
            </w:pPr>
          </w:p>
        </w:tc>
        <w:tc>
          <w:tcPr>
            <w:tcW w:w="3942" w:type="dxa"/>
          </w:tcPr>
          <w:p w:rsidR="001B77E6" w:rsidRPr="001B77E6" w:rsidRDefault="001B77E6" w:rsidP="001B77E6">
            <w:pPr>
              <w:widowControl w:val="0"/>
              <w:adjustRightInd w:val="0"/>
              <w:ind w:firstLine="540"/>
              <w:jc w:val="both"/>
              <w:rPr>
                <w:color w:val="000000"/>
                <w:sz w:val="20"/>
                <w:szCs w:val="20"/>
              </w:rPr>
            </w:pPr>
            <w:r w:rsidRPr="001B77E6">
              <w:rPr>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600"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100,0%</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103,1%</w:t>
            </w:r>
          </w:p>
        </w:tc>
      </w:tr>
      <w:tr w:rsidR="001B77E6" w:rsidRPr="001B77E6" w:rsidTr="001B77E6">
        <w:trPr>
          <w:cantSplit/>
          <w:tblHeader/>
        </w:trPr>
        <w:tc>
          <w:tcPr>
            <w:tcW w:w="561" w:type="dxa"/>
            <w:vAlign w:val="center"/>
          </w:tcPr>
          <w:p w:rsidR="001B77E6" w:rsidRPr="001B77E6" w:rsidRDefault="001B77E6" w:rsidP="001B77E6">
            <w:pPr>
              <w:pStyle w:val="aff6"/>
              <w:numPr>
                <w:ilvl w:val="0"/>
                <w:numId w:val="35"/>
              </w:numPr>
              <w:spacing w:after="0" w:line="240" w:lineRule="auto"/>
              <w:jc w:val="center"/>
              <w:rPr>
                <w:rFonts w:ascii="Times New Roman" w:eastAsia="Times New Roman" w:hAnsi="Times New Roman"/>
                <w:color w:val="000000"/>
                <w:sz w:val="20"/>
                <w:szCs w:val="20"/>
                <w:lang w:eastAsia="ru-RU"/>
              </w:rPr>
            </w:pPr>
          </w:p>
        </w:tc>
        <w:tc>
          <w:tcPr>
            <w:tcW w:w="3942" w:type="dxa"/>
          </w:tcPr>
          <w:p w:rsidR="001B77E6" w:rsidRPr="001B77E6" w:rsidRDefault="001B77E6" w:rsidP="001B77E6">
            <w:pPr>
              <w:widowControl w:val="0"/>
              <w:adjustRightInd w:val="0"/>
              <w:ind w:firstLine="540"/>
              <w:jc w:val="both"/>
              <w:rPr>
                <w:color w:val="000000"/>
                <w:sz w:val="20"/>
                <w:szCs w:val="20"/>
              </w:rPr>
            </w:pPr>
            <w:r w:rsidRPr="001B77E6">
              <w:rPr>
                <w:color w:val="000000"/>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600"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100,0%</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165,3%</w:t>
            </w:r>
          </w:p>
        </w:tc>
      </w:tr>
      <w:tr w:rsidR="001B77E6" w:rsidRPr="001B77E6" w:rsidTr="001B77E6">
        <w:trPr>
          <w:cantSplit/>
          <w:tblHeader/>
        </w:trPr>
        <w:tc>
          <w:tcPr>
            <w:tcW w:w="561" w:type="dxa"/>
            <w:vAlign w:val="center"/>
          </w:tcPr>
          <w:p w:rsidR="001B77E6" w:rsidRPr="001B77E6" w:rsidRDefault="001B77E6" w:rsidP="001B77E6">
            <w:pPr>
              <w:pStyle w:val="aff6"/>
              <w:numPr>
                <w:ilvl w:val="0"/>
                <w:numId w:val="35"/>
              </w:numPr>
              <w:spacing w:after="0" w:line="240" w:lineRule="auto"/>
              <w:jc w:val="center"/>
              <w:rPr>
                <w:rFonts w:ascii="Times New Roman" w:eastAsia="Times New Roman" w:hAnsi="Times New Roman"/>
                <w:color w:val="000000"/>
                <w:sz w:val="20"/>
                <w:szCs w:val="20"/>
                <w:lang w:eastAsia="ru-RU"/>
              </w:rPr>
            </w:pPr>
          </w:p>
        </w:tc>
        <w:tc>
          <w:tcPr>
            <w:tcW w:w="3942" w:type="dxa"/>
          </w:tcPr>
          <w:p w:rsidR="001B77E6" w:rsidRPr="001B77E6" w:rsidRDefault="001B77E6" w:rsidP="001B77E6">
            <w:pPr>
              <w:widowControl w:val="0"/>
              <w:adjustRightInd w:val="0"/>
              <w:ind w:firstLine="540"/>
              <w:jc w:val="both"/>
              <w:rPr>
                <w:color w:val="000000"/>
                <w:sz w:val="20"/>
                <w:szCs w:val="20"/>
              </w:rPr>
            </w:pPr>
            <w:r w:rsidRPr="001B77E6">
              <w:rPr>
                <w:color w:val="000000"/>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600"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100,0%</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100,0%</w:t>
            </w:r>
          </w:p>
        </w:tc>
      </w:tr>
      <w:tr w:rsidR="001B77E6" w:rsidRPr="001B77E6" w:rsidTr="001B77E6">
        <w:trPr>
          <w:cantSplit/>
          <w:tblHeader/>
        </w:trPr>
        <w:tc>
          <w:tcPr>
            <w:tcW w:w="561" w:type="dxa"/>
            <w:vAlign w:val="center"/>
          </w:tcPr>
          <w:p w:rsidR="001B77E6" w:rsidRPr="001B77E6" w:rsidRDefault="001B77E6" w:rsidP="001B77E6">
            <w:pPr>
              <w:pStyle w:val="aff6"/>
              <w:numPr>
                <w:ilvl w:val="0"/>
                <w:numId w:val="35"/>
              </w:numPr>
              <w:spacing w:after="0" w:line="240" w:lineRule="auto"/>
              <w:jc w:val="center"/>
              <w:rPr>
                <w:rFonts w:ascii="Times New Roman" w:eastAsia="Times New Roman" w:hAnsi="Times New Roman"/>
                <w:color w:val="000000"/>
                <w:sz w:val="20"/>
                <w:szCs w:val="20"/>
                <w:lang w:eastAsia="ru-RU"/>
              </w:rPr>
            </w:pPr>
          </w:p>
        </w:tc>
        <w:tc>
          <w:tcPr>
            <w:tcW w:w="3942" w:type="dxa"/>
          </w:tcPr>
          <w:p w:rsidR="001B77E6" w:rsidRPr="001B77E6" w:rsidRDefault="001B77E6" w:rsidP="001B77E6">
            <w:pPr>
              <w:widowControl w:val="0"/>
              <w:adjustRightInd w:val="0"/>
              <w:ind w:firstLine="540"/>
              <w:jc w:val="both"/>
              <w:rPr>
                <w:color w:val="000000"/>
                <w:sz w:val="20"/>
                <w:szCs w:val="20"/>
              </w:rPr>
            </w:pPr>
            <w:r w:rsidRPr="001B77E6">
              <w:rPr>
                <w:color w:val="000000"/>
                <w:sz w:val="20"/>
                <w:szCs w:val="20"/>
              </w:rPr>
              <w:t xml:space="preserve">Доля населения, систематически занимающегося физической культурой и спортом. </w:t>
            </w:r>
          </w:p>
        </w:tc>
        <w:tc>
          <w:tcPr>
            <w:tcW w:w="1600"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97,0%</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100,0%</w:t>
            </w:r>
          </w:p>
        </w:tc>
      </w:tr>
      <w:tr w:rsidR="001B77E6" w:rsidRPr="001B77E6" w:rsidTr="001B77E6">
        <w:trPr>
          <w:cantSplit/>
          <w:tblHeader/>
        </w:trPr>
        <w:tc>
          <w:tcPr>
            <w:tcW w:w="561" w:type="dxa"/>
            <w:vAlign w:val="center"/>
          </w:tcPr>
          <w:p w:rsidR="001B77E6" w:rsidRPr="001B77E6" w:rsidRDefault="001B77E6" w:rsidP="001B77E6">
            <w:pPr>
              <w:pStyle w:val="aff6"/>
              <w:numPr>
                <w:ilvl w:val="0"/>
                <w:numId w:val="35"/>
              </w:numPr>
              <w:spacing w:after="0" w:line="240" w:lineRule="auto"/>
              <w:jc w:val="center"/>
              <w:rPr>
                <w:rFonts w:ascii="Times New Roman" w:eastAsia="Times New Roman" w:hAnsi="Times New Roman"/>
                <w:color w:val="000000"/>
                <w:sz w:val="20"/>
                <w:szCs w:val="20"/>
                <w:lang w:eastAsia="ru-RU"/>
              </w:rPr>
            </w:pPr>
          </w:p>
        </w:tc>
        <w:tc>
          <w:tcPr>
            <w:tcW w:w="3942" w:type="dxa"/>
          </w:tcPr>
          <w:p w:rsidR="001B77E6" w:rsidRPr="001B77E6" w:rsidRDefault="001B77E6" w:rsidP="001B77E6">
            <w:pPr>
              <w:widowControl w:val="0"/>
              <w:adjustRightInd w:val="0"/>
              <w:ind w:firstLine="540"/>
              <w:jc w:val="both"/>
              <w:rPr>
                <w:color w:val="000000"/>
                <w:sz w:val="20"/>
                <w:szCs w:val="20"/>
              </w:rPr>
            </w:pPr>
            <w:r w:rsidRPr="001B77E6">
              <w:rPr>
                <w:color w:val="000000"/>
                <w:sz w:val="20"/>
                <w:szCs w:val="20"/>
              </w:rPr>
              <w:t>Общая площадь жилых помещений, в том числе введенная в действие за год, приходящаяся в среднем на одного жителя.</w:t>
            </w:r>
          </w:p>
        </w:tc>
        <w:tc>
          <w:tcPr>
            <w:tcW w:w="1600"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кв. метров</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59,6%</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45,9%</w:t>
            </w:r>
          </w:p>
        </w:tc>
      </w:tr>
      <w:tr w:rsidR="001B77E6" w:rsidRPr="001B77E6" w:rsidTr="001B77E6">
        <w:trPr>
          <w:cantSplit/>
          <w:tblHeader/>
        </w:trPr>
        <w:tc>
          <w:tcPr>
            <w:tcW w:w="561" w:type="dxa"/>
            <w:vAlign w:val="center"/>
          </w:tcPr>
          <w:p w:rsidR="001B77E6" w:rsidRPr="001B77E6" w:rsidRDefault="001B77E6" w:rsidP="001B77E6">
            <w:pPr>
              <w:pStyle w:val="aff6"/>
              <w:numPr>
                <w:ilvl w:val="0"/>
                <w:numId w:val="35"/>
              </w:numPr>
              <w:spacing w:after="0" w:line="240" w:lineRule="auto"/>
              <w:jc w:val="center"/>
              <w:rPr>
                <w:rFonts w:ascii="Times New Roman" w:eastAsia="Times New Roman" w:hAnsi="Times New Roman"/>
                <w:color w:val="000000"/>
                <w:sz w:val="20"/>
                <w:szCs w:val="20"/>
                <w:lang w:eastAsia="ru-RU"/>
              </w:rPr>
            </w:pPr>
          </w:p>
        </w:tc>
        <w:tc>
          <w:tcPr>
            <w:tcW w:w="3942" w:type="dxa"/>
          </w:tcPr>
          <w:p w:rsidR="001B77E6" w:rsidRPr="001B77E6" w:rsidRDefault="001B77E6" w:rsidP="001B77E6">
            <w:pPr>
              <w:widowControl w:val="0"/>
              <w:adjustRightInd w:val="0"/>
              <w:ind w:firstLine="540"/>
              <w:jc w:val="both"/>
              <w:rPr>
                <w:color w:val="000000"/>
                <w:sz w:val="20"/>
                <w:szCs w:val="20"/>
              </w:rPr>
            </w:pPr>
            <w:r w:rsidRPr="001B77E6">
              <w:rPr>
                <w:color w:val="000000"/>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600"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116,5%</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147,5%</w:t>
            </w:r>
          </w:p>
        </w:tc>
      </w:tr>
      <w:tr w:rsidR="001B77E6" w:rsidRPr="001B77E6" w:rsidTr="001B77E6">
        <w:trPr>
          <w:cantSplit/>
          <w:tblHeader/>
        </w:trPr>
        <w:tc>
          <w:tcPr>
            <w:tcW w:w="561" w:type="dxa"/>
            <w:vAlign w:val="center"/>
          </w:tcPr>
          <w:p w:rsidR="001B77E6" w:rsidRPr="001B77E6" w:rsidRDefault="001B77E6" w:rsidP="001B77E6">
            <w:pPr>
              <w:pStyle w:val="aff6"/>
              <w:numPr>
                <w:ilvl w:val="0"/>
                <w:numId w:val="35"/>
              </w:numPr>
              <w:spacing w:after="0" w:line="240" w:lineRule="auto"/>
              <w:jc w:val="center"/>
              <w:rPr>
                <w:rFonts w:ascii="Times New Roman" w:eastAsia="Times New Roman" w:hAnsi="Times New Roman"/>
                <w:color w:val="000000"/>
                <w:sz w:val="20"/>
                <w:szCs w:val="20"/>
                <w:lang w:eastAsia="ru-RU"/>
              </w:rPr>
            </w:pPr>
          </w:p>
        </w:tc>
        <w:tc>
          <w:tcPr>
            <w:tcW w:w="3942" w:type="dxa"/>
          </w:tcPr>
          <w:p w:rsidR="001B77E6" w:rsidRPr="001B77E6" w:rsidRDefault="001B77E6" w:rsidP="001B77E6">
            <w:pPr>
              <w:widowControl w:val="0"/>
              <w:adjustRightInd w:val="0"/>
              <w:ind w:firstLine="540"/>
              <w:jc w:val="both"/>
              <w:rPr>
                <w:color w:val="000000"/>
                <w:sz w:val="20"/>
                <w:szCs w:val="20"/>
              </w:rPr>
            </w:pPr>
            <w:r w:rsidRPr="001B77E6">
              <w:rPr>
                <w:color w:val="000000"/>
                <w:sz w:val="20"/>
                <w:szCs w:val="20"/>
              </w:rPr>
              <w:t>Удовлетворенность населения деятельностью органов местного самоуправления городского округа (муниципального района).</w:t>
            </w:r>
          </w:p>
        </w:tc>
        <w:tc>
          <w:tcPr>
            <w:tcW w:w="1600"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86,7%</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93,3%</w:t>
            </w:r>
          </w:p>
        </w:tc>
      </w:tr>
      <w:tr w:rsidR="001B77E6" w:rsidRPr="001B77E6" w:rsidTr="001B77E6">
        <w:trPr>
          <w:cantSplit/>
          <w:tblHeader/>
        </w:trPr>
        <w:tc>
          <w:tcPr>
            <w:tcW w:w="561" w:type="dxa"/>
            <w:vAlign w:val="center"/>
          </w:tcPr>
          <w:p w:rsidR="001B77E6" w:rsidRPr="001B77E6" w:rsidRDefault="001B77E6" w:rsidP="001B77E6">
            <w:pPr>
              <w:pStyle w:val="aff6"/>
              <w:numPr>
                <w:ilvl w:val="0"/>
                <w:numId w:val="35"/>
              </w:numPr>
              <w:spacing w:after="0" w:line="240" w:lineRule="auto"/>
              <w:jc w:val="center"/>
              <w:rPr>
                <w:rFonts w:ascii="Times New Roman" w:eastAsia="Times New Roman" w:hAnsi="Times New Roman"/>
                <w:color w:val="000000"/>
                <w:sz w:val="20"/>
                <w:szCs w:val="20"/>
                <w:lang w:eastAsia="ru-RU"/>
              </w:rPr>
            </w:pPr>
          </w:p>
        </w:tc>
        <w:tc>
          <w:tcPr>
            <w:tcW w:w="3942" w:type="dxa"/>
          </w:tcPr>
          <w:p w:rsidR="001B77E6" w:rsidRPr="001B77E6" w:rsidRDefault="001B77E6" w:rsidP="001B77E6">
            <w:pPr>
              <w:widowControl w:val="0"/>
              <w:adjustRightInd w:val="0"/>
              <w:ind w:firstLine="540"/>
              <w:jc w:val="both"/>
              <w:rPr>
                <w:color w:val="000000"/>
                <w:sz w:val="20"/>
                <w:szCs w:val="20"/>
              </w:rPr>
            </w:pPr>
            <w:r w:rsidRPr="001B77E6">
              <w:rPr>
                <w:color w:val="000000"/>
                <w:sz w:val="20"/>
                <w:szCs w:val="20"/>
              </w:rPr>
              <w:t>Доля прибыльных сельскохозяйственных организаций в общем их числе.</w:t>
            </w:r>
          </w:p>
        </w:tc>
        <w:tc>
          <w:tcPr>
            <w:tcW w:w="1600"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100,0%</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100,0%</w:t>
            </w:r>
          </w:p>
        </w:tc>
      </w:tr>
      <w:tr w:rsidR="001B77E6" w:rsidRPr="001B77E6" w:rsidTr="001B77E6">
        <w:trPr>
          <w:cantSplit/>
          <w:tblHeader/>
        </w:trPr>
        <w:tc>
          <w:tcPr>
            <w:tcW w:w="561" w:type="dxa"/>
            <w:vAlign w:val="center"/>
          </w:tcPr>
          <w:p w:rsidR="001B77E6" w:rsidRPr="001B77E6" w:rsidRDefault="001B77E6" w:rsidP="001B77E6">
            <w:pPr>
              <w:pStyle w:val="aff6"/>
              <w:numPr>
                <w:ilvl w:val="0"/>
                <w:numId w:val="35"/>
              </w:numPr>
              <w:spacing w:after="0" w:line="240" w:lineRule="auto"/>
              <w:jc w:val="center"/>
              <w:rPr>
                <w:rFonts w:ascii="Times New Roman" w:eastAsia="Times New Roman" w:hAnsi="Times New Roman"/>
                <w:color w:val="000000"/>
                <w:sz w:val="20"/>
                <w:szCs w:val="20"/>
                <w:lang w:eastAsia="ru-RU"/>
              </w:rPr>
            </w:pPr>
          </w:p>
        </w:tc>
        <w:tc>
          <w:tcPr>
            <w:tcW w:w="3942" w:type="dxa"/>
          </w:tcPr>
          <w:p w:rsidR="001B77E6" w:rsidRPr="001B77E6" w:rsidRDefault="001B77E6" w:rsidP="001B77E6">
            <w:pPr>
              <w:widowControl w:val="0"/>
              <w:adjustRightInd w:val="0"/>
              <w:ind w:firstLine="540"/>
              <w:jc w:val="both"/>
              <w:rPr>
                <w:color w:val="000000"/>
                <w:sz w:val="20"/>
                <w:szCs w:val="20"/>
              </w:rPr>
            </w:pPr>
            <w:r w:rsidRPr="001B77E6">
              <w:rPr>
                <w:color w:val="000000"/>
                <w:sz w:val="20"/>
                <w:szCs w:val="20"/>
              </w:rPr>
              <w:t>Среднегодовая численность постоянного населения.</w:t>
            </w:r>
          </w:p>
        </w:tc>
        <w:tc>
          <w:tcPr>
            <w:tcW w:w="1600"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тыс. чел</w:t>
            </w:r>
          </w:p>
        </w:tc>
        <w:tc>
          <w:tcPr>
            <w:tcW w:w="2086"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99,9%</w:t>
            </w:r>
          </w:p>
        </w:tc>
        <w:tc>
          <w:tcPr>
            <w:tcW w:w="1843" w:type="dxa"/>
            <w:vAlign w:val="center"/>
          </w:tcPr>
          <w:p w:rsidR="001B77E6" w:rsidRPr="001B77E6" w:rsidRDefault="001B77E6" w:rsidP="001B77E6">
            <w:pPr>
              <w:widowControl w:val="0"/>
              <w:adjustRightInd w:val="0"/>
              <w:ind w:firstLine="540"/>
              <w:jc w:val="center"/>
              <w:rPr>
                <w:color w:val="000000"/>
                <w:sz w:val="20"/>
                <w:szCs w:val="20"/>
              </w:rPr>
            </w:pPr>
            <w:r w:rsidRPr="001B77E6">
              <w:rPr>
                <w:color w:val="000000"/>
                <w:sz w:val="20"/>
                <w:szCs w:val="20"/>
              </w:rPr>
              <w:t>95,1%</w:t>
            </w:r>
          </w:p>
        </w:tc>
      </w:tr>
    </w:tbl>
    <w:p w:rsidR="001B77E6" w:rsidRPr="001B77E6" w:rsidRDefault="001B77E6" w:rsidP="001B77E6">
      <w:pPr>
        <w:pStyle w:val="aff9"/>
        <w:spacing w:line="240" w:lineRule="auto"/>
        <w:rPr>
          <w:rFonts w:ascii="Times New Roman" w:hAnsi="Times New Roman"/>
          <w:sz w:val="20"/>
          <w:szCs w:val="20"/>
        </w:rPr>
      </w:pP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Основные тенденции в демографии: численность населения района в 2016 году составила 30,5 тыс. чел. (снижение на 6,6% с 2011 года). Основной причиной сокращения численности населения является его естественная убыль. В 2016 году смертность в 2,2 раза превысила рождаемость, естественная убыль составила  333 чел. (родилось  273 чел., а умерло 606 чел.).</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Основные тенденции развития района в экономике: рост объемов  отгруженных товаров собственного производства в обрабатывающей промышленности (на 204,7% с 2011 года), в производстве и распределении электроэнергии, газа, воды (на 666,4%), сельском хозяйстве (на 338,5%), оборотов розничной торговли (на 117,3%).</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Валовой сбор зерна в 2016 году составил 162,0 тыс. т, при средней урожайности зерновых и зернобобовых составила 34,4 ц/га, валовой сбор сахарной свеклы - 379,1 тыс. тонн, средняя урожайность - 493,7 ц/га, валовой сбор подсолнечника - 29,0 тыс. тонн, урожайность - 22,6 ц/га. Снижение валового сбора продукции связано с неблагоприятными погодными условиями, обильными осадками, вызвавшими переувлажнение почвы, препятствующие посевам культуры в оптимальные сроки.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lastRenderedPageBreak/>
        <w:t xml:space="preserve">Рост объёмов производства основных видов продукции растениеводства в стоимостном выражении в сельскохозяйственных организациях и крестьянских (фермерских) хозяйствах  составил 93,9% - 28 место в области. Численность условного поголовья всех видов сельскохозяйственных животных и птицы на 100 га сельхозугодий в сельскохозяйственных организациях и крестьянских (фермерских) хозяйствах  в 2016 году - 1,28 условных голов на 100 га сельхозугодий (31 место в области), в 2013 году – 0,81 условных голов. Улучшение значения показателя произошло за счет увеличения поголовья коров, молодняка КРС, овец и коз, птицы в крестьянских (фермерских) хозяйствах.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Отрасль животноводства в 2016 году на территории Грибановского муниципального района представлена двумя сельскохозяйственными предприятиями - ООО «Россия-Агро» и ООО «Регион - Агро». Поголовье крупного рогатого скота ООО «Россия-Агро» в 2016 году составило 375 голов (92,4% к уровню 2015 года, разница за счет поголовья, снятого с откорма и реализованного на мясо), в т.ч. коров – 179 голов (123,4% к уровню 2015 года). Поголовье овец в ООО «Регион-Агро» - 867 голов (109,7 % к уровню 2015 года). Вместе с этим, крупные, средние и мелкие КФХ в количестве 49 единиц, ЛПХ в количестве 12,6 тыс. единиц занимаются мясным и молочным скотоводством, а также овцеводством.</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Оборот розничной торговли за 2016 год составил 128,1% к уровню 2015 года. Ведущее место в обеспечении населения потребительскими товарами принадлежит негосударственному сектору, который обеспечивает 100% товарооборота. В районе наблюдается увеличение доли продаж продовольственных товаров, объясняется это тем, что жители района предпочитают совершать дорогостоящие покупки непродовольственных товаров за пределами района в силу более низких цен и более широкого ассортимента товаров.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Низкий уровень инвестиционной активности. Объем инвестиций в основной капитал снизился по сравнению с 2011 годом. Пик инвестиционных вложений приходился на 2011 и 2014 годы. По уровню инвестиций в основной капитал в расчете на одного человека района занимает 33 место в Воронежской области среди муниципальных образований.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Численность трудовых ресурсов района сокращается вследствие снижения общей численности населения. Высок удельный вес пенсионеров в общей  численности населения – более 35 %, что выше средне областного,  равного 32%.</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Наличие трудовых ресурсов (экономически активное население) в 2016 году составляет 13,7 тыс. человек, из них занято в экономике – 12,5 тыс. человекили 91,2% к численности экономически активного населения. В 2011-2016 годах численность экономически активного населения показывает разнонаправленную динамику: в 2013, 2015 годах наблюдалось снижение показателя на 1,3% и 1,7% соответственно. По отношению к уровню 2011 года численность трудовых ресурсов выросла на 0,8%. Большинство населения занято в сельском и лесном хозяйстве (4740 чел.), в оптовой и розничной торговле (2154 чел.), в образовании, здравоохранении и других отраслях социальной сферы(1991 чел.), в промышленности (1861 чел.).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Уровень регистрируемой безработицы снижается: в 2016 году данный показатель составил 1,4%, что на 0,06% ниже уровня 2015 года и в 1,5 раза ниже показателя 2011 года. В 2016 году Грибановский район занял 19 место в области по данному показателю.</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Смертность населения трудоспособного возраста на 1000 населения в 2016 года равна19,8 чел. (8 место в области среди муниципальных районов Воронежской области) или 101,5% к уровню 2015 году и 96,1% к уровню 2011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Оценка уровня комфортности проживания в Грибановском районе по результатам исследования экспертного мнения представителей населения, предпринимателей, органов власти и общественных организаций муниципального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1. Достаточно высокий уровень комфорта для проживания в районе.</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Респонденты оценили уровень комфорта для проживания в Грибановском районе на 3,2 баллов из 4.</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2. Преимуществами проживаниями в районе опрошенные выделили красивую природу (91,0%), безопасность для проживания (70,3% - безопасность проживания и низкий уровень преступности, 49,7% - отсутствие межнациональных конфликтов) и доступное жилье (47,7%).</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3. Главный барьер для роста экономики -  кадровый дефицит.</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На вопрос «Какие из факторов, на Ваш взгляд,  препятствуют экономическому развитию муниципального района» 37,8% отметили отток молодежи из района, 28,9% - недостаточное количество квалифицированных кадров, по 22,2% респондентов - низкую предпринимательскую активность населения и  ограниченность природных ресурсов.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4. Ключевые проблемы муниципального района заключаются в сфере медицинского облуживания и качестве услуг ЖКХ.</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Наиболее острыми  для муниципального района респонденты выделили: 62,6% - недостаточное качество медицинского обслуживания, 60,5% - малое количество предприятий для переработки сельхозпродукции, 57,9% - отсутствие рабочих мест,  52,8% - проблемы с водообеспечением и качеством воды.</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На вопрос «Какие проблемы, на Ваш взгляд, требуют немедленного решения в районе» респонденты на первое место поставили низкое качество воды (41,6%), проблемы ЖКХ (40,0%), плохие дороги (37,8%) и низкая доступность медицинских услуг (36,8%).</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Значение жилищно-коммунального хозяйства в экономике района невозможно переоценить. С вопросами, касающимися жилищно-коммунальной сферы, каждый житель того или иного района сталкивается </w:t>
      </w:r>
      <w:r w:rsidRPr="001B77E6">
        <w:rPr>
          <w:rFonts w:ascii="Times New Roman" w:hAnsi="Times New Roman"/>
          <w:sz w:val="20"/>
          <w:szCs w:val="20"/>
        </w:rPr>
        <w:lastRenderedPageBreak/>
        <w:t>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В жилищно-коммунальном хозяйстве Грибановского муниципального района работает сегодня 6 предприятий и организаций различной формы собственности. Ими эксплуатируется 88,2 тыс. кв. м жилищного фонда (101 многоквартирный дом), 116,55 км водопроводных, 4,7 км канализационных, 27,3 км тепловых сетей.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Услуги по водоснабжению, водоотведению, содержанию жилья, вывозу ТКО в пгт. Грибановский предоставляет Грибановское Муниципальное Унитарное Предприятие «Коммунальщик».</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Централизованное водоснабжение населения и организаций в Грибановском муниципальном районе осуществляется  из подземных водоносных горизонтов отдельно расположенными артезианскими скважинами. Основная масса населения использует для питьевых целей грунтовые воды из шахтных колодцев.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Существующий водозабор обеспечивает 26% необходимого водопотребления.  Для удовлетворения потребностей населения и учреждений социальной сферы в качественной питьевой воде необходимо строительство новых и реконструкция действующих  артезианских скважин и строительство новых водопроводных сетей.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Услугу по теплоснабжению в пгт. Грибановский предоставляет Грибановское Муниципальное Унитарное Предприятие «Тепловые сети».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В районе функционирует 36 котельных, 16 из которых  работают на газе и 20 котельных, работающих на твердом топливе, в т.ч. 1 котельная областного значения, обеспечивающая теплом Грибановский социально-реабилитационный центр для несовершеннолетних.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ab/>
        <w:t>Всего по Грибановскому муниципальному району газифицировано 8717 домовладений, что составляет 58% от общего числа домовладений.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Уличное освещение по Грибановскому муниципальному району насчитывает 2235 светильников, что составляет 37,4% от необходимого обеспечения.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В настоящее время в жилищно-коммунальном хозяйстве существуют проблемы, которые обусловлены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w:t>
      </w:r>
    </w:p>
    <w:p w:rsidR="001B77E6" w:rsidRPr="001B77E6" w:rsidRDefault="001B77E6" w:rsidP="001B77E6">
      <w:pPr>
        <w:pStyle w:val="1d"/>
        <w:spacing w:line="240" w:lineRule="auto"/>
        <w:outlineLvl w:val="1"/>
        <w:rPr>
          <w:sz w:val="20"/>
          <w:szCs w:val="20"/>
        </w:rPr>
      </w:pPr>
      <w:bookmarkStart w:id="11" w:name="_Toc531868382"/>
      <w:r w:rsidRPr="001B77E6">
        <w:rPr>
          <w:sz w:val="20"/>
          <w:szCs w:val="20"/>
        </w:rPr>
        <w:t>1.3 Комплексная оценка внутренних и внешних условий развития Грибановского муниципального района Воронежской области</w:t>
      </w:r>
      <w:bookmarkEnd w:id="11"/>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Стратегический анализ внутренних и внешних условий развития Грибановского муниципального района Воронежской области с применением метода SWOT-анализа, сравнительного анализа показателей экономического и социального развития, анализа уровня достижения стратегических целей и социологического опроса социальных групп населения муниципального образования выявили следующие сильные и слабые стороны, угрозы и возможности развития Грибановского муниципального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Сильные стороны Грибановского муниципального района:</w:t>
      </w:r>
    </w:p>
    <w:p w:rsidR="001B77E6" w:rsidRPr="001B77E6" w:rsidRDefault="001B77E6" w:rsidP="001B77E6">
      <w:pPr>
        <w:pStyle w:val="aff9"/>
        <w:numPr>
          <w:ilvl w:val="0"/>
          <w:numId w:val="26"/>
        </w:numPr>
        <w:tabs>
          <w:tab w:val="clear" w:pos="9345"/>
        </w:tabs>
        <w:spacing w:line="240" w:lineRule="auto"/>
        <w:rPr>
          <w:rFonts w:ascii="Times New Roman" w:hAnsi="Times New Roman"/>
          <w:sz w:val="20"/>
          <w:szCs w:val="20"/>
        </w:rPr>
      </w:pPr>
      <w:r w:rsidRPr="001B77E6">
        <w:rPr>
          <w:rFonts w:ascii="Times New Roman" w:hAnsi="Times New Roman"/>
          <w:sz w:val="20"/>
          <w:szCs w:val="20"/>
        </w:rPr>
        <w:t>Развитое растениеводство.</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Валовые сборы сельскохозяйственных культур в сельскохозяйственных организациях в 2016 году: зерновые и зернобобовые культуры - 112,8 тыс. т (рост 189,0% к 2010 году, убранная площадь выросла на 45,9% с 2010 года), подсолнечник – 19,2 тыс. т (рост 140,8% к 2010 году), сахарная свекла - 364,5 тыс. т (рост 412,9% к 2010 году, убранная площадь выросла на 24,6% с 2010 года). В последние годы в районе получило развитие производство нетрадиционных видов продукции – сои, рапса, льна.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2. Наличие сырьевых ресурсов и производственного потенциала для развития промышленной переработки сельскохозяйственной продукции.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Реализовано скота и птицы на убой в живом весе в 2016 году 5,9 тыс. т (рост 91,0% к 2010 году), произведено молока – 14,5 тыс. т (рост 12,3% к 2010 году), яиц – 16910,0 тыс. шт. (рост 6,5% к 2010 году).</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Грибановском районе по виду экономической деятельности «Сельское, лесное хозяйство, охота, рыболовство и рыбоводство» функционируют 32 организации.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Специализация сельхозпредприятий – производство продукции растениеводства – 93,9 %, в том числе сахарной свёклы – 52,1%, зерна – 27,9%, подсолнечника – 13,3%.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 Основная специализация К(Ф)Х района – производство зерна –61,0%,подсолнечника – 27,0%, сахарной свёклы – 5,0%, продукции выращивания скота и птицы – 3,0%, молока – 2,0%.В личных подсобных хозяйствах граждан  развито производство молока, мяса КРС, свиней, птицы; картофеля, овощей, плодов и ягод.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3. Наличие сырьевых ресурсов и производственного потенциала для развития мясомолочного животноводства.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Животноводством в районе занимаются три хозяйства: ООО «Россия-Агро» (МТФ на 145 голов коров), ООО «Регион-Агро» (овцеферма на 800 голов), ООО «Листопадовское» (12 голов молодняка КРС на откорме).</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4. Выгодное транспортное расположение.</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Развитая сеть автомобильных дорог и двух автодорог федерального значения.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Протяженность автомобильных дорог федерального значения «Москва – Астрахань» составляет 42 км, «Курск – Саратов» - 61 км, автомобильных дорог областного значения - 225 км. Кроме  того, имеется более 700 км межселенных и внутрипоселковых дорог.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lastRenderedPageBreak/>
        <w:t>5. Наличие инвестиционных площадок для размещения промышленных предприятий, обеспеченных инженерной инфраструктурой и расположенных в непосредственной близости к федеральной автотрассе.</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Наличие 5 земельных участков: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промышленного назначения – 3 площадки, общей площадью 128,9 га (удаленность от федеральной автотрассы – 1 км);</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сельскохозяйственного назначения – 1 площадка, площадью 27,3 га (удаленность от федеральной автотрассы – 7 км);</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размещение АЗС и придорожного сервиса - 1 площадка, площадью 0,5 га (находится на федеральной автотрассе «Курск-Саратов»).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Все участки электрифицированы. Водоснабжение за счет подземных вод. Теплоснабжение в наличии на 1 участке промышленного назначения. Отсутствуют канализация и очистные сооружения. </w:t>
      </w:r>
    </w:p>
    <w:p w:rsidR="001B77E6" w:rsidRPr="001B77E6" w:rsidRDefault="001B77E6" w:rsidP="001B77E6">
      <w:pPr>
        <w:pStyle w:val="aff9"/>
        <w:numPr>
          <w:ilvl w:val="0"/>
          <w:numId w:val="27"/>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Богатые природные ресурсы (лес, водные ресурсы, общедоступные полезные ископаемые).</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ab/>
        <w:t>На территории  Грибановского муниципального района расположены Теллермановский лес и Савальский лес искусственного происхождения.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Гидрографическую сеть Грибановского муниципального района определяют поверхностные воды, которые представлены водными объектами, относящимися к бассейну средней части реки Дон. Это реки – Хопер, Ворона, Савала, Карачан, Елань, Алабушка, Таволжанка.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ab/>
        <w:t>Согласно заключению регионального агентства по недропользованию центрального федерального округа на территории Грибановского муниципального района имеются разведанные месторождения полезных ископаемых с утвержденными запасами: глины (огнеупорные, тугоплавкие, легкоплавкие, каолиновые, керамические суглинки); пески (строительные, кварцевые, стекольные); граниты; цементное сырье.</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Слабые стороны Грибановского муниципального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1. Отсутствие переработки зерновых культур и продукции животноводства.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сфере переработки сельскохозяйственной продукции в районе работают два предприятия: ООО «Воронежсахар» и ООО «Грибановский хлебозавод».</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ООО «Воронежсахар» в 2016 году достиг суточной выработки  в 3,0 тыс. т в сутки, за сезон на предприятии переработано 430,0 тыс. т сахарной свеклы, 62,0 тыс. т сахара,  выход сахара составил 14,47%.</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2016 году предприятие «Грибановский хлебозавод» произвело 1754 т хлеба и хлебобулочных изделий. Отгружено товаров на сумму 59,8 млн. руб. или 94,7 %  к  соответствующему уровню 2015 года в действующих ценах.</w:t>
      </w:r>
    </w:p>
    <w:p w:rsidR="001B77E6" w:rsidRPr="001B77E6" w:rsidRDefault="001B77E6" w:rsidP="001B77E6">
      <w:pPr>
        <w:pStyle w:val="aff9"/>
        <w:numPr>
          <w:ilvl w:val="0"/>
          <w:numId w:val="26"/>
        </w:numPr>
        <w:tabs>
          <w:tab w:val="clear" w:pos="9345"/>
          <w:tab w:val="right" w:leader="dot" w:pos="-5954"/>
        </w:tabs>
        <w:spacing w:line="240" w:lineRule="auto"/>
        <w:rPr>
          <w:rFonts w:ascii="Times New Roman" w:hAnsi="Times New Roman"/>
          <w:sz w:val="20"/>
          <w:szCs w:val="20"/>
        </w:rPr>
      </w:pPr>
      <w:r w:rsidRPr="001B77E6">
        <w:rPr>
          <w:rFonts w:ascii="Times New Roman" w:hAnsi="Times New Roman"/>
          <w:sz w:val="20"/>
          <w:szCs w:val="20"/>
        </w:rPr>
        <w:t>Слабое развитие отрасли животноводства.</w:t>
      </w:r>
    </w:p>
    <w:p w:rsidR="001B77E6" w:rsidRPr="001B77E6" w:rsidRDefault="001B77E6" w:rsidP="001B77E6">
      <w:pPr>
        <w:pStyle w:val="aff9"/>
        <w:numPr>
          <w:ilvl w:val="0"/>
          <w:numId w:val="26"/>
        </w:numPr>
        <w:tabs>
          <w:tab w:val="clear" w:pos="9345"/>
        </w:tabs>
        <w:spacing w:line="240" w:lineRule="auto"/>
        <w:rPr>
          <w:rFonts w:ascii="Times New Roman" w:hAnsi="Times New Roman"/>
          <w:sz w:val="20"/>
          <w:szCs w:val="20"/>
        </w:rPr>
      </w:pPr>
      <w:r w:rsidRPr="001B77E6">
        <w:rPr>
          <w:rFonts w:ascii="Times New Roman" w:hAnsi="Times New Roman"/>
          <w:sz w:val="20"/>
          <w:szCs w:val="20"/>
        </w:rPr>
        <w:t>Недостаток квалифицированных кадров.</w:t>
      </w:r>
    </w:p>
    <w:p w:rsidR="001B77E6" w:rsidRPr="001B77E6" w:rsidRDefault="001B77E6" w:rsidP="001B77E6">
      <w:pPr>
        <w:pStyle w:val="aff9"/>
        <w:numPr>
          <w:ilvl w:val="0"/>
          <w:numId w:val="26"/>
        </w:numPr>
        <w:tabs>
          <w:tab w:val="left" w:pos="1276"/>
        </w:tabs>
        <w:spacing w:line="240" w:lineRule="auto"/>
        <w:ind w:left="0" w:firstLine="851"/>
        <w:rPr>
          <w:rFonts w:ascii="Times New Roman" w:hAnsi="Times New Roman"/>
          <w:sz w:val="20"/>
          <w:szCs w:val="20"/>
        </w:rPr>
      </w:pPr>
      <w:r w:rsidRPr="001B77E6">
        <w:rPr>
          <w:rFonts w:ascii="Times New Roman" w:hAnsi="Times New Roman"/>
          <w:sz w:val="20"/>
          <w:szCs w:val="20"/>
        </w:rPr>
        <w:t>Рост доли населения пенсионного возраста, отток молодежи из поселений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Численность экономически активного населения составляет 13,7 тыс. чел. (44,7 % от общей численности населения), из которых 92,5 % заняты в отраслях экономики района (12,45 тыс. чел.).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Высок удельный вес  пенсионеров в общей  численности населения – более 35 %, что выше средне областного равного 32%.</w:t>
      </w:r>
    </w:p>
    <w:p w:rsidR="001B77E6" w:rsidRPr="001B77E6" w:rsidRDefault="001B77E6" w:rsidP="001B77E6">
      <w:pPr>
        <w:pStyle w:val="aff9"/>
        <w:numPr>
          <w:ilvl w:val="0"/>
          <w:numId w:val="26"/>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Территориально неравномерное развитие агропромышленного комплекса.</w:t>
      </w:r>
    </w:p>
    <w:p w:rsidR="001B77E6" w:rsidRPr="001B77E6" w:rsidRDefault="001B77E6" w:rsidP="001B77E6">
      <w:pPr>
        <w:pStyle w:val="aff9"/>
        <w:tabs>
          <w:tab w:val="left" w:pos="1134"/>
        </w:tabs>
        <w:spacing w:line="240" w:lineRule="auto"/>
        <w:rPr>
          <w:rFonts w:ascii="Times New Roman" w:hAnsi="Times New Roman"/>
          <w:sz w:val="20"/>
          <w:szCs w:val="20"/>
        </w:rPr>
      </w:pPr>
      <w:r w:rsidRPr="001B77E6">
        <w:rPr>
          <w:rFonts w:ascii="Times New Roman" w:hAnsi="Times New Roman"/>
          <w:sz w:val="20"/>
          <w:szCs w:val="20"/>
        </w:rPr>
        <w:t>Ключевые возможности развития Грибановского муниципального района:</w:t>
      </w:r>
    </w:p>
    <w:p w:rsidR="001B77E6" w:rsidRPr="001B77E6" w:rsidRDefault="001B77E6" w:rsidP="001B77E6">
      <w:pPr>
        <w:pStyle w:val="aff9"/>
        <w:numPr>
          <w:ilvl w:val="0"/>
          <w:numId w:val="28"/>
        </w:numPr>
        <w:tabs>
          <w:tab w:val="left" w:pos="426"/>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Реализация федеральных и государственных программ.</w:t>
      </w:r>
    </w:p>
    <w:p w:rsidR="001B77E6" w:rsidRPr="001B77E6" w:rsidRDefault="001B77E6" w:rsidP="001B77E6">
      <w:pPr>
        <w:pStyle w:val="aff9"/>
        <w:numPr>
          <w:ilvl w:val="0"/>
          <w:numId w:val="28"/>
        </w:numPr>
        <w:tabs>
          <w:tab w:val="left" w:pos="426"/>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Государственная поддержка отечественного производителя.</w:t>
      </w:r>
    </w:p>
    <w:p w:rsidR="001B77E6" w:rsidRPr="001B77E6" w:rsidRDefault="001B77E6" w:rsidP="001B77E6">
      <w:pPr>
        <w:pStyle w:val="aff9"/>
        <w:numPr>
          <w:ilvl w:val="0"/>
          <w:numId w:val="28"/>
        </w:numPr>
        <w:tabs>
          <w:tab w:val="left" w:pos="426"/>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Увеличение социальной ответственности бизнеса.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Потенциальные угрозы развития Грибановского муниципального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1. Снижение уровня финансирования в рамках программ поддержки сельхозпроизводителей.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Ключевым инструментом поддержки муниципальных сельхозтоваропроизводителей являются государственные целевые программы и муниципальные программы развития агропромышленного комплекса. Основным источником финансирования выступают федеральный и региональный бюджеты.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2. Снижение спроса на продукцию предприятий АПК.</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3. Отсутствие заинтересованности инвесторов размещении производств на территории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период с 2011 по 2016 год в Грибановском районе не было создано новых производств. В настоящее время на территории муниципального района реализуется единственный инвестиционный проект «Строительство заготовительно-сборочного цеха для расширения производства аппаратов воздушного охлаждения «ЯМАЛ». Проект реализует «Грибановский машиностроительный завод», расположенный на территории района и специализирующийся на проектировании и производстве технологического оборудования для предприятий нефтегазоперерабатывающей, химической и добывающей промышленности. За 2016 год предприятием произведено 6 695 тонн теплообменного оборудования для газовой промышленности.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целом, по показателю объем инвестиций в основной капитал в строительство и приобретение зданий, сооружений, машин и оборудования, транспортных средств, производственного и хозяйственного инвентаряГрибановский район занимает 28 место(287,8млн руб. в 2016 году) в Воронежской области.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4. Межрайонная конкуренция на трудовые ресурсы, инвестиции и привлечение производств холдингов АПК.</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lastRenderedPageBreak/>
        <w:t xml:space="preserve">В рейтинге по объему инвестиций в основной капитал Грибановский район занимает 28 место (287,8 млн руб. в 2016 году), среди муниципальных районов – последнее место.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Таблица 1.2 – SWOT-анализ Грибановского муниципального района Воронежской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4940"/>
      </w:tblGrid>
      <w:tr w:rsidR="001B77E6" w:rsidRPr="001B77E6" w:rsidTr="001B77E6">
        <w:tc>
          <w:tcPr>
            <w:tcW w:w="2529" w:type="pct"/>
            <w:shd w:val="clear" w:color="auto" w:fill="auto"/>
            <w:vAlign w:val="center"/>
          </w:tcPr>
          <w:p w:rsidR="001B77E6" w:rsidRPr="001B77E6" w:rsidRDefault="001B77E6" w:rsidP="001B77E6">
            <w:pPr>
              <w:tabs>
                <w:tab w:val="right" w:leader="dot" w:pos="9345"/>
              </w:tabs>
              <w:jc w:val="center"/>
              <w:rPr>
                <w:rFonts w:eastAsia="Calibri"/>
                <w:sz w:val="20"/>
                <w:szCs w:val="20"/>
              </w:rPr>
            </w:pPr>
            <w:r w:rsidRPr="001B77E6">
              <w:rPr>
                <w:rFonts w:eastAsia="Calibri"/>
                <w:sz w:val="20"/>
                <w:szCs w:val="20"/>
              </w:rPr>
              <w:t>Сильные стороны</w:t>
            </w:r>
          </w:p>
        </w:tc>
        <w:tc>
          <w:tcPr>
            <w:tcW w:w="2471" w:type="pct"/>
            <w:shd w:val="clear" w:color="auto" w:fill="auto"/>
            <w:vAlign w:val="center"/>
          </w:tcPr>
          <w:p w:rsidR="001B77E6" w:rsidRPr="001B77E6" w:rsidRDefault="001B77E6" w:rsidP="001B77E6">
            <w:pPr>
              <w:tabs>
                <w:tab w:val="right" w:leader="dot" w:pos="9345"/>
              </w:tabs>
              <w:jc w:val="center"/>
              <w:rPr>
                <w:rFonts w:eastAsia="Calibri"/>
                <w:sz w:val="20"/>
                <w:szCs w:val="20"/>
              </w:rPr>
            </w:pPr>
            <w:r w:rsidRPr="001B77E6">
              <w:rPr>
                <w:rFonts w:eastAsia="Calibri"/>
                <w:sz w:val="20"/>
                <w:szCs w:val="20"/>
              </w:rPr>
              <w:t>Слабые стороны</w:t>
            </w:r>
          </w:p>
        </w:tc>
      </w:tr>
      <w:tr w:rsidR="001B77E6" w:rsidRPr="001B77E6" w:rsidTr="001B77E6">
        <w:tc>
          <w:tcPr>
            <w:tcW w:w="2529" w:type="pct"/>
            <w:shd w:val="clear" w:color="auto" w:fill="auto"/>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1. Развитое растениеводство.</w:t>
            </w:r>
          </w:p>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2. Наличие сырьевых ресурсов и производственного потенциала для развития промышленной переработки сельскохозяйственной продукции.</w:t>
            </w:r>
          </w:p>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3. Наличие сырьевых ресурсов и производственного потенциала для развития мясомолочного животноводства.</w:t>
            </w:r>
          </w:p>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4. Выгодное транспортное расположение.</w:t>
            </w:r>
          </w:p>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5. Наличие инвестиционных площадок для размещения промышленных предприятий, обеспеченных инженерной инфраструктурой и расположенных в непосредственной близости к федеральной автотрассе.</w:t>
            </w:r>
          </w:p>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6. Богатые природные ресурсы (лес, водные ресурсы, общедоступные полезные ископаемые).</w:t>
            </w:r>
          </w:p>
        </w:tc>
        <w:tc>
          <w:tcPr>
            <w:tcW w:w="2471" w:type="pct"/>
            <w:shd w:val="clear" w:color="auto" w:fill="auto"/>
          </w:tcPr>
          <w:p w:rsidR="001B77E6" w:rsidRPr="001B77E6" w:rsidRDefault="001B77E6" w:rsidP="001B77E6">
            <w:pPr>
              <w:tabs>
                <w:tab w:val="left" w:pos="404"/>
                <w:tab w:val="right" w:leader="dot" w:pos="9345"/>
              </w:tabs>
              <w:jc w:val="both"/>
              <w:rPr>
                <w:rFonts w:eastAsia="Calibri"/>
                <w:sz w:val="20"/>
                <w:szCs w:val="20"/>
              </w:rPr>
            </w:pPr>
            <w:r w:rsidRPr="001B77E6">
              <w:rPr>
                <w:rFonts w:eastAsia="Calibri"/>
                <w:sz w:val="20"/>
                <w:szCs w:val="20"/>
              </w:rPr>
              <w:t xml:space="preserve">1. Отсутствие переработки зерновых культур и продукции животноводства. </w:t>
            </w:r>
          </w:p>
          <w:p w:rsidR="001B77E6" w:rsidRPr="001B77E6" w:rsidRDefault="001B77E6" w:rsidP="001B77E6">
            <w:pPr>
              <w:tabs>
                <w:tab w:val="left" w:pos="404"/>
                <w:tab w:val="right" w:leader="dot" w:pos="9345"/>
              </w:tabs>
              <w:jc w:val="both"/>
              <w:rPr>
                <w:rFonts w:eastAsia="Calibri"/>
                <w:sz w:val="20"/>
                <w:szCs w:val="20"/>
              </w:rPr>
            </w:pPr>
            <w:r w:rsidRPr="001B77E6">
              <w:rPr>
                <w:rFonts w:eastAsia="Calibri"/>
                <w:sz w:val="20"/>
                <w:szCs w:val="20"/>
              </w:rPr>
              <w:t>2. Слабое развитие отрасли животноводства.</w:t>
            </w:r>
          </w:p>
          <w:p w:rsidR="001B77E6" w:rsidRPr="001B77E6" w:rsidRDefault="001B77E6" w:rsidP="001B77E6">
            <w:pPr>
              <w:tabs>
                <w:tab w:val="left" w:pos="404"/>
                <w:tab w:val="right" w:leader="dot" w:pos="9345"/>
              </w:tabs>
              <w:jc w:val="both"/>
              <w:rPr>
                <w:rFonts w:eastAsia="Calibri"/>
                <w:sz w:val="20"/>
                <w:szCs w:val="20"/>
              </w:rPr>
            </w:pPr>
            <w:r w:rsidRPr="001B77E6">
              <w:rPr>
                <w:rFonts w:eastAsia="Calibri"/>
                <w:sz w:val="20"/>
                <w:szCs w:val="20"/>
              </w:rPr>
              <w:t>3. Недостаток квалифицированных кадров на рынке труда.</w:t>
            </w:r>
          </w:p>
          <w:p w:rsidR="001B77E6" w:rsidRPr="001B77E6" w:rsidRDefault="001B77E6" w:rsidP="001B77E6">
            <w:pPr>
              <w:tabs>
                <w:tab w:val="left" w:pos="404"/>
                <w:tab w:val="right" w:leader="dot" w:pos="9345"/>
              </w:tabs>
              <w:jc w:val="both"/>
              <w:rPr>
                <w:rFonts w:eastAsia="Calibri"/>
                <w:sz w:val="20"/>
                <w:szCs w:val="20"/>
              </w:rPr>
            </w:pPr>
            <w:r w:rsidRPr="001B77E6">
              <w:rPr>
                <w:rFonts w:eastAsia="Calibri"/>
                <w:sz w:val="20"/>
                <w:szCs w:val="20"/>
              </w:rPr>
              <w:t>4. Рост доли населения пенсионного возраста, отток молодёжи из поселений района.</w:t>
            </w:r>
          </w:p>
          <w:p w:rsidR="001B77E6" w:rsidRPr="001B77E6" w:rsidRDefault="001B77E6" w:rsidP="001B77E6">
            <w:pPr>
              <w:tabs>
                <w:tab w:val="left" w:pos="404"/>
                <w:tab w:val="right" w:leader="dot" w:pos="9345"/>
              </w:tabs>
              <w:jc w:val="both"/>
              <w:rPr>
                <w:rFonts w:eastAsia="Calibri"/>
                <w:sz w:val="20"/>
                <w:szCs w:val="20"/>
              </w:rPr>
            </w:pPr>
            <w:r w:rsidRPr="001B77E6">
              <w:rPr>
                <w:rFonts w:eastAsia="Calibri"/>
                <w:sz w:val="20"/>
                <w:szCs w:val="20"/>
              </w:rPr>
              <w:t>5. Территориально неравномерное развитие агропромышленного комплекса.</w:t>
            </w:r>
          </w:p>
        </w:tc>
      </w:tr>
      <w:tr w:rsidR="001B77E6" w:rsidRPr="001B77E6" w:rsidTr="001B77E6">
        <w:tc>
          <w:tcPr>
            <w:tcW w:w="2529" w:type="pct"/>
            <w:shd w:val="clear" w:color="auto" w:fill="auto"/>
          </w:tcPr>
          <w:p w:rsidR="001B77E6" w:rsidRPr="001B77E6" w:rsidRDefault="001B77E6" w:rsidP="001B77E6">
            <w:pPr>
              <w:tabs>
                <w:tab w:val="right" w:leader="dot" w:pos="9345"/>
              </w:tabs>
              <w:jc w:val="center"/>
              <w:rPr>
                <w:rFonts w:eastAsia="Calibri"/>
                <w:sz w:val="20"/>
                <w:szCs w:val="20"/>
              </w:rPr>
            </w:pPr>
            <w:r w:rsidRPr="001B77E6">
              <w:rPr>
                <w:rFonts w:eastAsia="Calibri"/>
                <w:sz w:val="20"/>
                <w:szCs w:val="20"/>
              </w:rPr>
              <w:t>Возможности</w:t>
            </w:r>
          </w:p>
        </w:tc>
        <w:tc>
          <w:tcPr>
            <w:tcW w:w="2471" w:type="pct"/>
            <w:shd w:val="clear" w:color="auto" w:fill="auto"/>
          </w:tcPr>
          <w:p w:rsidR="001B77E6" w:rsidRPr="001B77E6" w:rsidRDefault="001B77E6" w:rsidP="001B77E6">
            <w:pPr>
              <w:tabs>
                <w:tab w:val="left" w:pos="404"/>
                <w:tab w:val="right" w:leader="dot" w:pos="9345"/>
              </w:tabs>
              <w:jc w:val="center"/>
              <w:rPr>
                <w:rFonts w:eastAsia="Calibri"/>
                <w:sz w:val="20"/>
                <w:szCs w:val="20"/>
              </w:rPr>
            </w:pPr>
            <w:r w:rsidRPr="001B77E6">
              <w:rPr>
                <w:rFonts w:eastAsia="Calibri"/>
                <w:sz w:val="20"/>
                <w:szCs w:val="20"/>
              </w:rPr>
              <w:t>Угрозы</w:t>
            </w:r>
          </w:p>
        </w:tc>
      </w:tr>
      <w:tr w:rsidR="001B77E6" w:rsidRPr="001B77E6" w:rsidTr="001B77E6">
        <w:tc>
          <w:tcPr>
            <w:tcW w:w="2529" w:type="pct"/>
            <w:shd w:val="clear" w:color="auto" w:fill="auto"/>
          </w:tcPr>
          <w:p w:rsidR="001B77E6" w:rsidRPr="001B77E6" w:rsidRDefault="001B77E6" w:rsidP="001B77E6">
            <w:pPr>
              <w:pStyle w:val="aff9"/>
              <w:numPr>
                <w:ilvl w:val="0"/>
                <w:numId w:val="20"/>
              </w:numPr>
              <w:tabs>
                <w:tab w:val="left" w:pos="284"/>
              </w:tabs>
              <w:spacing w:line="240" w:lineRule="auto"/>
              <w:ind w:left="0" w:firstLine="0"/>
              <w:rPr>
                <w:rFonts w:ascii="Times New Roman" w:hAnsi="Times New Roman"/>
                <w:sz w:val="20"/>
                <w:szCs w:val="20"/>
              </w:rPr>
            </w:pPr>
            <w:r w:rsidRPr="001B77E6">
              <w:rPr>
                <w:rFonts w:ascii="Times New Roman" w:hAnsi="Times New Roman"/>
                <w:sz w:val="20"/>
                <w:szCs w:val="20"/>
              </w:rPr>
              <w:t>Реализация федеральных и государственных программ.</w:t>
            </w:r>
          </w:p>
          <w:p w:rsidR="001B77E6" w:rsidRPr="001B77E6" w:rsidRDefault="001B77E6" w:rsidP="001B77E6">
            <w:pPr>
              <w:pStyle w:val="aff9"/>
              <w:numPr>
                <w:ilvl w:val="0"/>
                <w:numId w:val="20"/>
              </w:numPr>
              <w:tabs>
                <w:tab w:val="left" w:pos="284"/>
              </w:tabs>
              <w:spacing w:line="240" w:lineRule="auto"/>
              <w:ind w:left="0" w:firstLine="0"/>
              <w:rPr>
                <w:rFonts w:ascii="Times New Roman" w:hAnsi="Times New Roman"/>
                <w:sz w:val="20"/>
                <w:szCs w:val="20"/>
              </w:rPr>
            </w:pPr>
            <w:r w:rsidRPr="001B77E6">
              <w:rPr>
                <w:rFonts w:ascii="Times New Roman" w:hAnsi="Times New Roman"/>
                <w:sz w:val="20"/>
                <w:szCs w:val="20"/>
              </w:rPr>
              <w:t>Государственная поддержка отечественного производителя.</w:t>
            </w:r>
          </w:p>
          <w:p w:rsidR="001B77E6" w:rsidRPr="001B77E6" w:rsidRDefault="001B77E6" w:rsidP="001B77E6">
            <w:pPr>
              <w:pStyle w:val="aff9"/>
              <w:numPr>
                <w:ilvl w:val="0"/>
                <w:numId w:val="20"/>
              </w:numPr>
              <w:tabs>
                <w:tab w:val="left" w:pos="284"/>
              </w:tabs>
              <w:spacing w:line="240" w:lineRule="auto"/>
              <w:ind w:left="0" w:firstLine="0"/>
              <w:rPr>
                <w:rFonts w:ascii="Times New Roman" w:hAnsi="Times New Roman"/>
                <w:sz w:val="20"/>
                <w:szCs w:val="20"/>
              </w:rPr>
            </w:pPr>
            <w:r w:rsidRPr="001B77E6">
              <w:rPr>
                <w:rFonts w:ascii="Times New Roman" w:hAnsi="Times New Roman"/>
                <w:sz w:val="20"/>
                <w:szCs w:val="20"/>
              </w:rPr>
              <w:t>Увеличение социальной ответственности бизнеса.</w:t>
            </w:r>
          </w:p>
        </w:tc>
        <w:tc>
          <w:tcPr>
            <w:tcW w:w="2471" w:type="pct"/>
            <w:shd w:val="clear" w:color="auto" w:fill="auto"/>
          </w:tcPr>
          <w:p w:rsidR="001B77E6" w:rsidRPr="001B77E6" w:rsidRDefault="001B77E6" w:rsidP="001B77E6">
            <w:pPr>
              <w:pStyle w:val="aff9"/>
              <w:numPr>
                <w:ilvl w:val="0"/>
                <w:numId w:val="21"/>
              </w:numPr>
              <w:tabs>
                <w:tab w:val="left" w:pos="404"/>
              </w:tabs>
              <w:spacing w:line="240" w:lineRule="auto"/>
              <w:ind w:left="0" w:firstLine="0"/>
              <w:rPr>
                <w:rFonts w:ascii="Times New Roman" w:hAnsi="Times New Roman"/>
                <w:sz w:val="20"/>
                <w:szCs w:val="20"/>
              </w:rPr>
            </w:pPr>
            <w:r w:rsidRPr="001B77E6">
              <w:rPr>
                <w:rFonts w:ascii="Times New Roman" w:hAnsi="Times New Roman"/>
                <w:sz w:val="20"/>
                <w:szCs w:val="20"/>
              </w:rPr>
              <w:t>Снижение спроса на продукцию предприятий АПК.</w:t>
            </w:r>
          </w:p>
          <w:p w:rsidR="001B77E6" w:rsidRPr="001B77E6" w:rsidRDefault="001B77E6" w:rsidP="001B77E6">
            <w:pPr>
              <w:pStyle w:val="aff9"/>
              <w:numPr>
                <w:ilvl w:val="0"/>
                <w:numId w:val="21"/>
              </w:numPr>
              <w:tabs>
                <w:tab w:val="left" w:pos="404"/>
              </w:tabs>
              <w:spacing w:line="240" w:lineRule="auto"/>
              <w:ind w:left="0" w:firstLine="0"/>
              <w:rPr>
                <w:rFonts w:ascii="Times New Roman" w:hAnsi="Times New Roman"/>
                <w:sz w:val="20"/>
                <w:szCs w:val="20"/>
              </w:rPr>
            </w:pPr>
            <w:r w:rsidRPr="001B77E6">
              <w:rPr>
                <w:rFonts w:ascii="Times New Roman" w:hAnsi="Times New Roman"/>
                <w:sz w:val="20"/>
                <w:szCs w:val="20"/>
              </w:rPr>
              <w:t>Отсутствие заинтересованности инвесторов в размещении производств на территории района.</w:t>
            </w:r>
          </w:p>
          <w:p w:rsidR="001B77E6" w:rsidRPr="001B77E6" w:rsidRDefault="001B77E6" w:rsidP="001B77E6">
            <w:pPr>
              <w:pStyle w:val="aff9"/>
              <w:numPr>
                <w:ilvl w:val="0"/>
                <w:numId w:val="21"/>
              </w:numPr>
              <w:tabs>
                <w:tab w:val="left" w:pos="404"/>
              </w:tabs>
              <w:spacing w:line="240" w:lineRule="auto"/>
              <w:ind w:left="0" w:firstLine="0"/>
              <w:rPr>
                <w:rFonts w:ascii="Times New Roman" w:hAnsi="Times New Roman"/>
                <w:sz w:val="20"/>
                <w:szCs w:val="20"/>
              </w:rPr>
            </w:pPr>
            <w:r w:rsidRPr="001B77E6">
              <w:rPr>
                <w:rFonts w:ascii="Times New Roman" w:hAnsi="Times New Roman"/>
                <w:sz w:val="20"/>
                <w:szCs w:val="20"/>
              </w:rPr>
              <w:t>Межрайонная конкуренция на трудовые ресурсы, инвестиции и привлечение производств холдингов АПК.</w:t>
            </w:r>
          </w:p>
        </w:tc>
      </w:tr>
    </w:tbl>
    <w:p w:rsidR="001B77E6" w:rsidRPr="001B77E6" w:rsidRDefault="001B77E6" w:rsidP="001B77E6">
      <w:pPr>
        <w:tabs>
          <w:tab w:val="left" w:pos="6566"/>
        </w:tabs>
        <w:jc w:val="center"/>
        <w:rPr>
          <w:b/>
          <w:sz w:val="20"/>
          <w:szCs w:val="20"/>
        </w:rPr>
      </w:pPr>
      <w:r w:rsidRPr="001B77E6">
        <w:rPr>
          <w:b/>
          <w:sz w:val="20"/>
          <w:szCs w:val="20"/>
        </w:rPr>
        <w:t>1.4 Ключевые проблемы и конкурентные преимущества Грибановского муниципального района Воронежской области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На основе результатов оценки достижения целей, установленных стратегией на период до 2020 года, анализа факторов, определяющих развитие муниципального образования, и исследования интересов различных групп населения сформулированы следующие конкурентные преимущества и ключевые проблемы Грибановского муниципального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Конкурентные преимущества:</w:t>
      </w:r>
    </w:p>
    <w:p w:rsidR="001B77E6" w:rsidRPr="001B77E6" w:rsidRDefault="001B77E6" w:rsidP="001B77E6">
      <w:pPr>
        <w:pStyle w:val="aff9"/>
        <w:numPr>
          <w:ilvl w:val="0"/>
          <w:numId w:val="22"/>
        </w:numPr>
        <w:tabs>
          <w:tab w:val="clear" w:pos="9345"/>
          <w:tab w:val="right" w:leader="dot" w:pos="-5954"/>
        </w:tabs>
        <w:spacing w:line="240" w:lineRule="auto"/>
        <w:rPr>
          <w:rFonts w:ascii="Times New Roman" w:hAnsi="Times New Roman"/>
          <w:sz w:val="20"/>
          <w:szCs w:val="20"/>
        </w:rPr>
      </w:pPr>
      <w:r w:rsidRPr="001B77E6">
        <w:rPr>
          <w:rFonts w:ascii="Times New Roman" w:hAnsi="Times New Roman"/>
          <w:sz w:val="20"/>
          <w:szCs w:val="20"/>
        </w:rPr>
        <w:t>Выгодное транспортное расположение.</w:t>
      </w:r>
    </w:p>
    <w:p w:rsidR="001B77E6" w:rsidRPr="001B77E6" w:rsidRDefault="001B77E6" w:rsidP="001B77E6">
      <w:pPr>
        <w:pStyle w:val="aff9"/>
        <w:numPr>
          <w:ilvl w:val="0"/>
          <w:numId w:val="22"/>
        </w:numPr>
        <w:tabs>
          <w:tab w:val="left" w:pos="1276"/>
        </w:tabs>
        <w:spacing w:line="240" w:lineRule="auto"/>
        <w:ind w:left="0" w:firstLine="851"/>
        <w:rPr>
          <w:rFonts w:ascii="Times New Roman" w:hAnsi="Times New Roman"/>
          <w:sz w:val="20"/>
          <w:szCs w:val="20"/>
        </w:rPr>
      </w:pPr>
      <w:r w:rsidRPr="001B77E6">
        <w:rPr>
          <w:rFonts w:ascii="Times New Roman" w:hAnsi="Times New Roman"/>
          <w:sz w:val="20"/>
          <w:szCs w:val="20"/>
        </w:rPr>
        <w:t>Наличие автомобильных дорог федерального значения.</w:t>
      </w:r>
    </w:p>
    <w:p w:rsidR="001B77E6" w:rsidRPr="001B77E6" w:rsidRDefault="001B77E6" w:rsidP="001B77E6">
      <w:pPr>
        <w:pStyle w:val="aff9"/>
        <w:numPr>
          <w:ilvl w:val="0"/>
          <w:numId w:val="22"/>
        </w:numPr>
        <w:tabs>
          <w:tab w:val="left" w:pos="1276"/>
        </w:tabs>
        <w:spacing w:line="240" w:lineRule="auto"/>
        <w:ind w:left="0" w:firstLine="851"/>
        <w:rPr>
          <w:rFonts w:ascii="Times New Roman" w:hAnsi="Times New Roman"/>
          <w:sz w:val="20"/>
          <w:szCs w:val="20"/>
        </w:rPr>
      </w:pPr>
      <w:r w:rsidRPr="001B77E6">
        <w:rPr>
          <w:rFonts w:ascii="Times New Roman" w:hAnsi="Times New Roman"/>
          <w:sz w:val="20"/>
          <w:szCs w:val="20"/>
        </w:rPr>
        <w:t>Наличие ресурсов и потенциала для развития АПК.</w:t>
      </w:r>
    </w:p>
    <w:p w:rsidR="001B77E6" w:rsidRPr="001B77E6" w:rsidRDefault="001B77E6" w:rsidP="001B77E6">
      <w:pPr>
        <w:pStyle w:val="aff9"/>
        <w:numPr>
          <w:ilvl w:val="0"/>
          <w:numId w:val="22"/>
        </w:numPr>
        <w:tabs>
          <w:tab w:val="left" w:pos="1276"/>
        </w:tabs>
        <w:spacing w:line="240" w:lineRule="auto"/>
        <w:ind w:left="0" w:firstLine="851"/>
        <w:rPr>
          <w:rFonts w:ascii="Times New Roman" w:hAnsi="Times New Roman"/>
          <w:sz w:val="20"/>
          <w:szCs w:val="20"/>
        </w:rPr>
      </w:pPr>
      <w:r w:rsidRPr="001B77E6">
        <w:rPr>
          <w:rFonts w:ascii="Times New Roman" w:hAnsi="Times New Roman"/>
          <w:sz w:val="20"/>
          <w:szCs w:val="20"/>
        </w:rPr>
        <w:t>Богатые природные ресурсы (лес, водные ресурсы, общедоступные полезные ископаемые).</w:t>
      </w:r>
    </w:p>
    <w:p w:rsidR="001B77E6" w:rsidRPr="001B77E6" w:rsidRDefault="001B77E6" w:rsidP="001B77E6">
      <w:pPr>
        <w:pStyle w:val="aff9"/>
        <w:numPr>
          <w:ilvl w:val="0"/>
          <w:numId w:val="22"/>
        </w:numPr>
        <w:tabs>
          <w:tab w:val="clear" w:pos="9345"/>
        </w:tabs>
        <w:spacing w:line="240" w:lineRule="auto"/>
        <w:rPr>
          <w:rFonts w:ascii="Times New Roman" w:hAnsi="Times New Roman"/>
          <w:sz w:val="20"/>
          <w:szCs w:val="20"/>
        </w:rPr>
      </w:pPr>
      <w:r w:rsidRPr="001B77E6">
        <w:rPr>
          <w:rFonts w:ascii="Times New Roman" w:hAnsi="Times New Roman"/>
          <w:sz w:val="20"/>
          <w:szCs w:val="20"/>
        </w:rPr>
        <w:t>Социально ответственный бизнес.</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Ключевые проблемы:</w:t>
      </w:r>
    </w:p>
    <w:p w:rsidR="001B77E6" w:rsidRPr="001B77E6" w:rsidRDefault="001B77E6" w:rsidP="001B77E6">
      <w:pPr>
        <w:pStyle w:val="aff9"/>
        <w:numPr>
          <w:ilvl w:val="0"/>
          <w:numId w:val="23"/>
        </w:numPr>
        <w:tabs>
          <w:tab w:val="clear" w:pos="9345"/>
          <w:tab w:val="right" w:leader="dot" w:pos="-5812"/>
        </w:tabs>
        <w:spacing w:line="240" w:lineRule="auto"/>
        <w:rPr>
          <w:rFonts w:ascii="Times New Roman" w:hAnsi="Times New Roman"/>
          <w:sz w:val="20"/>
          <w:szCs w:val="20"/>
        </w:rPr>
      </w:pPr>
      <w:r w:rsidRPr="001B77E6">
        <w:rPr>
          <w:rFonts w:ascii="Times New Roman" w:hAnsi="Times New Roman"/>
          <w:sz w:val="20"/>
          <w:szCs w:val="20"/>
        </w:rPr>
        <w:t>Дефицит привлекательных рабочих мест для населения.</w:t>
      </w:r>
    </w:p>
    <w:p w:rsidR="001B77E6" w:rsidRPr="001B77E6" w:rsidRDefault="001B77E6" w:rsidP="001B77E6">
      <w:pPr>
        <w:pStyle w:val="aff9"/>
        <w:numPr>
          <w:ilvl w:val="0"/>
          <w:numId w:val="23"/>
        </w:numPr>
        <w:tabs>
          <w:tab w:val="clear" w:pos="9345"/>
          <w:tab w:val="right" w:leader="dot" w:pos="-5954"/>
        </w:tabs>
        <w:spacing w:line="240" w:lineRule="auto"/>
        <w:rPr>
          <w:rFonts w:ascii="Times New Roman" w:hAnsi="Times New Roman"/>
          <w:sz w:val="20"/>
          <w:szCs w:val="20"/>
        </w:rPr>
      </w:pPr>
      <w:r w:rsidRPr="001B77E6">
        <w:rPr>
          <w:rFonts w:ascii="Times New Roman" w:hAnsi="Times New Roman"/>
          <w:sz w:val="20"/>
          <w:szCs w:val="20"/>
        </w:rPr>
        <w:t>Дефицит рабочих местскруглогодичной занятостью.</w:t>
      </w:r>
    </w:p>
    <w:p w:rsidR="001B77E6" w:rsidRPr="001B77E6" w:rsidRDefault="001B77E6" w:rsidP="001B77E6">
      <w:pPr>
        <w:pStyle w:val="aff9"/>
        <w:numPr>
          <w:ilvl w:val="0"/>
          <w:numId w:val="23"/>
        </w:numPr>
        <w:tabs>
          <w:tab w:val="clear" w:pos="9345"/>
          <w:tab w:val="right" w:leader="dot" w:pos="-5954"/>
        </w:tabs>
        <w:spacing w:line="240" w:lineRule="auto"/>
        <w:rPr>
          <w:rFonts w:ascii="Times New Roman" w:hAnsi="Times New Roman"/>
          <w:sz w:val="20"/>
          <w:szCs w:val="20"/>
        </w:rPr>
      </w:pPr>
      <w:r w:rsidRPr="001B77E6">
        <w:rPr>
          <w:rFonts w:ascii="Times New Roman" w:hAnsi="Times New Roman"/>
          <w:sz w:val="20"/>
          <w:szCs w:val="20"/>
        </w:rPr>
        <w:t>Отток молодежи из района.</w:t>
      </w:r>
    </w:p>
    <w:p w:rsidR="001B77E6" w:rsidRPr="001B77E6" w:rsidRDefault="001B77E6" w:rsidP="001B77E6">
      <w:pPr>
        <w:pStyle w:val="aff9"/>
        <w:tabs>
          <w:tab w:val="left" w:pos="1276"/>
        </w:tabs>
        <w:spacing w:line="240" w:lineRule="auto"/>
        <w:rPr>
          <w:rFonts w:ascii="Times New Roman" w:hAnsi="Times New Roman"/>
          <w:sz w:val="20"/>
          <w:szCs w:val="20"/>
        </w:rPr>
      </w:pPr>
      <w:r w:rsidRPr="001B77E6">
        <w:rPr>
          <w:rFonts w:ascii="Times New Roman" w:hAnsi="Times New Roman"/>
          <w:sz w:val="20"/>
          <w:szCs w:val="20"/>
        </w:rPr>
        <w:t>4. Изношенность производственно-инженерной и жилищно-коммунальной инфраструктуры.</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5. Загрязнение территорий промышленными и бытовыми отходами.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6. Дефицит медицинского персонала и недостаточное качество медицинского обслуживания.</w:t>
      </w:r>
    </w:p>
    <w:p w:rsidR="001B77E6" w:rsidRPr="001B77E6" w:rsidRDefault="001B77E6" w:rsidP="001B77E6">
      <w:pPr>
        <w:rPr>
          <w:sz w:val="20"/>
          <w:szCs w:val="20"/>
        </w:rPr>
      </w:pPr>
    </w:p>
    <w:p w:rsidR="001B77E6" w:rsidRPr="001B77E6" w:rsidRDefault="001B77E6" w:rsidP="001B77E6">
      <w:pPr>
        <w:pStyle w:val="1d"/>
        <w:spacing w:line="240" w:lineRule="auto"/>
        <w:rPr>
          <w:sz w:val="20"/>
          <w:szCs w:val="20"/>
        </w:rPr>
      </w:pPr>
      <w:bookmarkStart w:id="12" w:name="_Toc531868383"/>
      <w:r w:rsidRPr="001B77E6">
        <w:rPr>
          <w:sz w:val="20"/>
          <w:szCs w:val="20"/>
        </w:rPr>
        <w:t>2. Миссия и цели социально-экономического развития Грибановского муниципального района Воронежской области</w:t>
      </w:r>
      <w:bookmarkEnd w:id="12"/>
    </w:p>
    <w:p w:rsidR="001B77E6" w:rsidRPr="001B77E6" w:rsidRDefault="001B77E6" w:rsidP="001B77E6">
      <w:pPr>
        <w:pStyle w:val="aff9"/>
        <w:spacing w:line="240" w:lineRule="auto"/>
        <w:rPr>
          <w:rFonts w:ascii="Times New Roman" w:hAnsi="Times New Roman"/>
          <w:sz w:val="20"/>
          <w:szCs w:val="20"/>
        </w:rPr>
      </w:pPr>
      <w:bookmarkStart w:id="13" w:name="_Hlk510562928"/>
      <w:r w:rsidRPr="001B77E6">
        <w:rPr>
          <w:rFonts w:ascii="Times New Roman" w:hAnsi="Times New Roman"/>
          <w:sz w:val="20"/>
          <w:szCs w:val="20"/>
        </w:rPr>
        <w:t xml:space="preserve">Миссия и стратегические цели социально-экономического развития Грибановского муниципального района, установленные для ее осуществления, определены на основе результатов комплексного стратегического анализа социально-экономического развития муниципального образования с учетом конкурентных преимуществ, накопленного ресурсного потенциала и ключевых проблем развития территории. Стратегические цели социально-экономического развития Грибановского муниципального района не противоречат стратегическим целям развития Воронежской области на периоддо 2035 года.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Миссия отражает образ будущего уровня развития Грибановского района с позиции удовлетворения потребностей населения, реализации конкурентных преимуществ, специализацию и место муниципального образования в экономической исоциальной сферах региона вцелом.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При разработке миссии приняты во внимание:</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современная аграрная специализация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наличие потенциала и традиций для развития промышленногокомплекса;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наличие благоприятных условийдля развития животноводства.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lastRenderedPageBreak/>
        <w:t>В основу миссии положено достижение уровня экономического развития, обеспечивающего достойную жизньграждан.</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i/>
          <w:sz w:val="20"/>
          <w:szCs w:val="20"/>
        </w:rPr>
        <w:t>Миссия</w:t>
      </w:r>
      <w:r w:rsidRPr="001B77E6">
        <w:rPr>
          <w:rFonts w:ascii="Times New Roman" w:hAnsi="Times New Roman"/>
          <w:sz w:val="20"/>
          <w:szCs w:val="20"/>
        </w:rPr>
        <w:t xml:space="preserve"> - аграрно-промышленный район с развитым малым и средним предпринимательством</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Генеральная цель отражает основные конкурентные преимущества района,  базируется на ключевых чертах современного состояния развития муниципального района и задает траекторию стратегического развития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i/>
          <w:sz w:val="20"/>
          <w:szCs w:val="20"/>
        </w:rPr>
        <w:t>Генеральная цель</w:t>
      </w:r>
      <w:r w:rsidRPr="001B77E6">
        <w:rPr>
          <w:rFonts w:ascii="Times New Roman" w:hAnsi="Times New Roman"/>
          <w:sz w:val="20"/>
          <w:szCs w:val="20"/>
        </w:rPr>
        <w:t xml:space="preserve"> - улучшение качества жизни населения на основе развития агропромышленного комплекса, малого и среднего предпринимательства, социальной сферы и социальной ответственности бизнеса.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Приоритеты социально- экономического развития определены исходя их  глобальных социально-экономических процессов, приоритетов социально-экономического развития Воронежской области, сложившихся тенденции развития муниципального образования и первоочередных проблем, требующих решения.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i/>
          <w:sz w:val="20"/>
          <w:szCs w:val="20"/>
        </w:rPr>
        <w:t xml:space="preserve">Приоритеты </w:t>
      </w:r>
      <w:r w:rsidRPr="001B77E6">
        <w:rPr>
          <w:rFonts w:ascii="Times New Roman" w:hAnsi="Times New Roman"/>
          <w:sz w:val="20"/>
          <w:szCs w:val="20"/>
        </w:rPr>
        <w:t>социально-экономического развития:</w:t>
      </w:r>
    </w:p>
    <w:p w:rsidR="001B77E6" w:rsidRPr="001B77E6" w:rsidRDefault="001B77E6" w:rsidP="001B77E6">
      <w:pPr>
        <w:pStyle w:val="aff6"/>
        <w:numPr>
          <w:ilvl w:val="0"/>
          <w:numId w:val="30"/>
        </w:numPr>
        <w:shd w:val="clear" w:color="auto" w:fill="FFFFFF"/>
        <w:tabs>
          <w:tab w:val="left" w:pos="993"/>
          <w:tab w:val="left" w:pos="1134"/>
        </w:tabs>
        <w:spacing w:after="0" w:line="240" w:lineRule="auto"/>
        <w:ind w:left="0" w:firstLine="851"/>
        <w:jc w:val="both"/>
        <w:rPr>
          <w:rFonts w:ascii="Times New Roman" w:eastAsia="Times New Roman" w:hAnsi="Times New Roman"/>
          <w:color w:val="000000"/>
          <w:sz w:val="20"/>
          <w:szCs w:val="20"/>
          <w:lang w:eastAsia="ru-RU"/>
        </w:rPr>
      </w:pPr>
      <w:r w:rsidRPr="001B77E6">
        <w:rPr>
          <w:rFonts w:ascii="Times New Roman" w:eastAsia="Times New Roman" w:hAnsi="Times New Roman"/>
          <w:color w:val="000000"/>
          <w:sz w:val="20"/>
          <w:szCs w:val="20"/>
          <w:lang w:eastAsia="ru-RU"/>
        </w:rPr>
        <w:t>Развитие глубокой переработки зерновых культур.</w:t>
      </w:r>
    </w:p>
    <w:p w:rsidR="001B77E6" w:rsidRPr="001B77E6" w:rsidRDefault="001B77E6" w:rsidP="001B77E6">
      <w:pPr>
        <w:pStyle w:val="aff6"/>
        <w:numPr>
          <w:ilvl w:val="0"/>
          <w:numId w:val="30"/>
        </w:numPr>
        <w:shd w:val="clear" w:color="auto" w:fill="FFFFFF"/>
        <w:tabs>
          <w:tab w:val="left" w:pos="993"/>
          <w:tab w:val="left" w:pos="1134"/>
        </w:tabs>
        <w:spacing w:after="0" w:line="240" w:lineRule="auto"/>
        <w:ind w:left="0" w:firstLine="851"/>
        <w:jc w:val="both"/>
        <w:rPr>
          <w:rFonts w:ascii="Times New Roman" w:eastAsia="Times New Roman" w:hAnsi="Times New Roman"/>
          <w:color w:val="000000"/>
          <w:sz w:val="20"/>
          <w:szCs w:val="20"/>
          <w:lang w:eastAsia="ru-RU"/>
        </w:rPr>
      </w:pPr>
      <w:r w:rsidRPr="001B77E6">
        <w:rPr>
          <w:rFonts w:ascii="Times New Roman" w:eastAsia="Times New Roman" w:hAnsi="Times New Roman"/>
          <w:color w:val="000000"/>
          <w:sz w:val="20"/>
          <w:szCs w:val="20"/>
          <w:lang w:eastAsia="ru-RU"/>
        </w:rPr>
        <w:t>Развитие мясного и молочного животноводства.</w:t>
      </w:r>
    </w:p>
    <w:p w:rsidR="001B77E6" w:rsidRPr="001B77E6" w:rsidRDefault="001B77E6" w:rsidP="001B77E6">
      <w:pPr>
        <w:pStyle w:val="aff6"/>
        <w:numPr>
          <w:ilvl w:val="0"/>
          <w:numId w:val="30"/>
        </w:numPr>
        <w:shd w:val="clear" w:color="auto" w:fill="FFFFFF"/>
        <w:tabs>
          <w:tab w:val="left" w:pos="993"/>
          <w:tab w:val="left" w:pos="1134"/>
        </w:tabs>
        <w:spacing w:after="0" w:line="240" w:lineRule="auto"/>
        <w:ind w:left="0" w:firstLine="851"/>
        <w:jc w:val="both"/>
        <w:rPr>
          <w:rFonts w:ascii="Times New Roman" w:eastAsia="Times New Roman" w:hAnsi="Times New Roman"/>
          <w:color w:val="000000"/>
          <w:sz w:val="20"/>
          <w:szCs w:val="20"/>
          <w:lang w:eastAsia="ru-RU"/>
        </w:rPr>
      </w:pPr>
      <w:r w:rsidRPr="001B77E6">
        <w:rPr>
          <w:rFonts w:ascii="Times New Roman" w:eastAsia="Times New Roman" w:hAnsi="Times New Roman"/>
          <w:color w:val="000000"/>
          <w:sz w:val="20"/>
          <w:szCs w:val="20"/>
          <w:lang w:eastAsia="ru-RU"/>
        </w:rPr>
        <w:t xml:space="preserve">Развитие современной системы образования. </w:t>
      </w:r>
    </w:p>
    <w:p w:rsidR="001B77E6" w:rsidRPr="001B77E6" w:rsidRDefault="001B77E6" w:rsidP="001B77E6">
      <w:pPr>
        <w:pStyle w:val="aff6"/>
        <w:numPr>
          <w:ilvl w:val="0"/>
          <w:numId w:val="30"/>
        </w:numPr>
        <w:shd w:val="clear" w:color="auto" w:fill="FFFFFF"/>
        <w:tabs>
          <w:tab w:val="left" w:pos="993"/>
          <w:tab w:val="left" w:pos="1134"/>
        </w:tabs>
        <w:spacing w:after="0" w:line="240" w:lineRule="auto"/>
        <w:ind w:left="0" w:firstLine="851"/>
        <w:jc w:val="both"/>
        <w:rPr>
          <w:rFonts w:ascii="Times New Roman" w:eastAsia="Times New Roman" w:hAnsi="Times New Roman"/>
          <w:color w:val="000000"/>
          <w:sz w:val="20"/>
          <w:szCs w:val="20"/>
          <w:lang w:eastAsia="ru-RU"/>
        </w:rPr>
      </w:pPr>
      <w:r w:rsidRPr="001B77E6">
        <w:rPr>
          <w:rFonts w:ascii="Times New Roman" w:eastAsia="Times New Roman" w:hAnsi="Times New Roman"/>
          <w:color w:val="000000"/>
          <w:sz w:val="20"/>
          <w:szCs w:val="20"/>
          <w:lang w:eastAsia="ru-RU"/>
        </w:rPr>
        <w:t>Повышение доступности и качества здравоохранения.</w:t>
      </w:r>
    </w:p>
    <w:p w:rsidR="001B77E6" w:rsidRPr="001B77E6" w:rsidRDefault="001B77E6" w:rsidP="001B77E6">
      <w:pPr>
        <w:pStyle w:val="aff6"/>
        <w:numPr>
          <w:ilvl w:val="0"/>
          <w:numId w:val="30"/>
        </w:numPr>
        <w:shd w:val="clear" w:color="auto" w:fill="FFFFFF"/>
        <w:tabs>
          <w:tab w:val="left" w:pos="993"/>
          <w:tab w:val="left" w:pos="1134"/>
        </w:tabs>
        <w:spacing w:after="0" w:line="240" w:lineRule="auto"/>
        <w:ind w:left="0" w:firstLine="851"/>
        <w:jc w:val="both"/>
        <w:rPr>
          <w:rFonts w:ascii="Times New Roman" w:eastAsia="Times New Roman" w:hAnsi="Times New Roman"/>
          <w:color w:val="000000"/>
          <w:sz w:val="20"/>
          <w:szCs w:val="20"/>
          <w:lang w:eastAsia="ru-RU"/>
        </w:rPr>
      </w:pPr>
      <w:r w:rsidRPr="001B77E6">
        <w:rPr>
          <w:rFonts w:ascii="Times New Roman" w:eastAsia="Times New Roman" w:hAnsi="Times New Roman"/>
          <w:color w:val="000000"/>
          <w:sz w:val="20"/>
          <w:szCs w:val="20"/>
          <w:lang w:eastAsia="ru-RU"/>
        </w:rPr>
        <w:t xml:space="preserve">Обеспечение комфортных условий проживания населения.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Система стратегических целей включает стратегические цели первого и второго уровня.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i/>
          <w:sz w:val="20"/>
          <w:szCs w:val="20"/>
        </w:rPr>
        <w:t>Стратегические цели</w:t>
      </w:r>
      <w:r w:rsidRPr="001B77E6">
        <w:rPr>
          <w:rFonts w:ascii="Times New Roman" w:hAnsi="Times New Roman"/>
          <w:sz w:val="20"/>
          <w:szCs w:val="20"/>
        </w:rPr>
        <w:t xml:space="preserve"> социально-экономического развития Грибановского муниципального района на период до 2035 года: </w:t>
      </w:r>
    </w:p>
    <w:p w:rsidR="001B77E6" w:rsidRPr="001B77E6" w:rsidRDefault="001B77E6" w:rsidP="001B77E6">
      <w:pPr>
        <w:pStyle w:val="aff9"/>
        <w:numPr>
          <w:ilvl w:val="0"/>
          <w:numId w:val="34"/>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Повышение благосостояния населения и создание комфортных условий проживания.</w:t>
      </w:r>
    </w:p>
    <w:p w:rsidR="001B77E6" w:rsidRPr="001B77E6" w:rsidRDefault="001B77E6" w:rsidP="001B77E6">
      <w:pPr>
        <w:pStyle w:val="aff9"/>
        <w:numPr>
          <w:ilvl w:val="0"/>
          <w:numId w:val="34"/>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Формирование и развитие конкурентоспособного агропромышленного комплекса.</w:t>
      </w:r>
    </w:p>
    <w:p w:rsidR="001B77E6" w:rsidRPr="001B77E6" w:rsidRDefault="001B77E6" w:rsidP="001B77E6">
      <w:pPr>
        <w:pStyle w:val="aff9"/>
        <w:numPr>
          <w:ilvl w:val="0"/>
          <w:numId w:val="34"/>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Полицентрическое развитие территории района за счет формирования благоприятных условий деятельности малого бизнеса.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i/>
          <w:sz w:val="20"/>
          <w:szCs w:val="20"/>
        </w:rPr>
        <w:t>Стратегические цели второго уровня</w:t>
      </w:r>
      <w:r w:rsidRPr="001B77E6">
        <w:rPr>
          <w:rFonts w:ascii="Times New Roman" w:hAnsi="Times New Roman"/>
          <w:sz w:val="20"/>
          <w:szCs w:val="20"/>
        </w:rPr>
        <w:t xml:space="preserve"> социально-экономического развития Грибановского муниципального района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1.1.Повышение благосостояния населения.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1.2.Формирование современной образовательной среды.</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1.3. Создание комфортных условий для проживания.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1.4.Улучшение демографической ситуации.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1.5.Развитие культурно-досуговой сферы.</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1.6.Обеспечение экологической безопасности.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2.1.Улучшение инвестиционного климата.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2.2.Стимулирование роста производства основных видов продукции растениеводства, животноводства, развития переработки  сельскохозяйственной продукции.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3.1.Развитие малого и среднего предпринимательства в сельских поселениях. </w:t>
      </w:r>
      <w:bookmarkEnd w:id="13"/>
    </w:p>
    <w:p w:rsidR="001B77E6" w:rsidRPr="001B77E6" w:rsidRDefault="001B77E6" w:rsidP="001B77E6">
      <w:pPr>
        <w:pStyle w:val="aff9"/>
        <w:spacing w:line="240" w:lineRule="auto"/>
        <w:rPr>
          <w:rFonts w:ascii="Times New Roman" w:hAnsi="Times New Roman"/>
          <w:sz w:val="20"/>
          <w:szCs w:val="20"/>
        </w:rPr>
      </w:pPr>
    </w:p>
    <w:p w:rsidR="001B77E6" w:rsidRPr="001B77E6" w:rsidRDefault="001B77E6" w:rsidP="001B77E6">
      <w:pPr>
        <w:pStyle w:val="aff9"/>
        <w:spacing w:line="240" w:lineRule="auto"/>
        <w:rPr>
          <w:rFonts w:ascii="Times New Roman" w:hAnsi="Times New Roman"/>
          <w:sz w:val="20"/>
          <w:szCs w:val="20"/>
        </w:rPr>
        <w:sectPr w:rsidR="001B77E6" w:rsidRPr="001B77E6" w:rsidSect="00DD587B">
          <w:headerReference w:type="default" r:id="rId17"/>
          <w:pgSz w:w="11906" w:h="16838"/>
          <w:pgMar w:top="1134" w:right="850" w:bottom="1134" w:left="1276" w:header="708" w:footer="708" w:gutter="0"/>
          <w:cols w:space="708"/>
          <w:docGrid w:linePitch="360"/>
        </w:sectPr>
      </w:pPr>
    </w:p>
    <w:p w:rsidR="001B77E6" w:rsidRPr="001B77E6" w:rsidRDefault="001B77E6" w:rsidP="001B77E6">
      <w:pPr>
        <w:pStyle w:val="1d"/>
        <w:spacing w:line="240" w:lineRule="auto"/>
        <w:rPr>
          <w:sz w:val="20"/>
          <w:szCs w:val="20"/>
        </w:rPr>
      </w:pPr>
      <w:bookmarkStart w:id="14" w:name="_Toc531868384"/>
      <w:r w:rsidRPr="001B77E6">
        <w:rPr>
          <w:sz w:val="20"/>
          <w:szCs w:val="20"/>
        </w:rPr>
        <w:lastRenderedPageBreak/>
        <w:t>3. Сценарии социально-экономического развития и показатели достижения целей Грибановского муниципального района Воронежской области</w:t>
      </w:r>
      <w:bookmarkEnd w:id="14"/>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На основе анализа основных факторов сформированы наиболее вероятные сценарии долгосрочного развития Грибановского  муниципального района с учётом сценариев, определённых в Комплексной программе социально-экономического развития Грибановского  муниципального района до 2025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При разработке сценариев социально-экономического развития Грибановского  муниципального района проанализировано состояние основных сфер деятельности в районе и определены тенденции их развития под влиянием внутренних и внешних факторов.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Разработка прогноза стратегического развития экономического сектора муниципального района производилась в соответствии с основными положениями и задачами федеральных и областных программ, Комплексной программы социально-экономического развития Грибановского  муниципального района. Принимая во внимание большое число факторов, влияющих на развитие и размещение экономики, и их изменчивость под влиянием технического прогресса, экономической политики, конъюнктуры внутреннего и внешнего рынков и т.д., предлагаются три варианта прогноза перспективного развития экономической системы Грибановского муниципального района: консервативный, базовый и целевой сценарии.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Сценарий 1 – Консервативный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Консервативный сценарий развития Грибановского муниципального района исходит из предположения о том, что району в силу низкой конкурентоспособности его экономики не удастся привлечь для своего развития крупные корпоративные инвестиции. Собственники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на которые следует рассчитывать при реализации консервативного сценария, ограничиваются в основном дотациями из областного бюджета (доходы местного бюджета не покрывают даже текущих расходов) и  финансированием за счет областных и федеральных программ.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При развитии экономики по консервативному сценарию крупные инвестиционные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экономической ситуации. В рамках данного сценария не планируется реализация крупных инвестиционных проектов.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Так, за счет осуществления приоритетных национальных проектов и дотаций из областного бюджета, произойдет некоторое улучшение ситуации в образовании и здравоохранении. За счет реализации областных целевых программ получит развитие сфера культуры, будет оказываться поддержка развитию малого бизнеса, что обеспечит повышение занятости и увеличение налоговых поступлений в местный бюджет. При поддержке областного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определенное повышение качества жизни населения.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Сложившаяся в стране неблагоприятная финансово-экономическая ситуация продолжит влияние на уровень инфляции. Среднемесячная заработная плата вырастет в 3 раза за 20 лет.</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то же время, основные проблемы района, выявленные в ходе анализа существующей ситуации, останутся неразрешенными. Объемы производства в аграрной отрасли увеличатся незначительно, однако при этом может происходить сокращение количества рабочих мест.</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Развитие по консервативному сценарию предполагает сохранение:</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w:t>
      </w:r>
      <w:r w:rsidRPr="001B77E6">
        <w:rPr>
          <w:rFonts w:ascii="Times New Roman" w:hAnsi="Times New Roman"/>
          <w:sz w:val="20"/>
          <w:szCs w:val="20"/>
        </w:rPr>
        <w:tab/>
        <w:t>сложившейся структуры занятости, когда основная часть работающих сосредоточена в аграрной отрасли и отраслях, ее обслуживающих;</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w:t>
      </w:r>
      <w:r w:rsidRPr="001B77E6">
        <w:rPr>
          <w:rFonts w:ascii="Times New Roman" w:hAnsi="Times New Roman"/>
          <w:sz w:val="20"/>
          <w:szCs w:val="20"/>
        </w:rPr>
        <w:tab/>
        <w:t>доминирования базового сектора при постепенном снижении объемов производства сельскохозяйственной продукции.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w:t>
      </w:r>
      <w:r w:rsidRPr="001B77E6">
        <w:rPr>
          <w:rFonts w:ascii="Times New Roman" w:hAnsi="Times New Roman"/>
          <w:sz w:val="20"/>
          <w:szCs w:val="20"/>
        </w:rPr>
        <w:tab/>
        <w:t xml:space="preserve">сложившейся структуры видов деятельности малого и среднего предпринимательства по основным видам: оптовая и розничная торговля (28,9 %), транспорт и связь (18,8 %), строительство (15,2 %).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При данном сценарии не удастся существенно изменить вектор демографической ситуации в районе. Сокращение численности населения района будет происходить более высокими темпами – по отношению к 2016 году.  Увеличится доля населения пенсионного возраста. Из-за дефицита рабочих мест усилится маятниковая миграция трудоспособного населения, когда жители района выбирают местом работы муниципальные образования соседних регионов (Тамбовской, Липецкой и Волгоградской области). Одним из самых тяжелых стратегических последствий выбора такого пути будет отток молодежи из района, что в последствии может привести к деградации района. Бюджет района останется глубоко дотационным.</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Вышеизложенный сценарий развития района следует признать бесперспективным и нежелательным, т.к. не решает многие проблемы района, при котором основная задача власти - сохранить положительные тенденции развития экономики района, в том числе: темпы роста основных показателей социально-экономического развития района, и улучшить позиции среди городов и районов Воронежской области.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Сценарий 2 - Базовый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lastRenderedPageBreak/>
        <w:t>Данный сценарий развития можно охарактеризовать как умеренно-оптимистический. Развитие района будет происходить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среднесрочной перспективе. Рост доходов федерального и регионального бюджетов позволит продолжить реализацию крупных инфраструктурных проектов и завершить их в намеченные сроки.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Сценарий предполагает повышение эффективности использования всех видов ресурсов. Он предусматривает масштабную активизацию инвестиционных и инновационно-технологических факторов развития района. Приоритетное внимание будет уделяться улучшению делового климата, привлечению в район инвестиций, созданию благоприятных условий для осуществления хозяйственной деятельности, поддержке традиционных и перспективных видов экономической деятельности. Социальная направленность развития района будет поддерживаться в пределах стандартов, определенных требованиями действующего и принимаемого законодательства.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Базовый сценарий предусматривает преодоление негативных тенденций, сложившихся в последние годы, увеличение темпов экономического роста и активизацию инвестиционной деятельности.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В рамках данного сценария позитивные изменения в экономике будут сопровождаться положительной динамикой в социальной сфере.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Рассматриваемый сценарий предполагает наиболее полное вовлечение в хозяйственный оборот и рациональное использование имеющихся ресурсов, расширение действующих производств. Отправная точка реализации стратегии района заключается в позиционировании района с уровнем макроэкономических показателей ниже, чем у других регионов Воронежской области.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Сценарий предусматривает развитие Грибановского муниципального района в разумных масштабах: привлечение инвестиций на территорию района с целью образования новых предприятий, создания новых рабочих мест, привлечение инвестиций в существующие производства с целью повышения конкурентоспособности выпускаемой продукции и увеличения объемов производства.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Отраслевая структура экономики района изменится, что будет связано с увеличением доли обрабатывающих производств, т.е. производств, с большей величиной добавленной стоимости. Развитие строительного комплекса будет происходить в основном ростом объемов жилищного строительства.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В целом базовый сценарий развития предполагает достижение показателей, определенных муниципальными программами и Комплексной программой социально-экономического развития Грибановского муниципального района, а также умеренное улучшение инвестиционного климата в районе и привлечение внутренних и внешних инвесторов, создание новых производств, в том числе из местного сырья.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Сценарий 3 - Целевой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В условиях достаточно благоприятной социально-экономической ситуации в Воронежской области и в целом в Российской Федерации ожидается реализация всех намеченных инвестиционных и инфраструктурных проектов в полном объеме и в намеченные сроки, что будет способствовать значительной диверсификации экономики района, созданию новых производств (преимущественно пищевой промышленности), в том числе на основе использования природно-ресурсного потенциала Грибановского района.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Рассматриваемый сценарий развития предусматривает возможность привлечения значительных объемов инвестиций, которые позволят провести переориентацию основных сфер экономики и социального развития Грибановского муниципального района на новый, более высокий уровень. Целевой сценарий развития предполагает существенное увеличение основных социально-экономических показателей развития Грибановского муниципального района к 2035 году и улучшение позиций среди городов и районов Воронежской области. Это будет возможно в результате использования в полной мере конкурентных преимуществ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Данный путь развития предусматривает возможность привлечения значительных объемов корпоративных инвестиций, которые позволят произвести переориентацию промышленности района на производство конкурентоспособной продукции на основе глубокой переработки и формирования замкнутого цикла от выращивания, переработки и реализации сельскохозяйственной продукции. В результате произойдет диверсификация экономики района, повышение ее эффективности и соответствующее повышение доходов местного бюджета.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Уровень регистрируемой безработицы к 2035 году составит 0,7%, объем инвестиций в основной капитал на душу населения – 39 тыс. руб., индекс производства пищевых продуктов – 122,3%.</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Число рабочих мест возрастет, наибольший прирост рабочих мест произойдет в агропромышленном комплексе. Улучшится ситуация на рынке труда, экологическая ситуация, уровень благоустройства района. Район станет более притягательным для жителей других территорий.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К концу реализации Стратегии планируется увеличение доходов населения, в том числе среднемесячная начисленная заработная плата увеличится в 1,8 раза и составит 40 тыс. руб. в 2035 году.</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Целевой сценарий ориентирован на достижение стратегических целей на период до 2035 года и положен в основу при определении стратегических показателей.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lastRenderedPageBreak/>
        <w:t>Прогнозные значения ключевых стратегических показателей по целевому сценарию социально-экономического развития Грибановского муниципального района по годам реализации Стратегии представлены в приложении В.</w:t>
      </w:r>
    </w:p>
    <w:p w:rsidR="001B77E6" w:rsidRPr="001B77E6" w:rsidRDefault="001B77E6" w:rsidP="001B77E6">
      <w:pPr>
        <w:adjustRightInd w:val="0"/>
        <w:ind w:firstLine="709"/>
        <w:jc w:val="both"/>
        <w:rPr>
          <w:sz w:val="20"/>
          <w:szCs w:val="20"/>
        </w:rPr>
      </w:pPr>
      <w:r w:rsidRPr="001B77E6">
        <w:rPr>
          <w:sz w:val="20"/>
          <w:szCs w:val="20"/>
        </w:rPr>
        <w:t>Прогнозные значения ключевых стратегических показателей по консервативному, базовому и целевому сценариям социально-экономического развития Грибановского муниципального района</w:t>
      </w:r>
      <w:r>
        <w:rPr>
          <w:sz w:val="20"/>
          <w:szCs w:val="20"/>
        </w:rPr>
        <w:t xml:space="preserve"> </w:t>
      </w:r>
      <w:r w:rsidRPr="001B77E6">
        <w:rPr>
          <w:sz w:val="20"/>
          <w:szCs w:val="20"/>
        </w:rPr>
        <w:t xml:space="preserve">представлены в приложении Г. </w:t>
      </w:r>
    </w:p>
    <w:p w:rsidR="001B77E6" w:rsidRPr="001B77E6" w:rsidRDefault="001B77E6" w:rsidP="001B77E6">
      <w:pPr>
        <w:pStyle w:val="1d"/>
        <w:spacing w:line="240" w:lineRule="auto"/>
        <w:rPr>
          <w:sz w:val="20"/>
          <w:szCs w:val="20"/>
        </w:rPr>
      </w:pPr>
      <w:bookmarkStart w:id="15" w:name="_Toc531868385"/>
      <w:r w:rsidRPr="001B77E6">
        <w:rPr>
          <w:sz w:val="20"/>
          <w:szCs w:val="20"/>
        </w:rPr>
        <w:t>4. Направления социально-экономической политики Грибановского муниципального района Воронежской области</w:t>
      </w:r>
      <w:bookmarkEnd w:id="15"/>
    </w:p>
    <w:p w:rsidR="001B77E6" w:rsidRPr="001B77E6" w:rsidRDefault="001B77E6" w:rsidP="001B77E6">
      <w:pPr>
        <w:pStyle w:val="aff9"/>
        <w:numPr>
          <w:ilvl w:val="0"/>
          <w:numId w:val="24"/>
        </w:numPr>
        <w:tabs>
          <w:tab w:val="left" w:pos="1134"/>
        </w:tabs>
        <w:spacing w:line="240" w:lineRule="auto"/>
        <w:ind w:left="0" w:firstLine="851"/>
        <w:rPr>
          <w:rFonts w:ascii="Times New Roman" w:hAnsi="Times New Roman"/>
          <w:sz w:val="20"/>
          <w:szCs w:val="20"/>
        </w:rPr>
      </w:pPr>
      <w:r w:rsidRPr="001B77E6">
        <w:rPr>
          <w:rFonts w:ascii="Times New Roman" w:hAnsi="Times New Roman"/>
          <w:sz w:val="20"/>
          <w:szCs w:val="20"/>
        </w:rPr>
        <w:t>Направление социально-экономической политики Грибановского района «Улучшение качества жизни населения».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Стратегическая цель 1.1 «Повышение благосостояния населения».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Ключевые задачи: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создание новых рабочих мест с круглогодичной занятостью;</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содействие самозанятости населения.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Способ достижения: поддержка реализации инвестиционных проектов, обеспечивающих создание новых рабочих мест.</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Ожидаемые результаты реализации социально-экономической политики: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увеличение среднемесячной заработной платы в 1,8 раза к 2035 году;</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 снижение уровня регистрируемой безработицы в 2 раза.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Стратегическая цель 1.2 «Формирование современной образовательной среды».</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Ключевые задачи: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создание образовательных учреждений нового типа;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развитие системы дополнительного образования соответствующей вариативности и инклюзивности образовательных программ.</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Способы достижения: строительство, реконструкция и техническое оснащение учреждений дошкольного, общего и дополнительного образования.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Ожидаемый результат реализации социально-экономической политики: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- 100% общеобразовательных учрежденийрайона соответствуют современным требованиям обучения;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в 100% муниципальных учреждений дополнительного образования созданы условия для развития инклюзии в образовании.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Стратегическая цель 1.3 «Создание комфортных условий для проживания».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Ключевые задачи: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обеспечение населения чистой водой;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благоустройство общественных территорий.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Способы достижения: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строительство и реконструкция  водопроводных сетей;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ремонт и установка уличного освещения;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благоустройство парков, скверов, мест отдыха населения.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Ожидаемые результаты реализации социально-экономической политики: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увеличение доли протяженности освещенных частей улиц, проездов, набережных к их общей протяженности – до 71%;</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доля благоустроенных населенных пунктов в общем количестве населенных пунктов в 2 раза.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обеспеченность 74% населения чистой водой.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Стратегическая цель 1.4 «Улучшение демографической ситуации».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Ключевые задачи: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создание условий для занятия физкультурой и спортом;</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повышение качества и доступности медицинской помощи;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снижение количества молодых  семей, нуждающихся в улучшении жилищных условий.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Способы достижения: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строительство спортивных объектов путем реализации  программы «Развитие физической культуры и спорта», предполагающей строительство стадиона в пгт. Грибановский и дворовых спортивных площадок в пгт. Грибановский и сельских поселениях;</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обеспечение высококвалифицированными и мотивированными кадрами с высшим и среднем медицинским образованием (целевое обучение в ВГМУ и медколледжах г.Борисоглебска и г.Воронежа);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реконструкция  зданий БУЗ ВО «Грибановская РБ»;</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строительство ФАПов и врачебных амбулаторий;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постоянное обновление санитарного автотранспорта  со сроком эксплуатации не более 5 лет;</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оснащение современным  медицинским  оборудованием.</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учет молодых семей, нуждающихся в улучшении жилищных условий;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информирование населения о возможности участия в программах по улучшению жилищных условий;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lastRenderedPageBreak/>
        <w:t>- консультационная помощь для участия молодых семей в программах по улучшению жилищных условий.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Ожидаемые результаты реализации социально-экономической политики: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достижение продолжительности жизни в 75,4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увеличение доли граждан, систематически занимающихся физической культурой и спортом, в общей численности населения в 1,4 раза.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Стратегическая цель 1.5 «Обеспечение экологической безопасности».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Ключевые задачи: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формирование экологической культуры населения;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формирование системы очистки сточных вод.</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Способы достижения: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организация и проведение  экологических акций;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привлечение населения к  мероприятиям по ликвидация несанкционированного размещения отходов;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привлечение населения к мероприятиям  по благоустройству (озеленению  и т.д) мест  района и последующее осуществление контроля надлежащего состояния данных мест;</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строительство очистных сооружений.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Ожидаемые результаты реализации социально-экономической политики: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отсутствие на территории района мест несанкционированного размещения отходов;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благоприятная экологическая обстановка в районе.</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2. Направление социально-экономической политики Грибановского района «Развитие экономики».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Стратегическая цель 2.1«Улучшение инвестиционного климата».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Ключевая задача: повышение инвестиционной привлекательности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Способы достижения: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развитие инфраструктуры инвестиционных площадок;</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консультационная и информационная поддержка инициаторов инвестиционных проектов.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Ожидаемые результаты реализации социально-экономической политики: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рост объема инвестиций в основной капитал в расчете на душу населения в 2,2 раза;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привлекательный инвестиционный климат района для бизнеса.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Стратегическая цель 2.2«Стимулирование роста производства основных видов продукции растениеводства, животноводства, развития переработки  сельскохозяйственной продукции».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Ключевые задачи: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насыщение регионального и районного рынка продукцией растениеводства, произведенной в районе, повышение её конкурентоспособности;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насыщение регионального и районного рынка продукцией животноводства, произведенной в районе, повышение её конкурентоспособности;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модернизация действующих и создание новых предприятий по переработке продукции растениеводства и животноводства.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Способы достижения: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поддержка реализации инвестиционных проектов, направленных на обновление технической базы предприятий;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увеличение инвестиций, направленных на повышение плодородия земель;</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развитие интенсивных технологий; биотехнологий;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развитие импортозамещающих подотраслей, включая плодоводство и овощеводство;</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развитие сельскохозяйственных производственных кооперативов;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развитие молочного и мясного скотоводства  с использованием государственной поддержки, льготного кредитования;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развитие племенного животноводства;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обеспечение проведения противоэпизоотических мероприятий;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поддержка малых форм хозяйствования;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развитие сельскохозяйственных производственных кооперативов.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Ожидаемые результаты реализации социально-экономической политики: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рост производства продукции растениеводства в хозяйствах всех категорий на 20,1%;</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рост производства продукции животноводства в хозяйствах всех категорий на 66,5%;</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рост производства пищевых продуктов на 22,3%;</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конкурентоспособный агропромышленный комплекс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3. Направление социально-экономической политики Грибановского района«Развитие малого и среднего предпринимательства».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Стратегическая цель 1.3 «Развитие малого и среднего предпринимательства в сельских поселениях».</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Ключевые задачи: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lastRenderedPageBreak/>
        <w:t>- развитие предпринимательской инициативы;</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поддержание устойчивого развития действующих малых предприятий;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содействие развитию предпринимательской деятельности в сельских поселениях слаборазвитых территорий.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Способы достижения: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расширение программы кредитования через Центр поддержки предпринимательства;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привлечение инвесторов для реализации проектов на принципах муниципально - частного партнерства;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поддержка СМП за счет высокого объема размещения заказов субъектов малого и среднего предпринимательств в соответствии с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Ожидаемые результаты реализации социально-экономической политики: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рост объема производства предприятий МСП к 2035 года достигнет 500% (к базовому периоду).</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Система стратегических целей и задач, а также целевые показатели социально-экономического развития муниципального района и их взаимосвязи со Стратегией социально-экономического развития Воронежской области представлена в приложении Б.</w:t>
      </w:r>
    </w:p>
    <w:p w:rsidR="001B77E6" w:rsidRPr="001B77E6" w:rsidRDefault="001B77E6" w:rsidP="001B77E6">
      <w:pPr>
        <w:pStyle w:val="1d"/>
        <w:spacing w:line="240" w:lineRule="auto"/>
        <w:rPr>
          <w:sz w:val="20"/>
          <w:szCs w:val="20"/>
        </w:rPr>
      </w:pPr>
      <w:bookmarkStart w:id="16" w:name="_Toc531868386"/>
      <w:r w:rsidRPr="001B77E6">
        <w:rPr>
          <w:sz w:val="20"/>
          <w:szCs w:val="20"/>
        </w:rPr>
        <w:t>5. Механизм реализации Стратегии социально-экономического развития Грибановского муниципального района Воронежской области на период до 2035 года</w:t>
      </w:r>
      <w:bookmarkEnd w:id="16"/>
    </w:p>
    <w:p w:rsidR="001B77E6" w:rsidRPr="001B77E6" w:rsidRDefault="001B77E6" w:rsidP="001B77E6">
      <w:pPr>
        <w:pStyle w:val="aff9"/>
        <w:spacing w:line="240" w:lineRule="auto"/>
        <w:rPr>
          <w:rFonts w:ascii="Times New Roman" w:hAnsi="Times New Roman"/>
          <w:sz w:val="20"/>
          <w:szCs w:val="20"/>
        </w:rPr>
      </w:pP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Период действия Стратегии социально-экономического развития Грибановского муниципального района составляет 17 лет (до 2035 года), в соответствии с которым установлены сроки достижения стратегических целей и задач социально-экономического развития муниципального района – 2035 год с контрольными точками 2034, 2030 и 2035 годов.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Реализация Стратегии предполагает использованиеорганизационно-управленческого, кадрового, нормативно-правового, финансово-экономического, информационно-коммуникационного механизмов.</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Организационный механизм реализации стратегии включает следующие элементы:</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формирование организационной структуры управления стратегией. Закрепление полномочий и определение ответственных исполнителей реализации мероприятий для достижения стратегических целей и задач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организация эффективного межведомственного взаимодействия в рамках достижения стратегических целей и задач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создание стабильных условий осуществления инвестиционной деятельности и организация эффективного взаимодействия муниципальных органов власти Грибановского района, государственных органов власти всех уровней, осуществляющих координирующие и контрольные функции реализации Стратегии и общества;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оптимизации административных процедур, обеспечивающих социально-экономического развитие муниципального района в рамках положений Стратегии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организация мониторинга достижения качественных и количественных показателей Стратегии социально-экономического развития Грибановского муниципального района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административный контроль сроков и качества реализации проектов и мероприятий Стратегии социально-экономического развития Грибановского муниципального района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Мониторинг стратегии включает в себя: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мониторинг показателей социально-экономического развития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подведение итогов реализации основных стратегических направлений развития Грибановского муниципального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подготовка ежегодных отчётов, содержащих оценку достижения целей, задач и целевых показателей реализации стратегии социально-экономического развития района и предложений по корректировки положений Стратегии социально-экономического развития Грибановского муниципального района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обеспечение информирования участников реализации Стратегии и общественности о ходе её реализации.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Кадровый механизм включает: развитие кадрового потенциала в части компетентности участников реализации Стратегии социально-экономического развития Грибановского муниципального района на период до 2035 года путём подготовки профессиональных и высококвалифицированных кадров исполнительных органов муниципальной власти.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Нормативно-правовой механизм реализации стратегии включает следующие элементы:</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разработка и утверждение плана мероприятий достижения стратегических целей и задач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внесение изменений в муниципальные нормативно-правовые акты  и/или разработка муниципальных нормативно-правовых актов, регулирующих процесс реализации, в том числе мониторинга и контроля реализации Стратегии;</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lastRenderedPageBreak/>
        <w:t>- нормативно-правовое оформление участия в процессе реализации Стратегии местного сообщества;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разработка и утверждение муниципальных программ в рамках стратегических направлений развития.</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Информационно-коммуникационныймеханизм включает следующие элементы:</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организации информационных потоков и документооборота между структурными подразделениями администрации Грибановского муниципального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-размещение информации и материалов о результатах достижения стратегических целей и задач и ходе реализации Стратегии на официальном сайте администрации Грибановского муниципального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повышение качества предоставление муниципальных услуг в электронном виде;</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проведение социологических опросов представителей общественностиГрибановского муниципального района с целью определения экспертного мнения об удовлетворенности результатами реализации мероприятий Стратегии социально-экономического развития Грибановского муниципального района на период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Финансово-экономический механизм включает следующие элементы:</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формирование бюджета  с учетом реализации стратегических целей и задач Грибановского муниципального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контроль своевременности и полноты уплаты налогов, проведение мероприятий, стимулирующих роста бюджетных доходов муниципального бюджета;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-проведение активной политики привлечения инвестиций в экономику района и реализации инвестиционных проектов на территории Грибановского муниципального района;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субсидирование расходов на развитие пищевой промышленности и сельскохозяйственного производства, предоставление грантов для развития малых форм хозяйствование, налоговые льготы по местным налогам;</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 проведение активной политики, направленной на формирование инвестиционной привлекательности территории.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Инструментами реализации Стратегии являются проекты и муниципальные программы социально-экономического развития Грибановского района. Перечень ключевых планируемых проектов и муниципальных программ, обеспечивающих реализацию Стратегии Грибановского района на период до 2035 года, представлен в приложении Д, перечень перспективных муниципальных программ – в приложении Е.</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Оценка финансовых ресурсов, необходимых для реализации Стратегии социально-экономического развития Грибановского муниципального района на период до 2035 года.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Основными финансовыми источниками реализации Стратегии социально-экономического развития Грибановского муниципального района на период до 2035 года будут выступать:бюджеты федерального, регионального и местного уровней.</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Реализация мероприятий Стратегии за счет областного бюджета осуществляется в соответствии с действующим порядком финансирования государственных программ Воронежской области в пределах общего объема бюджетных ассигнований, утвержденного областным бюджетом на соответствующий финансовый год.</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Поскольку бюджет Грибановского муниципального района является дотационным, большое значение приобретает привлечение средств инвесторов для реализации экономических и социальных проектов, а также участие внебюджетных средствв софинансировании мероприятий муниципальных программ социально-экономического развития.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 xml:space="preserve">Политика привлечения инвесторов будет осуществляться путем установления деловых контактов, предоставления налоговых льгот и земельных участков и содействие подключению к инженерным сетям. Привлечение внебюджетных средств также будет осуществляться через реализацию механизма муниципально-частного партнерства. </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С целью увеличения доходной части муниципального бюджета предусмотрены в части контроля своевременности и полноты уплаты налогов, а также организации эффективного использования муниципального имущества. Формирование бюджета муниципального района осуществляется с учетом стратегических целей и задач, ключевых проектов в рамках приоритетов социально-экономического развития до 2035 года.</w:t>
      </w:r>
    </w:p>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Таблица 5.1 – Предварительные расходы на реализацию ключевых проектов (программ), предусмотренных Стратегией социально-экономического развития Грибановского муниципального района на период до 2035 года,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5"/>
        <w:gridCol w:w="1326"/>
        <w:gridCol w:w="1166"/>
        <w:gridCol w:w="1623"/>
        <w:gridCol w:w="1240"/>
      </w:tblGrid>
      <w:tr w:rsidR="001B77E6" w:rsidRPr="001B77E6" w:rsidTr="001B77E6">
        <w:trPr>
          <w:trHeight w:val="600"/>
        </w:trPr>
        <w:tc>
          <w:tcPr>
            <w:tcW w:w="2202"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Ключевой проект (программа)</w:t>
            </w:r>
          </w:p>
        </w:tc>
        <w:tc>
          <w:tcPr>
            <w:tcW w:w="693" w:type="pct"/>
            <w:shd w:val="clear" w:color="auto" w:fill="auto"/>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Областной бюджет</w:t>
            </w:r>
          </w:p>
        </w:tc>
        <w:tc>
          <w:tcPr>
            <w:tcW w:w="609" w:type="pct"/>
            <w:shd w:val="clear" w:color="auto" w:fill="auto"/>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Местный бюджет</w:t>
            </w:r>
          </w:p>
        </w:tc>
        <w:tc>
          <w:tcPr>
            <w:tcW w:w="848" w:type="pct"/>
            <w:shd w:val="clear" w:color="auto" w:fill="auto"/>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Внебюджетные источники</w:t>
            </w:r>
          </w:p>
        </w:tc>
        <w:tc>
          <w:tcPr>
            <w:tcW w:w="648" w:type="pct"/>
            <w:shd w:val="clear" w:color="auto" w:fill="auto"/>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Всего</w:t>
            </w:r>
          </w:p>
        </w:tc>
      </w:tr>
      <w:tr w:rsidR="001B77E6" w:rsidRPr="001B77E6" w:rsidTr="001B77E6">
        <w:trPr>
          <w:trHeight w:val="600"/>
        </w:trPr>
        <w:tc>
          <w:tcPr>
            <w:tcW w:w="5000" w:type="pct"/>
            <w:gridSpan w:val="5"/>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Стратегическая цель Грибановского муниципального района «Повышение благосостояния населения и создание комфортных условий проживания»</w:t>
            </w:r>
          </w:p>
        </w:tc>
      </w:tr>
      <w:tr w:rsidR="001B77E6" w:rsidRPr="001B77E6" w:rsidTr="001B77E6">
        <w:trPr>
          <w:trHeight w:val="591"/>
        </w:trPr>
        <w:tc>
          <w:tcPr>
            <w:tcW w:w="2202" w:type="pct"/>
            <w:shd w:val="clear" w:color="auto" w:fill="auto"/>
            <w:vAlign w:val="center"/>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lastRenderedPageBreak/>
              <w:t xml:space="preserve">Программа «Развитие образования» </w:t>
            </w:r>
          </w:p>
        </w:tc>
        <w:tc>
          <w:tcPr>
            <w:tcW w:w="693"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522700</w:t>
            </w:r>
          </w:p>
        </w:tc>
        <w:tc>
          <w:tcPr>
            <w:tcW w:w="609"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6400</w:t>
            </w:r>
          </w:p>
        </w:tc>
        <w:tc>
          <w:tcPr>
            <w:tcW w:w="848"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48"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529100</w:t>
            </w:r>
          </w:p>
        </w:tc>
      </w:tr>
      <w:tr w:rsidR="001B77E6" w:rsidRPr="001B77E6" w:rsidTr="001B77E6">
        <w:trPr>
          <w:trHeight w:val="591"/>
        </w:trPr>
        <w:tc>
          <w:tcPr>
            <w:tcW w:w="2202" w:type="pct"/>
            <w:shd w:val="clear" w:color="auto" w:fill="auto"/>
            <w:vAlign w:val="center"/>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Строительство школы-детского сада в пгт Грибановский</w:t>
            </w:r>
          </w:p>
        </w:tc>
        <w:tc>
          <w:tcPr>
            <w:tcW w:w="693"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522700</w:t>
            </w:r>
          </w:p>
        </w:tc>
        <w:tc>
          <w:tcPr>
            <w:tcW w:w="609"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6400</w:t>
            </w:r>
          </w:p>
        </w:tc>
        <w:tc>
          <w:tcPr>
            <w:tcW w:w="848"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48"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529100</w:t>
            </w:r>
          </w:p>
        </w:tc>
      </w:tr>
      <w:tr w:rsidR="001B77E6" w:rsidRPr="001B77E6" w:rsidTr="001B77E6">
        <w:trPr>
          <w:trHeight w:val="591"/>
        </w:trPr>
        <w:tc>
          <w:tcPr>
            <w:tcW w:w="2202" w:type="pct"/>
            <w:shd w:val="clear" w:color="auto" w:fill="auto"/>
            <w:vAlign w:val="center"/>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Программа «Развитие физической культуры и спорта», включая:</w:t>
            </w:r>
          </w:p>
        </w:tc>
        <w:tc>
          <w:tcPr>
            <w:tcW w:w="693"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70273</w:t>
            </w:r>
          </w:p>
        </w:tc>
        <w:tc>
          <w:tcPr>
            <w:tcW w:w="609"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1151</w:t>
            </w:r>
          </w:p>
        </w:tc>
        <w:tc>
          <w:tcPr>
            <w:tcW w:w="848"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48"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color w:val="000000"/>
                <w:sz w:val="20"/>
                <w:szCs w:val="20"/>
              </w:rPr>
            </w:pPr>
            <w:r w:rsidRPr="001B77E6">
              <w:rPr>
                <w:rFonts w:ascii="Times New Roman" w:hAnsi="Times New Roman"/>
                <w:sz w:val="20"/>
                <w:szCs w:val="20"/>
              </w:rPr>
              <w:t>71424</w:t>
            </w:r>
          </w:p>
        </w:tc>
      </w:tr>
      <w:tr w:rsidR="001B77E6" w:rsidRPr="001B77E6" w:rsidTr="001B77E6">
        <w:trPr>
          <w:trHeight w:val="300"/>
        </w:trPr>
        <w:tc>
          <w:tcPr>
            <w:tcW w:w="2202" w:type="pct"/>
            <w:shd w:val="clear" w:color="auto" w:fill="auto"/>
            <w:vAlign w:val="center"/>
            <w:hideMark/>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 реконструкция Грибановского детского оздоровительного лагеря</w:t>
            </w:r>
          </w:p>
        </w:tc>
        <w:tc>
          <w:tcPr>
            <w:tcW w:w="693"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7406</w:t>
            </w:r>
          </w:p>
        </w:tc>
        <w:tc>
          <w:tcPr>
            <w:tcW w:w="609"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8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7406</w:t>
            </w:r>
          </w:p>
        </w:tc>
      </w:tr>
      <w:tr w:rsidR="001B77E6" w:rsidRPr="001B77E6" w:rsidTr="001B77E6">
        <w:trPr>
          <w:trHeight w:val="300"/>
        </w:trPr>
        <w:tc>
          <w:tcPr>
            <w:tcW w:w="2202" w:type="pct"/>
            <w:shd w:val="clear" w:color="auto" w:fill="auto"/>
            <w:vAlign w:val="center"/>
            <w:hideMark/>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 строительство стадиона</w:t>
            </w:r>
          </w:p>
        </w:tc>
        <w:tc>
          <w:tcPr>
            <w:tcW w:w="693"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53047</w:t>
            </w:r>
          </w:p>
        </w:tc>
        <w:tc>
          <w:tcPr>
            <w:tcW w:w="609"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971</w:t>
            </w:r>
          </w:p>
        </w:tc>
        <w:tc>
          <w:tcPr>
            <w:tcW w:w="8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54018</w:t>
            </w:r>
          </w:p>
        </w:tc>
      </w:tr>
      <w:tr w:rsidR="001B77E6" w:rsidRPr="001B77E6" w:rsidTr="001B77E6">
        <w:trPr>
          <w:trHeight w:val="300"/>
        </w:trPr>
        <w:tc>
          <w:tcPr>
            <w:tcW w:w="2202" w:type="pct"/>
            <w:shd w:val="clear" w:color="auto" w:fill="auto"/>
            <w:vAlign w:val="center"/>
            <w:hideMark/>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 строительство дворовых спортивных площадок</w:t>
            </w:r>
          </w:p>
        </w:tc>
        <w:tc>
          <w:tcPr>
            <w:tcW w:w="693"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9820</w:t>
            </w:r>
          </w:p>
        </w:tc>
        <w:tc>
          <w:tcPr>
            <w:tcW w:w="609"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180</w:t>
            </w:r>
          </w:p>
        </w:tc>
        <w:tc>
          <w:tcPr>
            <w:tcW w:w="8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10000</w:t>
            </w:r>
          </w:p>
        </w:tc>
      </w:tr>
      <w:tr w:rsidR="001B77E6" w:rsidRPr="001B77E6" w:rsidTr="001B77E6">
        <w:trPr>
          <w:trHeight w:val="300"/>
        </w:trPr>
        <w:tc>
          <w:tcPr>
            <w:tcW w:w="2202" w:type="pct"/>
            <w:shd w:val="clear" w:color="auto" w:fill="auto"/>
            <w:vAlign w:val="center"/>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Программа «Строительство и реконструкция культурно-досуговых учреждений», включая:</w:t>
            </w:r>
          </w:p>
        </w:tc>
        <w:tc>
          <w:tcPr>
            <w:tcW w:w="693"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62775</w:t>
            </w:r>
          </w:p>
        </w:tc>
        <w:tc>
          <w:tcPr>
            <w:tcW w:w="609"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2124</w:t>
            </w:r>
          </w:p>
        </w:tc>
        <w:tc>
          <w:tcPr>
            <w:tcW w:w="848"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48" w:type="pct"/>
            <w:shd w:val="clear" w:color="auto" w:fill="auto"/>
            <w:noWrap/>
            <w:vAlign w:val="center"/>
          </w:tcPr>
          <w:p w:rsidR="001B77E6" w:rsidRPr="001B77E6" w:rsidRDefault="006800E3"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fldChar w:fldCharType="begin"/>
            </w:r>
            <w:r w:rsidR="001B77E6" w:rsidRPr="001B77E6">
              <w:rPr>
                <w:rFonts w:ascii="Times New Roman" w:hAnsi="Times New Roman"/>
                <w:sz w:val="20"/>
                <w:szCs w:val="20"/>
              </w:rPr>
              <w:instrText xml:space="preserve"> LINK Excel.Sheet.12 "C:\\Documents and Settings\\tsemenova\\Рабочий стол\\Стратегия\\Грибановка\\Ресурсное обеспечение.xlsx" "Лист1!R21C6" \a \f 5 \h  \* MERGEFORMAT </w:instrText>
            </w:r>
            <w:r w:rsidRPr="001B77E6">
              <w:rPr>
                <w:rFonts w:ascii="Times New Roman" w:hAnsi="Times New Roman"/>
                <w:sz w:val="20"/>
                <w:szCs w:val="20"/>
              </w:rPr>
              <w:fldChar w:fldCharType="separate"/>
            </w:r>
          </w:p>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64899</w:t>
            </w:r>
          </w:p>
          <w:p w:rsidR="001B77E6" w:rsidRPr="001B77E6" w:rsidRDefault="006800E3"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fldChar w:fldCharType="end"/>
            </w:r>
          </w:p>
        </w:tc>
      </w:tr>
      <w:tr w:rsidR="001B77E6" w:rsidRPr="001B77E6" w:rsidTr="001B77E6">
        <w:trPr>
          <w:trHeight w:val="300"/>
        </w:trPr>
        <w:tc>
          <w:tcPr>
            <w:tcW w:w="2202" w:type="pct"/>
            <w:shd w:val="clear" w:color="auto" w:fill="auto"/>
            <w:vAlign w:val="center"/>
            <w:hideMark/>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 строительство дома культуры в с. Листопадовка;</w:t>
            </w:r>
          </w:p>
        </w:tc>
        <w:tc>
          <w:tcPr>
            <w:tcW w:w="693"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34414</w:t>
            </w:r>
          </w:p>
        </w:tc>
        <w:tc>
          <w:tcPr>
            <w:tcW w:w="609"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631</w:t>
            </w:r>
          </w:p>
        </w:tc>
        <w:tc>
          <w:tcPr>
            <w:tcW w:w="8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35045</w:t>
            </w:r>
          </w:p>
        </w:tc>
      </w:tr>
      <w:tr w:rsidR="001B77E6" w:rsidRPr="001B77E6" w:rsidTr="001B77E6">
        <w:trPr>
          <w:trHeight w:val="300"/>
        </w:trPr>
        <w:tc>
          <w:tcPr>
            <w:tcW w:w="2202" w:type="pct"/>
            <w:shd w:val="clear" w:color="auto" w:fill="auto"/>
            <w:vAlign w:val="center"/>
            <w:hideMark/>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 ремонт Грибановского районного дома культуры.</w:t>
            </w:r>
          </w:p>
        </w:tc>
        <w:tc>
          <w:tcPr>
            <w:tcW w:w="693"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28361</w:t>
            </w:r>
          </w:p>
        </w:tc>
        <w:tc>
          <w:tcPr>
            <w:tcW w:w="609"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1493</w:t>
            </w:r>
          </w:p>
        </w:tc>
        <w:tc>
          <w:tcPr>
            <w:tcW w:w="8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29854</w:t>
            </w:r>
          </w:p>
        </w:tc>
      </w:tr>
      <w:tr w:rsidR="001B77E6" w:rsidRPr="001B77E6" w:rsidTr="001B77E6">
        <w:trPr>
          <w:trHeight w:val="300"/>
        </w:trPr>
        <w:tc>
          <w:tcPr>
            <w:tcW w:w="2202" w:type="pct"/>
            <w:shd w:val="clear" w:color="auto" w:fill="auto"/>
            <w:vAlign w:val="center"/>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Программа «Охрана окружающей среды»</w:t>
            </w:r>
          </w:p>
        </w:tc>
        <w:tc>
          <w:tcPr>
            <w:tcW w:w="693"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26000</w:t>
            </w:r>
          </w:p>
        </w:tc>
        <w:tc>
          <w:tcPr>
            <w:tcW w:w="609"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848"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48"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26000</w:t>
            </w:r>
          </w:p>
        </w:tc>
      </w:tr>
      <w:tr w:rsidR="001B77E6" w:rsidRPr="001B77E6" w:rsidTr="001B77E6">
        <w:trPr>
          <w:trHeight w:val="300"/>
        </w:trPr>
        <w:tc>
          <w:tcPr>
            <w:tcW w:w="2202" w:type="pct"/>
            <w:shd w:val="clear" w:color="auto" w:fill="auto"/>
            <w:vAlign w:val="center"/>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Проект «Строительство системы водоснабжения и водоотведения в городском и сельских поселениях»</w:t>
            </w:r>
          </w:p>
        </w:tc>
        <w:tc>
          <w:tcPr>
            <w:tcW w:w="693"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872112</w:t>
            </w:r>
          </w:p>
        </w:tc>
        <w:tc>
          <w:tcPr>
            <w:tcW w:w="609"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15986</w:t>
            </w:r>
          </w:p>
        </w:tc>
        <w:tc>
          <w:tcPr>
            <w:tcW w:w="848"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48" w:type="pct"/>
            <w:shd w:val="clear" w:color="auto" w:fill="auto"/>
            <w:noWrap/>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888098</w:t>
            </w:r>
          </w:p>
        </w:tc>
      </w:tr>
      <w:tr w:rsidR="001B77E6" w:rsidRPr="001B77E6" w:rsidTr="001B77E6">
        <w:trPr>
          <w:trHeight w:val="300"/>
        </w:trPr>
        <w:tc>
          <w:tcPr>
            <w:tcW w:w="5000" w:type="pct"/>
            <w:gridSpan w:val="5"/>
            <w:shd w:val="clear" w:color="auto" w:fill="auto"/>
            <w:vAlign w:val="center"/>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Стратегическая цель Грибановского муниципального района «Формирование и развитие конкурентоспособного агропромышленного комплекса»</w:t>
            </w:r>
          </w:p>
        </w:tc>
      </w:tr>
      <w:tr w:rsidR="001B77E6" w:rsidRPr="001B77E6" w:rsidTr="001B77E6">
        <w:trPr>
          <w:trHeight w:val="300"/>
        </w:trPr>
        <w:tc>
          <w:tcPr>
            <w:tcW w:w="2202" w:type="pct"/>
            <w:shd w:val="clear" w:color="auto" w:fill="auto"/>
            <w:vAlign w:val="center"/>
            <w:hideMark/>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Проект «Строительство молочного комплекса» (ООО «Харвест»)</w:t>
            </w:r>
          </w:p>
        </w:tc>
        <w:tc>
          <w:tcPr>
            <w:tcW w:w="693"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09"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8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1200000</w:t>
            </w:r>
          </w:p>
        </w:tc>
        <w:tc>
          <w:tcPr>
            <w:tcW w:w="6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1200000</w:t>
            </w:r>
          </w:p>
        </w:tc>
      </w:tr>
      <w:tr w:rsidR="001B77E6" w:rsidRPr="001B77E6" w:rsidTr="001B77E6">
        <w:trPr>
          <w:trHeight w:val="600"/>
        </w:trPr>
        <w:tc>
          <w:tcPr>
            <w:tcW w:w="2202" w:type="pct"/>
            <w:shd w:val="clear" w:color="auto" w:fill="auto"/>
            <w:vAlign w:val="center"/>
            <w:hideMark/>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Создание предприятия по глубокой переработке пшеницы мощностью 30 тыс.тонн</w:t>
            </w:r>
          </w:p>
        </w:tc>
        <w:tc>
          <w:tcPr>
            <w:tcW w:w="693"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09"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8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1000000</w:t>
            </w:r>
          </w:p>
        </w:tc>
        <w:tc>
          <w:tcPr>
            <w:tcW w:w="6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1000000</w:t>
            </w:r>
          </w:p>
        </w:tc>
      </w:tr>
      <w:tr w:rsidR="001B77E6" w:rsidRPr="001B77E6" w:rsidTr="001B77E6">
        <w:trPr>
          <w:trHeight w:val="600"/>
        </w:trPr>
        <w:tc>
          <w:tcPr>
            <w:tcW w:w="2202" w:type="pct"/>
            <w:shd w:val="clear" w:color="auto" w:fill="auto"/>
            <w:vAlign w:val="center"/>
            <w:hideMark/>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Строительство элеватора мощностью 160 тыс.тонн</w:t>
            </w:r>
          </w:p>
        </w:tc>
        <w:tc>
          <w:tcPr>
            <w:tcW w:w="693"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09"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8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650000</w:t>
            </w:r>
          </w:p>
        </w:tc>
        <w:tc>
          <w:tcPr>
            <w:tcW w:w="6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650000</w:t>
            </w:r>
          </w:p>
        </w:tc>
      </w:tr>
      <w:tr w:rsidR="001B77E6" w:rsidRPr="001B77E6" w:rsidTr="001B77E6">
        <w:trPr>
          <w:trHeight w:val="600"/>
        </w:trPr>
        <w:tc>
          <w:tcPr>
            <w:tcW w:w="2202" w:type="pct"/>
            <w:shd w:val="clear" w:color="auto" w:fill="auto"/>
            <w:vAlign w:val="center"/>
            <w:hideMark/>
          </w:tcPr>
          <w:p w:rsidR="001B77E6" w:rsidRPr="001B77E6" w:rsidRDefault="001B77E6" w:rsidP="001B77E6">
            <w:pPr>
              <w:pStyle w:val="aff9"/>
              <w:spacing w:line="240" w:lineRule="auto"/>
              <w:ind w:firstLine="0"/>
              <w:rPr>
                <w:rFonts w:ascii="Times New Roman" w:hAnsi="Times New Roman"/>
                <w:sz w:val="20"/>
                <w:szCs w:val="20"/>
              </w:rPr>
            </w:pPr>
            <w:r w:rsidRPr="001B77E6">
              <w:rPr>
                <w:rFonts w:ascii="Times New Roman" w:hAnsi="Times New Roman"/>
                <w:sz w:val="20"/>
                <w:szCs w:val="20"/>
              </w:rPr>
              <w:t>Проект «Организация универсальной ярмарки в п.г.т. Грибановский»</w:t>
            </w:r>
          </w:p>
          <w:p w:rsidR="001B77E6" w:rsidRPr="001B77E6" w:rsidRDefault="001B77E6" w:rsidP="001B77E6">
            <w:pPr>
              <w:pStyle w:val="aff9"/>
              <w:spacing w:line="240" w:lineRule="auto"/>
              <w:ind w:firstLine="0"/>
              <w:rPr>
                <w:rFonts w:ascii="Times New Roman" w:hAnsi="Times New Roman"/>
                <w:sz w:val="20"/>
                <w:szCs w:val="20"/>
              </w:rPr>
            </w:pPr>
          </w:p>
        </w:tc>
        <w:tc>
          <w:tcPr>
            <w:tcW w:w="693"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0</w:t>
            </w:r>
          </w:p>
        </w:tc>
        <w:tc>
          <w:tcPr>
            <w:tcW w:w="609"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100</w:t>
            </w:r>
          </w:p>
        </w:tc>
        <w:tc>
          <w:tcPr>
            <w:tcW w:w="8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500</w:t>
            </w:r>
          </w:p>
        </w:tc>
        <w:tc>
          <w:tcPr>
            <w:tcW w:w="648" w:type="pct"/>
            <w:shd w:val="clear" w:color="auto" w:fill="auto"/>
            <w:noWrap/>
            <w:vAlign w:val="center"/>
            <w:hideMark/>
          </w:tcPr>
          <w:p w:rsidR="001B77E6" w:rsidRPr="001B77E6" w:rsidRDefault="001B77E6" w:rsidP="001B77E6">
            <w:pPr>
              <w:pStyle w:val="aff9"/>
              <w:spacing w:line="240" w:lineRule="auto"/>
              <w:ind w:firstLine="0"/>
              <w:jc w:val="center"/>
              <w:rPr>
                <w:rFonts w:ascii="Times New Roman" w:hAnsi="Times New Roman"/>
                <w:sz w:val="20"/>
                <w:szCs w:val="20"/>
              </w:rPr>
            </w:pPr>
            <w:r w:rsidRPr="001B77E6">
              <w:rPr>
                <w:rFonts w:ascii="Times New Roman" w:hAnsi="Times New Roman"/>
                <w:sz w:val="20"/>
                <w:szCs w:val="20"/>
              </w:rPr>
              <w:t>600</w:t>
            </w:r>
          </w:p>
        </w:tc>
      </w:tr>
      <w:tr w:rsidR="001B77E6" w:rsidRPr="001B77E6" w:rsidTr="001B77E6">
        <w:trPr>
          <w:trHeight w:val="375"/>
        </w:trPr>
        <w:tc>
          <w:tcPr>
            <w:tcW w:w="2202" w:type="pct"/>
            <w:shd w:val="clear" w:color="auto" w:fill="auto"/>
            <w:vAlign w:val="center"/>
            <w:hideMark/>
          </w:tcPr>
          <w:p w:rsidR="001B77E6" w:rsidRPr="001B77E6" w:rsidRDefault="001B77E6" w:rsidP="001B77E6">
            <w:pPr>
              <w:pStyle w:val="aff9"/>
              <w:spacing w:line="240" w:lineRule="auto"/>
              <w:rPr>
                <w:rFonts w:ascii="Times New Roman" w:hAnsi="Times New Roman"/>
                <w:sz w:val="20"/>
                <w:szCs w:val="20"/>
              </w:rPr>
            </w:pPr>
            <w:r w:rsidRPr="001B77E6">
              <w:rPr>
                <w:rFonts w:ascii="Times New Roman" w:hAnsi="Times New Roman"/>
                <w:sz w:val="20"/>
                <w:szCs w:val="20"/>
              </w:rPr>
              <w:t>Итого</w:t>
            </w:r>
          </w:p>
        </w:tc>
        <w:tc>
          <w:tcPr>
            <w:tcW w:w="693" w:type="pct"/>
            <w:shd w:val="clear" w:color="auto" w:fill="auto"/>
            <w:noWrap/>
            <w:vAlign w:val="center"/>
          </w:tcPr>
          <w:p w:rsidR="001B77E6" w:rsidRPr="001B77E6" w:rsidRDefault="001B77E6" w:rsidP="001B77E6">
            <w:pPr>
              <w:pStyle w:val="aff9"/>
              <w:spacing w:line="240" w:lineRule="auto"/>
              <w:ind w:firstLine="39"/>
              <w:rPr>
                <w:rFonts w:ascii="Times New Roman" w:hAnsi="Times New Roman"/>
                <w:sz w:val="20"/>
                <w:szCs w:val="20"/>
              </w:rPr>
            </w:pPr>
            <w:r w:rsidRPr="001B77E6">
              <w:rPr>
                <w:rFonts w:ascii="Times New Roman" w:hAnsi="Times New Roman"/>
                <w:sz w:val="20"/>
                <w:szCs w:val="20"/>
              </w:rPr>
              <w:t>1553860</w:t>
            </w:r>
          </w:p>
        </w:tc>
        <w:tc>
          <w:tcPr>
            <w:tcW w:w="609" w:type="pct"/>
            <w:shd w:val="clear" w:color="auto" w:fill="auto"/>
            <w:noWrap/>
            <w:vAlign w:val="center"/>
          </w:tcPr>
          <w:p w:rsidR="001B77E6" w:rsidRPr="001B77E6" w:rsidRDefault="001B77E6" w:rsidP="001B77E6">
            <w:pPr>
              <w:pStyle w:val="aff9"/>
              <w:spacing w:line="240" w:lineRule="auto"/>
              <w:ind w:firstLine="39"/>
              <w:rPr>
                <w:rFonts w:ascii="Times New Roman" w:hAnsi="Times New Roman"/>
                <w:sz w:val="20"/>
                <w:szCs w:val="20"/>
              </w:rPr>
            </w:pPr>
            <w:r w:rsidRPr="001B77E6">
              <w:rPr>
                <w:rFonts w:ascii="Times New Roman" w:hAnsi="Times New Roman"/>
                <w:sz w:val="20"/>
                <w:szCs w:val="20"/>
              </w:rPr>
              <w:t>25761</w:t>
            </w:r>
          </w:p>
        </w:tc>
        <w:tc>
          <w:tcPr>
            <w:tcW w:w="848" w:type="pct"/>
            <w:shd w:val="clear" w:color="auto" w:fill="auto"/>
            <w:noWrap/>
            <w:vAlign w:val="center"/>
          </w:tcPr>
          <w:p w:rsidR="001B77E6" w:rsidRPr="001B77E6" w:rsidRDefault="001B77E6" w:rsidP="001B77E6">
            <w:pPr>
              <w:pStyle w:val="aff9"/>
              <w:spacing w:line="240" w:lineRule="auto"/>
              <w:ind w:firstLine="39"/>
              <w:jc w:val="center"/>
              <w:rPr>
                <w:rFonts w:ascii="Times New Roman" w:hAnsi="Times New Roman"/>
                <w:sz w:val="20"/>
                <w:szCs w:val="20"/>
              </w:rPr>
            </w:pPr>
            <w:r w:rsidRPr="001B77E6">
              <w:rPr>
                <w:rFonts w:ascii="Times New Roman" w:hAnsi="Times New Roman"/>
                <w:sz w:val="20"/>
                <w:szCs w:val="20"/>
              </w:rPr>
              <w:t>2850500</w:t>
            </w:r>
          </w:p>
        </w:tc>
        <w:tc>
          <w:tcPr>
            <w:tcW w:w="648" w:type="pct"/>
            <w:shd w:val="clear" w:color="auto" w:fill="auto"/>
            <w:noWrap/>
            <w:vAlign w:val="center"/>
          </w:tcPr>
          <w:p w:rsidR="001B77E6" w:rsidRPr="001B77E6" w:rsidRDefault="001B77E6" w:rsidP="001B77E6">
            <w:pPr>
              <w:pStyle w:val="aff9"/>
              <w:spacing w:line="240" w:lineRule="auto"/>
              <w:ind w:firstLine="39"/>
              <w:rPr>
                <w:rFonts w:ascii="Times New Roman" w:hAnsi="Times New Roman"/>
                <w:sz w:val="20"/>
                <w:szCs w:val="20"/>
              </w:rPr>
            </w:pPr>
            <w:r w:rsidRPr="001B77E6">
              <w:rPr>
                <w:rFonts w:ascii="Times New Roman" w:hAnsi="Times New Roman"/>
                <w:sz w:val="20"/>
                <w:szCs w:val="20"/>
              </w:rPr>
              <w:t>4430121</w:t>
            </w:r>
          </w:p>
        </w:tc>
      </w:tr>
    </w:tbl>
    <w:p w:rsidR="001B77E6" w:rsidRPr="001B77E6" w:rsidRDefault="001B77E6" w:rsidP="001B77E6">
      <w:pPr>
        <w:pStyle w:val="aff9"/>
        <w:spacing w:line="240" w:lineRule="auto"/>
        <w:rPr>
          <w:rFonts w:ascii="Times New Roman" w:hAnsi="Times New Roman"/>
          <w:sz w:val="20"/>
          <w:szCs w:val="20"/>
        </w:rPr>
      </w:pPr>
    </w:p>
    <w:p w:rsidR="001B77E6" w:rsidRPr="001B77E6" w:rsidRDefault="001B77E6" w:rsidP="001B77E6">
      <w:pPr>
        <w:pStyle w:val="aff9"/>
        <w:spacing w:line="240" w:lineRule="auto"/>
        <w:rPr>
          <w:rFonts w:ascii="Times New Roman" w:hAnsi="Times New Roman"/>
          <w:b/>
          <w:bCs/>
          <w:color w:val="365F91"/>
          <w:sz w:val="20"/>
          <w:szCs w:val="20"/>
        </w:rPr>
      </w:pPr>
      <w:r w:rsidRPr="001B77E6">
        <w:rPr>
          <w:rFonts w:ascii="Times New Roman" w:hAnsi="Times New Roman"/>
          <w:sz w:val="20"/>
          <w:szCs w:val="20"/>
        </w:rPr>
        <w:t>Оценка финансовых ресурсов, необходимых для реализации Стратегии, по 2019 по 2035 год представлена в приложении Ж.</w:t>
      </w:r>
    </w:p>
    <w:p w:rsidR="001B77E6" w:rsidRPr="001B77E6" w:rsidRDefault="001B77E6" w:rsidP="001B77E6">
      <w:pPr>
        <w:pStyle w:val="1d"/>
        <w:spacing w:line="240" w:lineRule="auto"/>
        <w:jc w:val="right"/>
        <w:rPr>
          <w:sz w:val="20"/>
          <w:szCs w:val="20"/>
        </w:rPr>
      </w:pPr>
      <w:bookmarkStart w:id="17" w:name="_Toc531868387"/>
      <w:r w:rsidRPr="001B77E6">
        <w:rPr>
          <w:sz w:val="20"/>
          <w:szCs w:val="20"/>
        </w:rPr>
        <w:t>Приложение А</w:t>
      </w:r>
      <w:bookmarkEnd w:id="17"/>
    </w:p>
    <w:p w:rsidR="001B77E6" w:rsidRPr="001B77E6" w:rsidRDefault="001B77E6" w:rsidP="001B77E6">
      <w:pPr>
        <w:adjustRightInd w:val="0"/>
        <w:jc w:val="right"/>
        <w:rPr>
          <w:rFonts w:eastAsia="Calibri"/>
          <w:sz w:val="20"/>
          <w:szCs w:val="20"/>
        </w:rPr>
      </w:pPr>
    </w:p>
    <w:p w:rsidR="001B77E6" w:rsidRPr="001B77E6" w:rsidRDefault="001B77E6" w:rsidP="001B77E6">
      <w:pPr>
        <w:tabs>
          <w:tab w:val="left" w:pos="1276"/>
        </w:tabs>
        <w:jc w:val="center"/>
        <w:rPr>
          <w:rFonts w:eastAsia="Calibri"/>
          <w:sz w:val="20"/>
          <w:szCs w:val="20"/>
        </w:rPr>
      </w:pPr>
      <w:r w:rsidRPr="001B77E6">
        <w:rPr>
          <w:rFonts w:eastAsia="Calibri"/>
          <w:sz w:val="20"/>
          <w:szCs w:val="20"/>
        </w:rPr>
        <w:t>Перспективные экономические специализации</w:t>
      </w:r>
    </w:p>
    <w:p w:rsidR="001B77E6" w:rsidRPr="001B77E6" w:rsidRDefault="001B77E6" w:rsidP="001B77E6">
      <w:pPr>
        <w:tabs>
          <w:tab w:val="left" w:pos="1276"/>
        </w:tabs>
        <w:jc w:val="center"/>
        <w:rPr>
          <w:rFonts w:eastAsia="Calibri"/>
          <w:sz w:val="20"/>
          <w:szCs w:val="20"/>
        </w:rPr>
      </w:pPr>
      <w:r w:rsidRPr="001B77E6">
        <w:rPr>
          <w:rFonts w:eastAsia="Calibri"/>
          <w:sz w:val="20"/>
          <w:szCs w:val="20"/>
        </w:rPr>
        <w:t>Грибановского муниципального района</w:t>
      </w:r>
    </w:p>
    <w:p w:rsidR="001B77E6" w:rsidRPr="001B77E6" w:rsidRDefault="001B77E6" w:rsidP="001B77E6">
      <w:pPr>
        <w:tabs>
          <w:tab w:val="left" w:pos="1276"/>
        </w:tabs>
        <w:jc w:val="center"/>
        <w:rPr>
          <w:rFonts w:eastAsia="Calibri"/>
          <w:sz w:val="20"/>
          <w:szCs w:val="20"/>
        </w:rPr>
      </w:pPr>
    </w:p>
    <w:p w:rsidR="001B77E6" w:rsidRPr="001B77E6" w:rsidRDefault="001B77E6" w:rsidP="001B77E6">
      <w:pPr>
        <w:adjustRightInd w:val="0"/>
        <w:ind w:firstLine="709"/>
        <w:jc w:val="both"/>
        <w:rPr>
          <w:rFonts w:eastAsia="Calibri"/>
          <w:sz w:val="20"/>
          <w:szCs w:val="20"/>
        </w:rPr>
      </w:pPr>
      <w:r w:rsidRPr="001B77E6">
        <w:rPr>
          <w:rFonts w:eastAsia="Calibri"/>
          <w:sz w:val="20"/>
          <w:szCs w:val="20"/>
        </w:rPr>
        <w:t>А1. Отрасли перспективной эффективной экономической специализации Грибановского муниципального района:</w:t>
      </w:r>
    </w:p>
    <w:p w:rsidR="001B77E6" w:rsidRPr="001B77E6" w:rsidRDefault="001B77E6" w:rsidP="001B77E6">
      <w:pPr>
        <w:ind w:firstLine="709"/>
        <w:jc w:val="both"/>
        <w:rPr>
          <w:rFonts w:eastAsia="Calibri"/>
          <w:sz w:val="20"/>
          <w:szCs w:val="20"/>
        </w:rPr>
      </w:pPr>
      <w:r w:rsidRPr="001B77E6">
        <w:rPr>
          <w:rFonts w:eastAsia="Calibri"/>
          <w:sz w:val="20"/>
          <w:szCs w:val="20"/>
        </w:rPr>
        <w:t>1.1. Растениеводство.</w:t>
      </w:r>
    </w:p>
    <w:p w:rsidR="001B77E6" w:rsidRPr="001B77E6" w:rsidRDefault="001B77E6" w:rsidP="001B77E6">
      <w:pPr>
        <w:ind w:firstLine="709"/>
        <w:jc w:val="both"/>
        <w:rPr>
          <w:rFonts w:eastAsia="Calibri"/>
          <w:sz w:val="20"/>
          <w:szCs w:val="20"/>
        </w:rPr>
      </w:pPr>
      <w:r w:rsidRPr="001B77E6">
        <w:rPr>
          <w:rFonts w:eastAsia="Calibri"/>
          <w:sz w:val="20"/>
          <w:szCs w:val="20"/>
        </w:rPr>
        <w:t>1.2. Животноводство.</w:t>
      </w:r>
    </w:p>
    <w:p w:rsidR="001B77E6" w:rsidRPr="001B77E6" w:rsidRDefault="001B77E6" w:rsidP="001B77E6">
      <w:pPr>
        <w:ind w:firstLine="709"/>
        <w:jc w:val="both"/>
        <w:rPr>
          <w:rFonts w:eastAsia="Calibri"/>
          <w:sz w:val="20"/>
          <w:szCs w:val="20"/>
        </w:rPr>
      </w:pPr>
      <w:r w:rsidRPr="001B77E6">
        <w:rPr>
          <w:rFonts w:eastAsia="Calibri"/>
          <w:sz w:val="20"/>
          <w:szCs w:val="20"/>
        </w:rPr>
        <w:t>1.3. Предоставление сопутствующих услуг в сфере растениеводства и животноводства.</w:t>
      </w:r>
    </w:p>
    <w:p w:rsidR="001B77E6" w:rsidRPr="001B77E6" w:rsidRDefault="001B77E6" w:rsidP="001B77E6">
      <w:pPr>
        <w:ind w:firstLine="709"/>
        <w:jc w:val="both"/>
        <w:rPr>
          <w:rFonts w:eastAsia="Calibri"/>
          <w:sz w:val="20"/>
          <w:szCs w:val="20"/>
        </w:rPr>
      </w:pPr>
      <w:r w:rsidRPr="001B77E6">
        <w:rPr>
          <w:rFonts w:eastAsia="Calibri"/>
          <w:sz w:val="20"/>
          <w:szCs w:val="20"/>
        </w:rPr>
        <w:t>1.4. Производство пищевых продуктов.</w:t>
      </w:r>
    </w:p>
    <w:p w:rsidR="001B77E6" w:rsidRPr="001B77E6" w:rsidRDefault="001B77E6" w:rsidP="001B77E6">
      <w:pPr>
        <w:ind w:firstLine="709"/>
        <w:jc w:val="both"/>
        <w:rPr>
          <w:rFonts w:eastAsia="Calibri"/>
          <w:sz w:val="20"/>
          <w:szCs w:val="20"/>
        </w:rPr>
      </w:pPr>
      <w:r w:rsidRPr="001B77E6">
        <w:rPr>
          <w:rFonts w:eastAsia="Calibri"/>
          <w:sz w:val="20"/>
          <w:szCs w:val="20"/>
        </w:rPr>
        <w:t>1.5. Производство машин и оборудования, не включенных в другие группировки.</w:t>
      </w:r>
    </w:p>
    <w:p w:rsidR="001B77E6" w:rsidRPr="001B77E6" w:rsidRDefault="001B77E6" w:rsidP="001B77E6">
      <w:pPr>
        <w:ind w:firstLine="709"/>
        <w:jc w:val="both"/>
        <w:rPr>
          <w:rFonts w:eastAsia="Calibri"/>
          <w:sz w:val="20"/>
          <w:szCs w:val="20"/>
        </w:rPr>
      </w:pPr>
      <w:r w:rsidRPr="001B77E6">
        <w:rPr>
          <w:rFonts w:eastAsia="Calibri"/>
          <w:sz w:val="20"/>
          <w:szCs w:val="20"/>
        </w:rPr>
        <w:t>1.6. Производство прочей неметаллической минеральной продукции.</w:t>
      </w:r>
    </w:p>
    <w:p w:rsidR="001B77E6" w:rsidRPr="001B77E6" w:rsidRDefault="001B77E6" w:rsidP="001B77E6">
      <w:pPr>
        <w:ind w:firstLine="709"/>
        <w:jc w:val="both"/>
        <w:rPr>
          <w:rFonts w:eastAsia="Calibri"/>
          <w:sz w:val="20"/>
          <w:szCs w:val="20"/>
        </w:rPr>
      </w:pPr>
    </w:p>
    <w:p w:rsidR="001B77E6" w:rsidRPr="001B77E6" w:rsidRDefault="001B77E6" w:rsidP="001B77E6">
      <w:pPr>
        <w:pStyle w:val="1d"/>
        <w:spacing w:line="240" w:lineRule="auto"/>
        <w:rPr>
          <w:sz w:val="20"/>
          <w:szCs w:val="20"/>
        </w:rPr>
        <w:sectPr w:rsidR="001B77E6" w:rsidRPr="001B77E6" w:rsidSect="001B77E6">
          <w:pgSz w:w="11906" w:h="16838"/>
          <w:pgMar w:top="1134" w:right="851" w:bottom="1134" w:left="1701" w:header="709" w:footer="709" w:gutter="0"/>
          <w:cols w:space="708"/>
          <w:docGrid w:linePitch="360"/>
        </w:sectPr>
      </w:pPr>
    </w:p>
    <w:p w:rsidR="001B77E6" w:rsidRPr="001B77E6" w:rsidRDefault="001B77E6" w:rsidP="001B77E6">
      <w:pPr>
        <w:pStyle w:val="1d"/>
        <w:spacing w:line="240" w:lineRule="auto"/>
        <w:jc w:val="right"/>
        <w:rPr>
          <w:sz w:val="20"/>
          <w:szCs w:val="20"/>
        </w:rPr>
      </w:pPr>
      <w:bookmarkStart w:id="18" w:name="_Toc531868388"/>
      <w:r w:rsidRPr="001B77E6">
        <w:rPr>
          <w:sz w:val="20"/>
          <w:szCs w:val="20"/>
        </w:rPr>
        <w:lastRenderedPageBreak/>
        <w:t>Приложение Б</w:t>
      </w:r>
      <w:bookmarkEnd w:id="18"/>
    </w:p>
    <w:p w:rsidR="001B77E6" w:rsidRPr="001B77E6" w:rsidRDefault="001B77E6" w:rsidP="001B77E6">
      <w:pPr>
        <w:tabs>
          <w:tab w:val="left" w:pos="426"/>
          <w:tab w:val="left" w:pos="900"/>
        </w:tabs>
        <w:contextualSpacing/>
        <w:jc w:val="center"/>
        <w:rPr>
          <w:rFonts w:eastAsia="Calibri"/>
          <w:bCs/>
          <w:sz w:val="20"/>
          <w:szCs w:val="20"/>
        </w:rPr>
      </w:pPr>
    </w:p>
    <w:p w:rsidR="001B77E6" w:rsidRPr="001B77E6" w:rsidRDefault="001B77E6" w:rsidP="001B77E6">
      <w:pPr>
        <w:tabs>
          <w:tab w:val="left" w:pos="426"/>
          <w:tab w:val="left" w:pos="900"/>
        </w:tabs>
        <w:contextualSpacing/>
        <w:jc w:val="center"/>
        <w:rPr>
          <w:rFonts w:eastAsia="Calibri"/>
          <w:bCs/>
          <w:sz w:val="20"/>
          <w:szCs w:val="20"/>
        </w:rPr>
      </w:pPr>
      <w:r w:rsidRPr="001B77E6">
        <w:rPr>
          <w:rFonts w:eastAsia="Calibri"/>
          <w:bCs/>
          <w:sz w:val="20"/>
          <w:szCs w:val="20"/>
        </w:rPr>
        <w:t>Информация о целях, задачах и целевых показателях социально-экономического развития муниципального района и их взаимосвязи со Стратегией социально-экономического развития Воронежской области</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365"/>
        <w:gridCol w:w="2125"/>
        <w:gridCol w:w="110"/>
        <w:gridCol w:w="1131"/>
        <w:gridCol w:w="998"/>
        <w:gridCol w:w="761"/>
        <w:gridCol w:w="1021"/>
        <w:gridCol w:w="805"/>
        <w:gridCol w:w="3324"/>
      </w:tblGrid>
      <w:tr w:rsidR="001B77E6" w:rsidRPr="001B77E6" w:rsidTr="001B77E6">
        <w:trPr>
          <w:cantSplit/>
          <w:trHeight w:val="300"/>
          <w:tblHeader/>
        </w:trPr>
        <w:tc>
          <w:tcPr>
            <w:tcW w:w="730" w:type="pct"/>
            <w:vMerge w:val="restart"/>
            <w:shd w:val="clear" w:color="auto" w:fill="auto"/>
            <w:vAlign w:val="center"/>
            <w:hideMark/>
          </w:tcPr>
          <w:p w:rsidR="001B77E6" w:rsidRPr="001B77E6" w:rsidRDefault="001B77E6" w:rsidP="001B77E6">
            <w:pPr>
              <w:jc w:val="center"/>
              <w:rPr>
                <w:bCs/>
                <w:sz w:val="20"/>
                <w:szCs w:val="20"/>
              </w:rPr>
            </w:pPr>
            <w:r w:rsidRPr="001B77E6">
              <w:rPr>
                <w:bCs/>
                <w:sz w:val="20"/>
                <w:szCs w:val="20"/>
              </w:rPr>
              <w:t>Подцель</w:t>
            </w:r>
          </w:p>
        </w:tc>
        <w:tc>
          <w:tcPr>
            <w:tcW w:w="799" w:type="pct"/>
            <w:vMerge w:val="restart"/>
            <w:shd w:val="clear" w:color="auto" w:fill="auto"/>
            <w:vAlign w:val="center"/>
            <w:hideMark/>
          </w:tcPr>
          <w:p w:rsidR="001B77E6" w:rsidRPr="001B77E6" w:rsidRDefault="001B77E6" w:rsidP="001B77E6">
            <w:pPr>
              <w:jc w:val="center"/>
              <w:rPr>
                <w:bCs/>
                <w:sz w:val="20"/>
                <w:szCs w:val="20"/>
              </w:rPr>
            </w:pPr>
            <w:r w:rsidRPr="001B77E6">
              <w:rPr>
                <w:bCs/>
                <w:sz w:val="20"/>
                <w:szCs w:val="20"/>
              </w:rPr>
              <w:t>Задача</w:t>
            </w:r>
          </w:p>
        </w:tc>
        <w:tc>
          <w:tcPr>
            <w:tcW w:w="755" w:type="pct"/>
            <w:gridSpan w:val="2"/>
            <w:vMerge w:val="restart"/>
            <w:shd w:val="clear" w:color="auto" w:fill="auto"/>
            <w:vAlign w:val="center"/>
            <w:hideMark/>
          </w:tcPr>
          <w:p w:rsidR="001B77E6" w:rsidRPr="001B77E6" w:rsidRDefault="001B77E6" w:rsidP="001B77E6">
            <w:pPr>
              <w:jc w:val="center"/>
              <w:rPr>
                <w:bCs/>
                <w:sz w:val="20"/>
                <w:szCs w:val="20"/>
              </w:rPr>
            </w:pPr>
            <w:r w:rsidRPr="001B77E6">
              <w:rPr>
                <w:bCs/>
                <w:sz w:val="20"/>
                <w:szCs w:val="20"/>
              </w:rPr>
              <w:t>Показатель</w:t>
            </w:r>
          </w:p>
        </w:tc>
        <w:tc>
          <w:tcPr>
            <w:tcW w:w="382" w:type="pct"/>
            <w:vMerge w:val="restart"/>
            <w:shd w:val="clear" w:color="auto" w:fill="auto"/>
            <w:vAlign w:val="center"/>
            <w:hideMark/>
          </w:tcPr>
          <w:p w:rsidR="001B77E6" w:rsidRPr="001B77E6" w:rsidRDefault="001B77E6" w:rsidP="001B77E6">
            <w:pPr>
              <w:jc w:val="center"/>
              <w:rPr>
                <w:bCs/>
                <w:sz w:val="20"/>
                <w:szCs w:val="20"/>
              </w:rPr>
            </w:pPr>
            <w:r w:rsidRPr="001B77E6">
              <w:rPr>
                <w:bCs/>
                <w:sz w:val="20"/>
                <w:szCs w:val="20"/>
              </w:rPr>
              <w:t>Единица измерения</w:t>
            </w:r>
          </w:p>
        </w:tc>
        <w:tc>
          <w:tcPr>
            <w:tcW w:w="337" w:type="pct"/>
            <w:vMerge w:val="restart"/>
            <w:shd w:val="clear" w:color="auto" w:fill="auto"/>
            <w:vAlign w:val="center"/>
            <w:hideMark/>
          </w:tcPr>
          <w:p w:rsidR="001B77E6" w:rsidRPr="001B77E6" w:rsidRDefault="001B77E6" w:rsidP="001B77E6">
            <w:pPr>
              <w:jc w:val="center"/>
              <w:rPr>
                <w:bCs/>
                <w:sz w:val="20"/>
                <w:szCs w:val="20"/>
              </w:rPr>
            </w:pPr>
            <w:r w:rsidRPr="001B77E6">
              <w:rPr>
                <w:bCs/>
                <w:sz w:val="20"/>
                <w:szCs w:val="20"/>
              </w:rPr>
              <w:t>Базовое значение 2016</w:t>
            </w:r>
          </w:p>
        </w:tc>
        <w:tc>
          <w:tcPr>
            <w:tcW w:w="873" w:type="pct"/>
            <w:gridSpan w:val="3"/>
            <w:shd w:val="clear" w:color="auto" w:fill="auto"/>
            <w:vAlign w:val="center"/>
            <w:hideMark/>
          </w:tcPr>
          <w:p w:rsidR="001B77E6" w:rsidRPr="001B77E6" w:rsidRDefault="001B77E6" w:rsidP="001B77E6">
            <w:pPr>
              <w:jc w:val="center"/>
              <w:rPr>
                <w:bCs/>
                <w:sz w:val="20"/>
                <w:szCs w:val="20"/>
              </w:rPr>
            </w:pPr>
            <w:r w:rsidRPr="001B77E6">
              <w:rPr>
                <w:bCs/>
                <w:sz w:val="20"/>
                <w:szCs w:val="20"/>
              </w:rPr>
              <w:t>Целевое значение</w:t>
            </w:r>
          </w:p>
        </w:tc>
        <w:tc>
          <w:tcPr>
            <w:tcW w:w="1123" w:type="pct"/>
            <w:vMerge w:val="restart"/>
            <w:vAlign w:val="center"/>
          </w:tcPr>
          <w:p w:rsidR="001B77E6" w:rsidRPr="001B77E6" w:rsidRDefault="001B77E6" w:rsidP="001B77E6">
            <w:pPr>
              <w:jc w:val="center"/>
              <w:rPr>
                <w:bCs/>
                <w:sz w:val="20"/>
                <w:szCs w:val="20"/>
              </w:rPr>
            </w:pPr>
            <w:r w:rsidRPr="001B77E6">
              <w:rPr>
                <w:bCs/>
                <w:sz w:val="20"/>
                <w:szCs w:val="20"/>
              </w:rPr>
              <w:t>Способы реализации</w:t>
            </w:r>
          </w:p>
        </w:tc>
      </w:tr>
      <w:tr w:rsidR="001B77E6" w:rsidRPr="001B77E6" w:rsidTr="001B77E6">
        <w:trPr>
          <w:cantSplit/>
          <w:trHeight w:val="300"/>
          <w:tblHeader/>
        </w:trPr>
        <w:tc>
          <w:tcPr>
            <w:tcW w:w="730" w:type="pct"/>
            <w:vMerge/>
            <w:shd w:val="clear" w:color="auto" w:fill="auto"/>
            <w:vAlign w:val="center"/>
            <w:hideMark/>
          </w:tcPr>
          <w:p w:rsidR="001B77E6" w:rsidRPr="001B77E6" w:rsidRDefault="001B77E6" w:rsidP="001B77E6">
            <w:pPr>
              <w:rPr>
                <w:bCs/>
                <w:sz w:val="20"/>
                <w:szCs w:val="20"/>
              </w:rPr>
            </w:pPr>
          </w:p>
        </w:tc>
        <w:tc>
          <w:tcPr>
            <w:tcW w:w="799" w:type="pct"/>
            <w:vMerge/>
            <w:shd w:val="clear" w:color="auto" w:fill="auto"/>
            <w:vAlign w:val="center"/>
            <w:hideMark/>
          </w:tcPr>
          <w:p w:rsidR="001B77E6" w:rsidRPr="001B77E6" w:rsidRDefault="001B77E6" w:rsidP="001B77E6">
            <w:pPr>
              <w:rPr>
                <w:bCs/>
                <w:sz w:val="20"/>
                <w:szCs w:val="20"/>
              </w:rPr>
            </w:pPr>
          </w:p>
        </w:tc>
        <w:tc>
          <w:tcPr>
            <w:tcW w:w="755" w:type="pct"/>
            <w:gridSpan w:val="2"/>
            <w:vMerge/>
            <w:shd w:val="clear" w:color="auto" w:fill="auto"/>
            <w:vAlign w:val="center"/>
            <w:hideMark/>
          </w:tcPr>
          <w:p w:rsidR="001B77E6" w:rsidRPr="001B77E6" w:rsidRDefault="001B77E6" w:rsidP="001B77E6">
            <w:pPr>
              <w:rPr>
                <w:bCs/>
                <w:sz w:val="20"/>
                <w:szCs w:val="20"/>
              </w:rPr>
            </w:pPr>
          </w:p>
        </w:tc>
        <w:tc>
          <w:tcPr>
            <w:tcW w:w="382" w:type="pct"/>
            <w:vMerge/>
            <w:shd w:val="clear" w:color="auto" w:fill="auto"/>
            <w:vAlign w:val="center"/>
            <w:hideMark/>
          </w:tcPr>
          <w:p w:rsidR="001B77E6" w:rsidRPr="001B77E6" w:rsidRDefault="001B77E6" w:rsidP="001B77E6">
            <w:pPr>
              <w:rPr>
                <w:bCs/>
                <w:sz w:val="20"/>
                <w:szCs w:val="20"/>
              </w:rPr>
            </w:pPr>
          </w:p>
        </w:tc>
        <w:tc>
          <w:tcPr>
            <w:tcW w:w="337" w:type="pct"/>
            <w:vMerge/>
            <w:shd w:val="clear" w:color="auto" w:fill="auto"/>
            <w:vAlign w:val="center"/>
            <w:hideMark/>
          </w:tcPr>
          <w:p w:rsidR="001B77E6" w:rsidRPr="001B77E6" w:rsidRDefault="001B77E6" w:rsidP="001B77E6">
            <w:pPr>
              <w:rPr>
                <w:bCs/>
                <w:sz w:val="20"/>
                <w:szCs w:val="20"/>
              </w:rPr>
            </w:pPr>
          </w:p>
        </w:tc>
        <w:tc>
          <w:tcPr>
            <w:tcW w:w="257" w:type="pct"/>
            <w:shd w:val="clear" w:color="auto" w:fill="auto"/>
            <w:noWrap/>
            <w:vAlign w:val="center"/>
            <w:hideMark/>
          </w:tcPr>
          <w:p w:rsidR="001B77E6" w:rsidRPr="001B77E6" w:rsidRDefault="001B77E6" w:rsidP="001B77E6">
            <w:pPr>
              <w:jc w:val="center"/>
              <w:rPr>
                <w:bCs/>
                <w:sz w:val="20"/>
                <w:szCs w:val="20"/>
              </w:rPr>
            </w:pPr>
            <w:r w:rsidRPr="001B77E6">
              <w:rPr>
                <w:bCs/>
                <w:sz w:val="20"/>
                <w:szCs w:val="20"/>
              </w:rPr>
              <w:t>2024</w:t>
            </w:r>
          </w:p>
        </w:tc>
        <w:tc>
          <w:tcPr>
            <w:tcW w:w="345" w:type="pct"/>
            <w:shd w:val="clear" w:color="auto" w:fill="auto"/>
            <w:noWrap/>
            <w:vAlign w:val="center"/>
            <w:hideMark/>
          </w:tcPr>
          <w:p w:rsidR="001B77E6" w:rsidRPr="001B77E6" w:rsidRDefault="001B77E6" w:rsidP="001B77E6">
            <w:pPr>
              <w:jc w:val="center"/>
              <w:rPr>
                <w:bCs/>
                <w:sz w:val="20"/>
                <w:szCs w:val="20"/>
              </w:rPr>
            </w:pPr>
            <w:r w:rsidRPr="001B77E6">
              <w:rPr>
                <w:bCs/>
                <w:sz w:val="20"/>
                <w:szCs w:val="20"/>
              </w:rPr>
              <w:t>2030</w:t>
            </w:r>
          </w:p>
        </w:tc>
        <w:tc>
          <w:tcPr>
            <w:tcW w:w="272" w:type="pct"/>
            <w:shd w:val="clear" w:color="auto" w:fill="auto"/>
            <w:noWrap/>
            <w:vAlign w:val="center"/>
            <w:hideMark/>
          </w:tcPr>
          <w:p w:rsidR="001B77E6" w:rsidRPr="001B77E6" w:rsidRDefault="001B77E6" w:rsidP="001B77E6">
            <w:pPr>
              <w:jc w:val="center"/>
              <w:rPr>
                <w:bCs/>
                <w:sz w:val="20"/>
                <w:szCs w:val="20"/>
              </w:rPr>
            </w:pPr>
            <w:r w:rsidRPr="001B77E6">
              <w:rPr>
                <w:bCs/>
                <w:sz w:val="20"/>
                <w:szCs w:val="20"/>
              </w:rPr>
              <w:t>2035</w:t>
            </w:r>
          </w:p>
        </w:tc>
        <w:tc>
          <w:tcPr>
            <w:tcW w:w="1123" w:type="pct"/>
            <w:vMerge/>
          </w:tcPr>
          <w:p w:rsidR="001B77E6" w:rsidRPr="001B77E6" w:rsidRDefault="001B77E6" w:rsidP="001B77E6">
            <w:pPr>
              <w:jc w:val="center"/>
              <w:rPr>
                <w:bCs/>
                <w:sz w:val="20"/>
                <w:szCs w:val="20"/>
              </w:rPr>
            </w:pPr>
          </w:p>
        </w:tc>
      </w:tr>
      <w:tr w:rsidR="001B77E6" w:rsidRPr="001B77E6" w:rsidTr="001B77E6">
        <w:trPr>
          <w:cantSplit/>
          <w:trHeight w:val="300"/>
          <w:tblHeader/>
        </w:trPr>
        <w:tc>
          <w:tcPr>
            <w:tcW w:w="5000" w:type="pct"/>
            <w:gridSpan w:val="10"/>
            <w:shd w:val="clear" w:color="auto" w:fill="auto"/>
            <w:vAlign w:val="center"/>
          </w:tcPr>
          <w:p w:rsidR="001B77E6" w:rsidRPr="001B77E6" w:rsidRDefault="001B77E6" w:rsidP="001B77E6">
            <w:pPr>
              <w:jc w:val="center"/>
              <w:rPr>
                <w:spacing w:val="-4"/>
                <w:sz w:val="20"/>
                <w:szCs w:val="20"/>
              </w:rPr>
            </w:pPr>
            <w:r w:rsidRPr="001B77E6">
              <w:rPr>
                <w:spacing w:val="-4"/>
                <w:sz w:val="20"/>
                <w:szCs w:val="20"/>
              </w:rPr>
              <w:t>Стратегическая цель Воронежской области «Д</w:t>
            </w:r>
            <w:r w:rsidRPr="001B77E6">
              <w:rPr>
                <w:bCs/>
                <w:sz w:val="20"/>
                <w:szCs w:val="20"/>
              </w:rPr>
              <w:t>остижение лидерских позиций Воронежской области по уровню развития человеческого капитала и качеству жизни населения, сокращение социально-экономического неравенства».</w:t>
            </w:r>
          </w:p>
        </w:tc>
      </w:tr>
      <w:tr w:rsidR="001B77E6" w:rsidRPr="001B77E6" w:rsidTr="001B77E6">
        <w:trPr>
          <w:cantSplit/>
          <w:trHeight w:val="300"/>
          <w:tblHeader/>
        </w:trPr>
        <w:tc>
          <w:tcPr>
            <w:tcW w:w="5000" w:type="pct"/>
            <w:gridSpan w:val="10"/>
            <w:shd w:val="clear" w:color="auto" w:fill="auto"/>
            <w:vAlign w:val="center"/>
          </w:tcPr>
          <w:p w:rsidR="001B77E6" w:rsidRPr="001B77E6" w:rsidRDefault="001B77E6" w:rsidP="001B77E6">
            <w:pPr>
              <w:jc w:val="center"/>
              <w:rPr>
                <w:color w:val="000000"/>
                <w:sz w:val="20"/>
                <w:szCs w:val="20"/>
              </w:rPr>
            </w:pPr>
            <w:r w:rsidRPr="001B77E6">
              <w:rPr>
                <w:color w:val="000000"/>
                <w:sz w:val="20"/>
                <w:szCs w:val="20"/>
              </w:rPr>
              <w:t>Стратегическая цель Грибановского муниципального района «Повышение благосостояния населения и создание комфортных условий проживания»</w:t>
            </w:r>
          </w:p>
        </w:tc>
      </w:tr>
      <w:tr w:rsidR="001B77E6" w:rsidRPr="001B77E6" w:rsidTr="001B77E6">
        <w:trPr>
          <w:cantSplit/>
          <w:trHeight w:val="539"/>
          <w:tblHeader/>
        </w:trPr>
        <w:tc>
          <w:tcPr>
            <w:tcW w:w="730" w:type="pct"/>
            <w:vMerge w:val="restar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Повышение благосостояния населения</w:t>
            </w:r>
          </w:p>
        </w:tc>
        <w:tc>
          <w:tcPr>
            <w:tcW w:w="799"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Создание новых рабочих местс круглогодичной занятостью</w:t>
            </w:r>
          </w:p>
        </w:tc>
        <w:tc>
          <w:tcPr>
            <w:tcW w:w="755" w:type="pct"/>
            <w:gridSpan w:val="2"/>
            <w:shd w:val="clear" w:color="auto" w:fill="auto"/>
            <w:vAlign w:val="center"/>
            <w:hideMark/>
          </w:tcPr>
          <w:p w:rsidR="001B77E6" w:rsidRPr="001B77E6" w:rsidRDefault="001B77E6" w:rsidP="001B77E6">
            <w:pPr>
              <w:jc w:val="both"/>
              <w:rPr>
                <w:sz w:val="20"/>
                <w:szCs w:val="20"/>
              </w:rPr>
            </w:pPr>
            <w:r w:rsidRPr="001B77E6">
              <w:rPr>
                <w:sz w:val="20"/>
                <w:szCs w:val="20"/>
              </w:rPr>
              <w:t>Среднемесячная начисленная заработная плата</w:t>
            </w:r>
          </w:p>
        </w:tc>
        <w:tc>
          <w:tcPr>
            <w:tcW w:w="382" w:type="pct"/>
            <w:shd w:val="clear" w:color="auto" w:fill="auto"/>
            <w:vAlign w:val="center"/>
            <w:hideMark/>
          </w:tcPr>
          <w:p w:rsidR="001B77E6" w:rsidRPr="001B77E6" w:rsidRDefault="001B77E6" w:rsidP="001B77E6">
            <w:pPr>
              <w:jc w:val="center"/>
              <w:rPr>
                <w:sz w:val="20"/>
                <w:szCs w:val="20"/>
              </w:rPr>
            </w:pPr>
            <w:r w:rsidRPr="001B77E6">
              <w:rPr>
                <w:sz w:val="20"/>
                <w:szCs w:val="20"/>
              </w:rPr>
              <w:t>тыс. руб.</w:t>
            </w:r>
          </w:p>
        </w:tc>
        <w:tc>
          <w:tcPr>
            <w:tcW w:w="337" w:type="pct"/>
            <w:shd w:val="clear" w:color="auto" w:fill="auto"/>
            <w:vAlign w:val="center"/>
            <w:hideMark/>
          </w:tcPr>
          <w:p w:rsidR="001B77E6" w:rsidRPr="001B77E6" w:rsidRDefault="001B77E6" w:rsidP="001B77E6">
            <w:pPr>
              <w:jc w:val="center"/>
              <w:rPr>
                <w:sz w:val="20"/>
                <w:szCs w:val="20"/>
              </w:rPr>
            </w:pPr>
            <w:r w:rsidRPr="001B77E6">
              <w:rPr>
                <w:sz w:val="20"/>
                <w:szCs w:val="20"/>
              </w:rPr>
              <w:t>22,6</w:t>
            </w:r>
          </w:p>
        </w:tc>
        <w:tc>
          <w:tcPr>
            <w:tcW w:w="257" w:type="pct"/>
            <w:shd w:val="clear" w:color="auto" w:fill="auto"/>
            <w:vAlign w:val="center"/>
            <w:hideMark/>
          </w:tcPr>
          <w:p w:rsidR="001B77E6" w:rsidRPr="001B77E6" w:rsidRDefault="001B77E6" w:rsidP="001B77E6">
            <w:pPr>
              <w:jc w:val="center"/>
              <w:rPr>
                <w:sz w:val="20"/>
                <w:szCs w:val="20"/>
              </w:rPr>
            </w:pPr>
            <w:r w:rsidRPr="001B77E6">
              <w:rPr>
                <w:sz w:val="20"/>
                <w:szCs w:val="20"/>
              </w:rPr>
              <w:t>29,6</w:t>
            </w:r>
          </w:p>
        </w:tc>
        <w:tc>
          <w:tcPr>
            <w:tcW w:w="345" w:type="pct"/>
            <w:shd w:val="clear" w:color="auto" w:fill="auto"/>
            <w:vAlign w:val="center"/>
            <w:hideMark/>
          </w:tcPr>
          <w:p w:rsidR="001B77E6" w:rsidRPr="001B77E6" w:rsidRDefault="001B77E6" w:rsidP="001B77E6">
            <w:pPr>
              <w:jc w:val="center"/>
              <w:rPr>
                <w:sz w:val="20"/>
                <w:szCs w:val="20"/>
              </w:rPr>
            </w:pPr>
            <w:r w:rsidRPr="001B77E6">
              <w:rPr>
                <w:sz w:val="20"/>
                <w:szCs w:val="20"/>
              </w:rPr>
              <w:t>32</w:t>
            </w:r>
          </w:p>
        </w:tc>
        <w:tc>
          <w:tcPr>
            <w:tcW w:w="272" w:type="pct"/>
            <w:shd w:val="clear" w:color="auto" w:fill="auto"/>
            <w:vAlign w:val="center"/>
            <w:hideMark/>
          </w:tcPr>
          <w:p w:rsidR="001B77E6" w:rsidRPr="001B77E6" w:rsidRDefault="001B77E6" w:rsidP="001B77E6">
            <w:pPr>
              <w:jc w:val="center"/>
              <w:rPr>
                <w:sz w:val="20"/>
                <w:szCs w:val="20"/>
              </w:rPr>
            </w:pPr>
            <w:r w:rsidRPr="001B77E6">
              <w:rPr>
                <w:sz w:val="20"/>
                <w:szCs w:val="20"/>
              </w:rPr>
              <w:t>40</w:t>
            </w:r>
          </w:p>
        </w:tc>
        <w:tc>
          <w:tcPr>
            <w:tcW w:w="1123" w:type="pct"/>
            <w:vMerge w:val="restart"/>
            <w:vAlign w:val="center"/>
          </w:tcPr>
          <w:p w:rsidR="001B77E6" w:rsidRPr="001B77E6" w:rsidRDefault="001B77E6" w:rsidP="001B77E6">
            <w:pPr>
              <w:jc w:val="both"/>
              <w:rPr>
                <w:sz w:val="20"/>
                <w:szCs w:val="20"/>
              </w:rPr>
            </w:pPr>
            <w:r w:rsidRPr="001B77E6">
              <w:rPr>
                <w:sz w:val="20"/>
                <w:szCs w:val="20"/>
              </w:rPr>
              <w:t>Поддержка реализации инвестиционных проектов, обеспечивающих создание новых рабочих мест</w:t>
            </w:r>
          </w:p>
        </w:tc>
      </w:tr>
      <w:tr w:rsidR="001B77E6" w:rsidRPr="001B77E6" w:rsidTr="001B77E6">
        <w:trPr>
          <w:cantSplit/>
          <w:trHeight w:val="539"/>
          <w:tblHeader/>
        </w:trPr>
        <w:tc>
          <w:tcPr>
            <w:tcW w:w="730" w:type="pct"/>
            <w:vMerge/>
            <w:shd w:val="clear" w:color="auto" w:fill="auto"/>
            <w:vAlign w:val="center"/>
          </w:tcPr>
          <w:p w:rsidR="001B77E6" w:rsidRPr="001B77E6" w:rsidRDefault="001B77E6" w:rsidP="001B77E6">
            <w:pPr>
              <w:jc w:val="both"/>
              <w:rPr>
                <w:color w:val="000000"/>
                <w:sz w:val="20"/>
                <w:szCs w:val="20"/>
              </w:rPr>
            </w:pPr>
          </w:p>
        </w:tc>
        <w:tc>
          <w:tcPr>
            <w:tcW w:w="799" w:type="pct"/>
            <w:shd w:val="clear" w:color="auto" w:fill="auto"/>
            <w:vAlign w:val="center"/>
          </w:tcPr>
          <w:p w:rsidR="001B77E6" w:rsidRPr="001B77E6" w:rsidRDefault="001B77E6" w:rsidP="001B77E6">
            <w:pPr>
              <w:jc w:val="both"/>
              <w:rPr>
                <w:color w:val="000000"/>
                <w:sz w:val="20"/>
                <w:szCs w:val="20"/>
              </w:rPr>
            </w:pPr>
            <w:r w:rsidRPr="001B77E6">
              <w:rPr>
                <w:color w:val="000000"/>
                <w:sz w:val="20"/>
                <w:szCs w:val="20"/>
              </w:rPr>
              <w:t>Содействие самозанятости населения</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Уровень регистрируемой безработицы</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процент</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1,4</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1,2</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0,9</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0,7</w:t>
            </w:r>
          </w:p>
        </w:tc>
        <w:tc>
          <w:tcPr>
            <w:tcW w:w="1123" w:type="pct"/>
            <w:vMerge/>
          </w:tcPr>
          <w:p w:rsidR="001B77E6" w:rsidRPr="001B77E6" w:rsidRDefault="001B77E6" w:rsidP="001B77E6">
            <w:pPr>
              <w:jc w:val="both"/>
              <w:rPr>
                <w:sz w:val="20"/>
                <w:szCs w:val="20"/>
              </w:rPr>
            </w:pPr>
          </w:p>
        </w:tc>
      </w:tr>
      <w:tr w:rsidR="001B77E6" w:rsidRPr="001B77E6" w:rsidTr="001B77E6">
        <w:trPr>
          <w:cantSplit/>
          <w:trHeight w:val="1995"/>
          <w:tblHeader/>
        </w:trPr>
        <w:tc>
          <w:tcPr>
            <w:tcW w:w="730" w:type="pct"/>
            <w:vMerge w:val="restart"/>
            <w:shd w:val="clear" w:color="auto" w:fill="auto"/>
            <w:vAlign w:val="center"/>
            <w:hideMark/>
          </w:tcPr>
          <w:p w:rsidR="001B77E6" w:rsidRPr="001B77E6" w:rsidRDefault="001B77E6" w:rsidP="001B77E6">
            <w:pPr>
              <w:jc w:val="both"/>
              <w:rPr>
                <w:sz w:val="20"/>
                <w:szCs w:val="20"/>
              </w:rPr>
            </w:pPr>
            <w:r w:rsidRPr="001B77E6">
              <w:rPr>
                <w:sz w:val="20"/>
                <w:szCs w:val="20"/>
              </w:rPr>
              <w:t>Формирование современной образовательной среды</w:t>
            </w:r>
          </w:p>
        </w:tc>
        <w:tc>
          <w:tcPr>
            <w:tcW w:w="799" w:type="pct"/>
            <w:shd w:val="clear" w:color="auto" w:fill="auto"/>
            <w:vAlign w:val="center"/>
            <w:hideMark/>
          </w:tcPr>
          <w:p w:rsidR="001B77E6" w:rsidRPr="001B77E6" w:rsidRDefault="001B77E6" w:rsidP="001B77E6">
            <w:pPr>
              <w:jc w:val="both"/>
              <w:rPr>
                <w:sz w:val="20"/>
                <w:szCs w:val="20"/>
              </w:rPr>
            </w:pPr>
            <w:r w:rsidRPr="001B77E6">
              <w:rPr>
                <w:sz w:val="20"/>
                <w:szCs w:val="20"/>
              </w:rPr>
              <w:t>Создание образовательных учреждений нового типа</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процент</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82,9</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90,0</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95,0</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100,0</w:t>
            </w:r>
          </w:p>
        </w:tc>
        <w:tc>
          <w:tcPr>
            <w:tcW w:w="1123" w:type="pct"/>
            <w:vMerge w:val="restart"/>
            <w:vAlign w:val="center"/>
          </w:tcPr>
          <w:p w:rsidR="001B77E6" w:rsidRPr="001B77E6" w:rsidRDefault="001B77E6" w:rsidP="001B77E6">
            <w:pPr>
              <w:pStyle w:val="aff6"/>
              <w:spacing w:after="0" w:line="240" w:lineRule="auto"/>
              <w:ind w:left="0"/>
              <w:jc w:val="both"/>
              <w:rPr>
                <w:rFonts w:ascii="Times New Roman" w:eastAsia="Times New Roman" w:hAnsi="Times New Roman"/>
                <w:sz w:val="20"/>
                <w:szCs w:val="20"/>
                <w:lang w:eastAsia="ru-RU"/>
              </w:rPr>
            </w:pPr>
            <w:r w:rsidRPr="001B77E6">
              <w:rPr>
                <w:rFonts w:ascii="Times New Roman" w:eastAsia="Times New Roman" w:hAnsi="Times New Roman"/>
                <w:sz w:val="20"/>
                <w:szCs w:val="20"/>
                <w:lang w:eastAsia="ru-RU"/>
              </w:rPr>
              <w:t>Строительство, реконструкция и техническое оснащение учреждений дошкольного, общего и дополнительного образования</w:t>
            </w:r>
          </w:p>
        </w:tc>
      </w:tr>
      <w:tr w:rsidR="001B77E6" w:rsidRPr="001B77E6" w:rsidTr="001B77E6">
        <w:trPr>
          <w:cantSplit/>
          <w:trHeight w:val="1995"/>
          <w:tblHeader/>
        </w:trPr>
        <w:tc>
          <w:tcPr>
            <w:tcW w:w="730" w:type="pct"/>
            <w:vMerge/>
            <w:shd w:val="clear" w:color="auto" w:fill="auto"/>
            <w:vAlign w:val="center"/>
            <w:hideMark/>
          </w:tcPr>
          <w:p w:rsidR="001B77E6" w:rsidRPr="001B77E6" w:rsidRDefault="001B77E6" w:rsidP="001B77E6">
            <w:pPr>
              <w:jc w:val="both"/>
              <w:rPr>
                <w:sz w:val="20"/>
                <w:szCs w:val="20"/>
              </w:rPr>
            </w:pPr>
          </w:p>
        </w:tc>
        <w:tc>
          <w:tcPr>
            <w:tcW w:w="799" w:type="pct"/>
            <w:shd w:val="clear" w:color="auto" w:fill="auto"/>
            <w:vAlign w:val="center"/>
            <w:hideMark/>
          </w:tcPr>
          <w:p w:rsidR="001B77E6" w:rsidRPr="001B77E6" w:rsidRDefault="001B77E6" w:rsidP="001B77E6">
            <w:pPr>
              <w:jc w:val="both"/>
              <w:rPr>
                <w:sz w:val="20"/>
                <w:szCs w:val="20"/>
              </w:rPr>
            </w:pPr>
            <w:r w:rsidRPr="001B77E6">
              <w:rPr>
                <w:sz w:val="20"/>
                <w:szCs w:val="20"/>
              </w:rPr>
              <w:t>Развитие системы дополнительного образования соответствующей вариативности и инклюзивности образовательных программ</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Доля муниципальных учреждений дополнительного образования,в которых созданы условия для развития инклюзии в образовании</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процент</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33</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66</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95</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100</w:t>
            </w:r>
          </w:p>
        </w:tc>
        <w:tc>
          <w:tcPr>
            <w:tcW w:w="1123" w:type="pct"/>
            <w:vMerge/>
          </w:tcPr>
          <w:p w:rsidR="001B77E6" w:rsidRPr="001B77E6" w:rsidRDefault="001B77E6" w:rsidP="001B77E6">
            <w:pPr>
              <w:pStyle w:val="aff6"/>
              <w:spacing w:after="0" w:line="240" w:lineRule="auto"/>
              <w:ind w:left="0"/>
              <w:jc w:val="both"/>
              <w:rPr>
                <w:rFonts w:ascii="Times New Roman" w:eastAsia="Times New Roman" w:hAnsi="Times New Roman"/>
                <w:color w:val="FF0000"/>
                <w:sz w:val="20"/>
                <w:szCs w:val="20"/>
                <w:lang w:eastAsia="ru-RU"/>
              </w:rPr>
            </w:pPr>
          </w:p>
        </w:tc>
      </w:tr>
      <w:tr w:rsidR="001B77E6" w:rsidRPr="001B77E6" w:rsidTr="001B77E6">
        <w:trPr>
          <w:cantSplit/>
          <w:trHeight w:val="832"/>
          <w:tblHeader/>
        </w:trPr>
        <w:tc>
          <w:tcPr>
            <w:tcW w:w="730" w:type="pct"/>
            <w:vMerge w:val="restart"/>
            <w:shd w:val="clear" w:color="auto" w:fill="auto"/>
            <w:vAlign w:val="center"/>
            <w:hideMark/>
          </w:tcPr>
          <w:p w:rsidR="001B77E6" w:rsidRPr="001B77E6" w:rsidRDefault="001B77E6" w:rsidP="001B77E6">
            <w:pPr>
              <w:jc w:val="both"/>
              <w:rPr>
                <w:sz w:val="20"/>
                <w:szCs w:val="20"/>
              </w:rPr>
            </w:pPr>
            <w:r w:rsidRPr="001B77E6">
              <w:rPr>
                <w:sz w:val="20"/>
                <w:szCs w:val="20"/>
              </w:rPr>
              <w:t>Создание комфортных условий для проживания</w:t>
            </w:r>
          </w:p>
        </w:tc>
        <w:tc>
          <w:tcPr>
            <w:tcW w:w="799" w:type="pct"/>
            <w:shd w:val="clear" w:color="auto" w:fill="auto"/>
            <w:vAlign w:val="center"/>
            <w:hideMark/>
          </w:tcPr>
          <w:p w:rsidR="001B77E6" w:rsidRPr="001B77E6" w:rsidRDefault="001B77E6" w:rsidP="001B77E6">
            <w:pPr>
              <w:jc w:val="both"/>
              <w:rPr>
                <w:sz w:val="20"/>
                <w:szCs w:val="20"/>
              </w:rPr>
            </w:pPr>
            <w:r w:rsidRPr="001B77E6">
              <w:rPr>
                <w:sz w:val="20"/>
                <w:szCs w:val="20"/>
              </w:rPr>
              <w:t>Обеспечение населения чистой водой</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Доля населения, обеспеченная чистой питьевой водой</w:t>
            </w:r>
          </w:p>
          <w:p w:rsidR="001B77E6" w:rsidRPr="001B77E6" w:rsidRDefault="001B77E6" w:rsidP="001B77E6">
            <w:pPr>
              <w:jc w:val="both"/>
              <w:rPr>
                <w:sz w:val="20"/>
                <w:szCs w:val="20"/>
              </w:rPr>
            </w:pP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процент</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24</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37</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61</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74</w:t>
            </w:r>
          </w:p>
        </w:tc>
        <w:tc>
          <w:tcPr>
            <w:tcW w:w="1123" w:type="pct"/>
            <w:vAlign w:val="center"/>
          </w:tcPr>
          <w:p w:rsidR="001B77E6" w:rsidRPr="001B77E6" w:rsidRDefault="001B77E6" w:rsidP="001B77E6">
            <w:pPr>
              <w:pStyle w:val="aff6"/>
              <w:tabs>
                <w:tab w:val="left" w:pos="215"/>
              </w:tabs>
              <w:spacing w:after="0" w:line="240" w:lineRule="auto"/>
              <w:ind w:left="0"/>
              <w:jc w:val="both"/>
              <w:rPr>
                <w:rFonts w:ascii="Times New Roman" w:eastAsia="Times New Roman" w:hAnsi="Times New Roman"/>
                <w:sz w:val="20"/>
                <w:szCs w:val="20"/>
                <w:lang w:eastAsia="ru-RU"/>
              </w:rPr>
            </w:pPr>
            <w:r w:rsidRPr="001B77E6">
              <w:rPr>
                <w:rFonts w:ascii="Times New Roman" w:eastAsia="Times New Roman" w:hAnsi="Times New Roman"/>
                <w:sz w:val="20"/>
                <w:szCs w:val="20"/>
                <w:lang w:eastAsia="ru-RU"/>
              </w:rPr>
              <w:t>Строительство и реконструкция  водопроводных сетей.</w:t>
            </w:r>
          </w:p>
        </w:tc>
      </w:tr>
      <w:tr w:rsidR="001B77E6" w:rsidRPr="001B77E6" w:rsidTr="001B77E6">
        <w:trPr>
          <w:cantSplit/>
          <w:trHeight w:val="846"/>
          <w:tblHeader/>
        </w:trPr>
        <w:tc>
          <w:tcPr>
            <w:tcW w:w="730" w:type="pct"/>
            <w:vMerge/>
            <w:shd w:val="clear" w:color="auto" w:fill="auto"/>
            <w:vAlign w:val="center"/>
          </w:tcPr>
          <w:p w:rsidR="001B77E6" w:rsidRPr="001B77E6" w:rsidRDefault="001B77E6" w:rsidP="001B77E6">
            <w:pPr>
              <w:jc w:val="both"/>
              <w:rPr>
                <w:sz w:val="20"/>
                <w:szCs w:val="20"/>
              </w:rPr>
            </w:pPr>
          </w:p>
        </w:tc>
        <w:tc>
          <w:tcPr>
            <w:tcW w:w="799" w:type="pct"/>
            <w:vMerge w:val="restart"/>
            <w:shd w:val="clear" w:color="auto" w:fill="auto"/>
            <w:vAlign w:val="center"/>
          </w:tcPr>
          <w:p w:rsidR="001B77E6" w:rsidRPr="001B77E6" w:rsidRDefault="001B77E6" w:rsidP="001B77E6">
            <w:pPr>
              <w:jc w:val="both"/>
              <w:rPr>
                <w:sz w:val="20"/>
                <w:szCs w:val="20"/>
              </w:rPr>
            </w:pPr>
            <w:r w:rsidRPr="001B77E6">
              <w:rPr>
                <w:sz w:val="20"/>
                <w:szCs w:val="20"/>
              </w:rPr>
              <w:t>Благоустройство общественных территорий</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Доля протяжённости освещённых частей улиц, проездов, набережных к их общей протяжённости</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процент</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37,4</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58,4</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62</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71</w:t>
            </w:r>
          </w:p>
        </w:tc>
        <w:tc>
          <w:tcPr>
            <w:tcW w:w="1123" w:type="pct"/>
            <w:vMerge w:val="restart"/>
            <w:vAlign w:val="center"/>
          </w:tcPr>
          <w:p w:rsidR="001B77E6" w:rsidRPr="001B77E6" w:rsidRDefault="001B77E6" w:rsidP="001B77E6">
            <w:pPr>
              <w:pStyle w:val="aff6"/>
              <w:tabs>
                <w:tab w:val="left" w:pos="215"/>
              </w:tabs>
              <w:spacing w:after="0" w:line="240" w:lineRule="auto"/>
              <w:ind w:left="0"/>
              <w:jc w:val="both"/>
              <w:rPr>
                <w:rFonts w:ascii="Times New Roman" w:eastAsia="Times New Roman" w:hAnsi="Times New Roman"/>
                <w:sz w:val="20"/>
                <w:szCs w:val="20"/>
                <w:lang w:eastAsia="ru-RU"/>
              </w:rPr>
            </w:pPr>
            <w:r w:rsidRPr="001B77E6">
              <w:rPr>
                <w:rFonts w:ascii="Times New Roman" w:eastAsia="Times New Roman" w:hAnsi="Times New Roman"/>
                <w:sz w:val="20"/>
                <w:szCs w:val="20"/>
                <w:lang w:eastAsia="ru-RU"/>
              </w:rPr>
              <w:t>Ремонт и установка уличного освещения.</w:t>
            </w:r>
          </w:p>
          <w:p w:rsidR="001B77E6" w:rsidRPr="001B77E6" w:rsidRDefault="001B77E6" w:rsidP="001B77E6">
            <w:pPr>
              <w:pStyle w:val="aff6"/>
              <w:tabs>
                <w:tab w:val="left" w:pos="215"/>
              </w:tabs>
              <w:spacing w:after="0" w:line="240" w:lineRule="auto"/>
              <w:ind w:left="0"/>
              <w:jc w:val="both"/>
              <w:rPr>
                <w:rFonts w:ascii="Times New Roman" w:eastAsia="Times New Roman" w:hAnsi="Times New Roman"/>
                <w:sz w:val="20"/>
                <w:szCs w:val="20"/>
                <w:lang w:eastAsia="ru-RU"/>
              </w:rPr>
            </w:pPr>
            <w:r w:rsidRPr="001B77E6">
              <w:rPr>
                <w:rFonts w:ascii="Times New Roman" w:eastAsia="Times New Roman" w:hAnsi="Times New Roman"/>
                <w:sz w:val="20"/>
                <w:szCs w:val="20"/>
                <w:lang w:eastAsia="ru-RU"/>
              </w:rPr>
              <w:t>Благоустройство парков, скверов, мест отдыха населения.</w:t>
            </w:r>
          </w:p>
        </w:tc>
      </w:tr>
      <w:tr w:rsidR="001B77E6" w:rsidRPr="001B77E6" w:rsidTr="001B77E6">
        <w:trPr>
          <w:cantSplit/>
          <w:trHeight w:val="846"/>
          <w:tblHeader/>
        </w:trPr>
        <w:tc>
          <w:tcPr>
            <w:tcW w:w="730" w:type="pct"/>
            <w:vMerge/>
            <w:shd w:val="clear" w:color="auto" w:fill="auto"/>
            <w:vAlign w:val="center"/>
          </w:tcPr>
          <w:p w:rsidR="001B77E6" w:rsidRPr="001B77E6" w:rsidRDefault="001B77E6" w:rsidP="001B77E6">
            <w:pPr>
              <w:jc w:val="both"/>
              <w:rPr>
                <w:sz w:val="20"/>
                <w:szCs w:val="20"/>
              </w:rPr>
            </w:pPr>
          </w:p>
        </w:tc>
        <w:tc>
          <w:tcPr>
            <w:tcW w:w="799" w:type="pct"/>
            <w:vMerge/>
            <w:shd w:val="clear" w:color="auto" w:fill="auto"/>
            <w:vAlign w:val="center"/>
          </w:tcPr>
          <w:p w:rsidR="001B77E6" w:rsidRPr="001B77E6" w:rsidRDefault="001B77E6" w:rsidP="001B77E6">
            <w:pPr>
              <w:jc w:val="both"/>
              <w:rPr>
                <w:sz w:val="20"/>
                <w:szCs w:val="20"/>
              </w:rPr>
            </w:pP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Доля благоустроенных населённых пунктов в общем количестве населённых пунктов</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процентов</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24</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36</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46</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57</w:t>
            </w:r>
          </w:p>
        </w:tc>
        <w:tc>
          <w:tcPr>
            <w:tcW w:w="1123" w:type="pct"/>
            <w:vMerge/>
          </w:tcPr>
          <w:p w:rsidR="001B77E6" w:rsidRPr="001B77E6" w:rsidRDefault="001B77E6" w:rsidP="001B77E6">
            <w:pPr>
              <w:pStyle w:val="aff6"/>
              <w:tabs>
                <w:tab w:val="left" w:pos="215"/>
              </w:tabs>
              <w:spacing w:after="0" w:line="240" w:lineRule="auto"/>
              <w:ind w:left="0"/>
              <w:jc w:val="both"/>
              <w:rPr>
                <w:rFonts w:ascii="Times New Roman" w:eastAsia="Times New Roman" w:hAnsi="Times New Roman"/>
                <w:sz w:val="20"/>
                <w:szCs w:val="20"/>
                <w:lang w:eastAsia="ru-RU"/>
              </w:rPr>
            </w:pPr>
          </w:p>
        </w:tc>
      </w:tr>
      <w:tr w:rsidR="001B77E6" w:rsidRPr="001B77E6" w:rsidTr="001B77E6">
        <w:trPr>
          <w:cantSplit/>
          <w:trHeight w:val="987"/>
          <w:tblHeader/>
        </w:trPr>
        <w:tc>
          <w:tcPr>
            <w:tcW w:w="730" w:type="pct"/>
            <w:vMerge w:val="restart"/>
            <w:shd w:val="clear" w:color="auto" w:fill="auto"/>
            <w:vAlign w:val="center"/>
          </w:tcPr>
          <w:p w:rsidR="001B77E6" w:rsidRPr="001B77E6" w:rsidRDefault="001B77E6" w:rsidP="001B77E6">
            <w:pPr>
              <w:jc w:val="both"/>
              <w:rPr>
                <w:sz w:val="20"/>
                <w:szCs w:val="20"/>
              </w:rPr>
            </w:pPr>
            <w:r w:rsidRPr="001B77E6">
              <w:rPr>
                <w:sz w:val="20"/>
                <w:szCs w:val="20"/>
              </w:rPr>
              <w:t>Улучшение демографической ситуации</w:t>
            </w:r>
          </w:p>
        </w:tc>
        <w:tc>
          <w:tcPr>
            <w:tcW w:w="799" w:type="pct"/>
            <w:shd w:val="clear" w:color="auto" w:fill="auto"/>
            <w:vAlign w:val="center"/>
          </w:tcPr>
          <w:p w:rsidR="001B77E6" w:rsidRPr="001B77E6" w:rsidRDefault="001B77E6" w:rsidP="001B77E6">
            <w:pPr>
              <w:jc w:val="both"/>
              <w:rPr>
                <w:sz w:val="20"/>
                <w:szCs w:val="20"/>
              </w:rPr>
            </w:pPr>
            <w:r w:rsidRPr="001B77E6">
              <w:rPr>
                <w:sz w:val="20"/>
                <w:szCs w:val="20"/>
              </w:rPr>
              <w:t>Создание условий для занятия физкультурой и спортом</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Доля граждан, систематически занимающихся физической культурой и спортом, в общей численности населения</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процент</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39,4</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55</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56</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57</w:t>
            </w:r>
          </w:p>
        </w:tc>
        <w:tc>
          <w:tcPr>
            <w:tcW w:w="1123" w:type="pct"/>
          </w:tcPr>
          <w:p w:rsidR="001B77E6" w:rsidRPr="001B77E6" w:rsidRDefault="001B77E6" w:rsidP="001B77E6">
            <w:pPr>
              <w:jc w:val="both"/>
              <w:rPr>
                <w:sz w:val="20"/>
                <w:szCs w:val="20"/>
              </w:rPr>
            </w:pPr>
            <w:r w:rsidRPr="001B77E6">
              <w:rPr>
                <w:sz w:val="20"/>
                <w:szCs w:val="20"/>
              </w:rPr>
              <w:t>Строительство спортивных объектов путем реализации  программы «Развитие физической культуры и спорта», предполагающей строительство стадиона в пгт. Грибановский и дворовых спортивных площадок в пгт. Грибановский и сельских поселениях.</w:t>
            </w:r>
          </w:p>
        </w:tc>
      </w:tr>
      <w:tr w:rsidR="001B77E6" w:rsidRPr="001B77E6" w:rsidTr="001B77E6">
        <w:trPr>
          <w:cantSplit/>
          <w:trHeight w:val="20"/>
          <w:tblHeader/>
        </w:trPr>
        <w:tc>
          <w:tcPr>
            <w:tcW w:w="730" w:type="pct"/>
            <w:vMerge/>
            <w:shd w:val="clear" w:color="auto" w:fill="auto"/>
            <w:vAlign w:val="center"/>
          </w:tcPr>
          <w:p w:rsidR="001B77E6" w:rsidRPr="001B77E6" w:rsidRDefault="001B77E6" w:rsidP="001B77E6">
            <w:pPr>
              <w:jc w:val="both"/>
              <w:rPr>
                <w:sz w:val="20"/>
                <w:szCs w:val="20"/>
              </w:rPr>
            </w:pPr>
          </w:p>
        </w:tc>
        <w:tc>
          <w:tcPr>
            <w:tcW w:w="799" w:type="pct"/>
            <w:shd w:val="clear" w:color="auto" w:fill="auto"/>
            <w:vAlign w:val="center"/>
          </w:tcPr>
          <w:p w:rsidR="001B77E6" w:rsidRPr="001B77E6" w:rsidRDefault="001B77E6" w:rsidP="001B77E6">
            <w:pPr>
              <w:jc w:val="both"/>
              <w:rPr>
                <w:sz w:val="20"/>
                <w:szCs w:val="20"/>
              </w:rPr>
            </w:pPr>
            <w:r w:rsidRPr="001B77E6">
              <w:rPr>
                <w:sz w:val="20"/>
                <w:szCs w:val="20"/>
              </w:rPr>
              <w:t>Повышение качества и доступности медицинской помощи</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Смертность населения трудоспособного возраста на 100 тыс.чел населения соответствующего возраста</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Чел.</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653</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535,6</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519,5</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496</w:t>
            </w:r>
          </w:p>
        </w:tc>
        <w:tc>
          <w:tcPr>
            <w:tcW w:w="1123" w:type="pct"/>
          </w:tcPr>
          <w:p w:rsidR="001B77E6" w:rsidRPr="001B77E6" w:rsidRDefault="001B77E6" w:rsidP="001B77E6">
            <w:pPr>
              <w:jc w:val="both"/>
              <w:rPr>
                <w:sz w:val="20"/>
                <w:szCs w:val="20"/>
              </w:rPr>
            </w:pPr>
            <w:r w:rsidRPr="001B77E6">
              <w:rPr>
                <w:sz w:val="20"/>
                <w:szCs w:val="20"/>
              </w:rPr>
              <w:t>1.Обеспечение высококвалифицированными и мотивированными кадрами с высшим и средним медицинским образованием (целевое обучение в ВГМУ и медколледжах г.Борисоглебска и г.Воронежа).</w:t>
            </w:r>
          </w:p>
          <w:p w:rsidR="001B77E6" w:rsidRPr="001B77E6" w:rsidRDefault="001B77E6" w:rsidP="001B77E6">
            <w:pPr>
              <w:jc w:val="both"/>
              <w:rPr>
                <w:sz w:val="20"/>
                <w:szCs w:val="20"/>
              </w:rPr>
            </w:pPr>
            <w:r w:rsidRPr="001B77E6">
              <w:rPr>
                <w:sz w:val="20"/>
                <w:szCs w:val="20"/>
              </w:rPr>
              <w:t>2.Реконструкция  зданий БУЗ ВО «Грибановская РБ».</w:t>
            </w:r>
          </w:p>
          <w:p w:rsidR="001B77E6" w:rsidRPr="001B77E6" w:rsidRDefault="001B77E6" w:rsidP="001B77E6">
            <w:pPr>
              <w:jc w:val="both"/>
              <w:rPr>
                <w:sz w:val="20"/>
                <w:szCs w:val="20"/>
              </w:rPr>
            </w:pPr>
            <w:r w:rsidRPr="001B77E6">
              <w:rPr>
                <w:sz w:val="20"/>
                <w:szCs w:val="20"/>
              </w:rPr>
              <w:t>3.Строительство ФАПов и врачебных амбулаторий.</w:t>
            </w:r>
          </w:p>
          <w:p w:rsidR="001B77E6" w:rsidRPr="001B77E6" w:rsidRDefault="001B77E6" w:rsidP="001B77E6">
            <w:pPr>
              <w:jc w:val="both"/>
              <w:rPr>
                <w:sz w:val="20"/>
                <w:szCs w:val="20"/>
              </w:rPr>
            </w:pPr>
            <w:r w:rsidRPr="001B77E6">
              <w:rPr>
                <w:sz w:val="20"/>
                <w:szCs w:val="20"/>
              </w:rPr>
              <w:t>4.Постоянное обновление санитарного автотранспорта  со сроком эксплуатации не более 5 лет.</w:t>
            </w:r>
          </w:p>
          <w:p w:rsidR="001B77E6" w:rsidRPr="001B77E6" w:rsidRDefault="001B77E6" w:rsidP="001B77E6">
            <w:pPr>
              <w:jc w:val="both"/>
              <w:rPr>
                <w:sz w:val="20"/>
                <w:szCs w:val="20"/>
              </w:rPr>
            </w:pPr>
            <w:r w:rsidRPr="001B77E6">
              <w:rPr>
                <w:sz w:val="20"/>
                <w:szCs w:val="20"/>
              </w:rPr>
              <w:t>5.Оснащение современным  медицинским  оборудованием.</w:t>
            </w:r>
          </w:p>
        </w:tc>
      </w:tr>
      <w:tr w:rsidR="001B77E6" w:rsidRPr="001B77E6" w:rsidTr="001B77E6">
        <w:trPr>
          <w:cantSplit/>
          <w:trHeight w:val="987"/>
          <w:tblHeader/>
        </w:trPr>
        <w:tc>
          <w:tcPr>
            <w:tcW w:w="730" w:type="pct"/>
            <w:vMerge/>
            <w:shd w:val="clear" w:color="auto" w:fill="auto"/>
            <w:vAlign w:val="center"/>
          </w:tcPr>
          <w:p w:rsidR="001B77E6" w:rsidRPr="001B77E6" w:rsidRDefault="001B77E6" w:rsidP="001B77E6">
            <w:pPr>
              <w:jc w:val="both"/>
              <w:rPr>
                <w:sz w:val="20"/>
                <w:szCs w:val="20"/>
              </w:rPr>
            </w:pPr>
          </w:p>
        </w:tc>
        <w:tc>
          <w:tcPr>
            <w:tcW w:w="799" w:type="pct"/>
            <w:shd w:val="clear" w:color="auto" w:fill="auto"/>
            <w:vAlign w:val="center"/>
          </w:tcPr>
          <w:p w:rsidR="001B77E6" w:rsidRPr="001B77E6" w:rsidRDefault="001B77E6" w:rsidP="001B77E6">
            <w:pPr>
              <w:jc w:val="both"/>
              <w:rPr>
                <w:sz w:val="20"/>
                <w:szCs w:val="20"/>
              </w:rPr>
            </w:pPr>
            <w:r w:rsidRPr="001B77E6">
              <w:rPr>
                <w:sz w:val="20"/>
                <w:szCs w:val="20"/>
              </w:rPr>
              <w:t>Снижение количества молодых  семей, нуждающихся в улучшении жилищных условий</w:t>
            </w:r>
          </w:p>
        </w:tc>
        <w:tc>
          <w:tcPr>
            <w:tcW w:w="755" w:type="pct"/>
            <w:gridSpan w:val="2"/>
            <w:shd w:val="clear" w:color="auto" w:fill="auto"/>
            <w:vAlign w:val="center"/>
          </w:tcPr>
          <w:p w:rsidR="001B77E6" w:rsidRPr="001B77E6" w:rsidRDefault="001B77E6" w:rsidP="001B77E6">
            <w:pPr>
              <w:widowControl w:val="0"/>
              <w:adjustRightInd w:val="0"/>
              <w:rPr>
                <w:sz w:val="20"/>
                <w:szCs w:val="20"/>
              </w:rPr>
            </w:pPr>
            <w:r w:rsidRPr="001B77E6">
              <w:rPr>
                <w:sz w:val="20"/>
                <w:szCs w:val="20"/>
              </w:rPr>
              <w:t>Жильё,  приобретенное (построенное) в рамках программ по улучшению жилищных условий (нарастающим итогом от базового периода)</w:t>
            </w:r>
          </w:p>
          <w:p w:rsidR="001B77E6" w:rsidRPr="001B77E6" w:rsidRDefault="001B77E6" w:rsidP="001B77E6">
            <w:pPr>
              <w:widowControl w:val="0"/>
              <w:adjustRightInd w:val="0"/>
              <w:ind w:firstLine="720"/>
              <w:jc w:val="both"/>
              <w:rPr>
                <w:color w:val="FF0000"/>
                <w:sz w:val="20"/>
                <w:szCs w:val="20"/>
              </w:rPr>
            </w:pP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кв.м</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472,9</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4999</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8457</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11383</w:t>
            </w:r>
          </w:p>
        </w:tc>
        <w:tc>
          <w:tcPr>
            <w:tcW w:w="1123" w:type="pct"/>
          </w:tcPr>
          <w:p w:rsidR="001B77E6" w:rsidRPr="001B77E6" w:rsidRDefault="001B77E6" w:rsidP="001B77E6">
            <w:pPr>
              <w:jc w:val="both"/>
              <w:rPr>
                <w:sz w:val="20"/>
                <w:szCs w:val="20"/>
              </w:rPr>
            </w:pPr>
            <w:r w:rsidRPr="001B77E6">
              <w:rPr>
                <w:sz w:val="20"/>
                <w:szCs w:val="20"/>
              </w:rPr>
              <w:t>1. Учет молодых семей, нуждающихся в улучшении жилищных условий.</w:t>
            </w:r>
          </w:p>
          <w:p w:rsidR="001B77E6" w:rsidRPr="001B77E6" w:rsidRDefault="001B77E6" w:rsidP="001B77E6">
            <w:pPr>
              <w:jc w:val="both"/>
              <w:rPr>
                <w:sz w:val="20"/>
                <w:szCs w:val="20"/>
              </w:rPr>
            </w:pPr>
            <w:r w:rsidRPr="001B77E6">
              <w:rPr>
                <w:sz w:val="20"/>
                <w:szCs w:val="20"/>
              </w:rPr>
              <w:t>2. Информирование населения о возможности участия в программах по улучшению жилищных условий</w:t>
            </w:r>
          </w:p>
          <w:p w:rsidR="001B77E6" w:rsidRPr="001B77E6" w:rsidRDefault="001B77E6" w:rsidP="001B77E6">
            <w:pPr>
              <w:jc w:val="both"/>
              <w:rPr>
                <w:color w:val="FF0000"/>
                <w:sz w:val="20"/>
                <w:szCs w:val="20"/>
              </w:rPr>
            </w:pPr>
            <w:r w:rsidRPr="001B77E6">
              <w:rPr>
                <w:sz w:val="20"/>
                <w:szCs w:val="20"/>
              </w:rPr>
              <w:t>3. Консультационная помощь для участия молодых семей в программах по улучшению жилищных условий</w:t>
            </w:r>
          </w:p>
        </w:tc>
      </w:tr>
      <w:tr w:rsidR="001B77E6" w:rsidRPr="001B77E6" w:rsidTr="001B77E6">
        <w:trPr>
          <w:cantSplit/>
          <w:trHeight w:val="2511"/>
          <w:tblHeader/>
        </w:trPr>
        <w:tc>
          <w:tcPr>
            <w:tcW w:w="730" w:type="pct"/>
            <w:vMerge w:val="restart"/>
            <w:shd w:val="clear" w:color="auto" w:fill="auto"/>
            <w:vAlign w:val="center"/>
          </w:tcPr>
          <w:p w:rsidR="001B77E6" w:rsidRPr="001B77E6" w:rsidRDefault="001B77E6" w:rsidP="001B77E6">
            <w:pPr>
              <w:rPr>
                <w:sz w:val="20"/>
                <w:szCs w:val="20"/>
              </w:rPr>
            </w:pPr>
            <w:r w:rsidRPr="001B77E6">
              <w:rPr>
                <w:sz w:val="20"/>
                <w:szCs w:val="20"/>
              </w:rPr>
              <w:t>Развитие культурно-досуговой  сферы</w:t>
            </w:r>
          </w:p>
        </w:tc>
        <w:tc>
          <w:tcPr>
            <w:tcW w:w="799" w:type="pct"/>
            <w:shd w:val="clear" w:color="auto" w:fill="auto"/>
            <w:vAlign w:val="center"/>
          </w:tcPr>
          <w:p w:rsidR="001B77E6" w:rsidRPr="001B77E6" w:rsidRDefault="001B77E6" w:rsidP="001B77E6">
            <w:pPr>
              <w:jc w:val="both"/>
              <w:rPr>
                <w:sz w:val="20"/>
                <w:szCs w:val="20"/>
              </w:rPr>
            </w:pPr>
            <w:r w:rsidRPr="001B77E6">
              <w:rPr>
                <w:sz w:val="20"/>
                <w:szCs w:val="20"/>
              </w:rPr>
              <w:t>Создание условий для активного участия населения в культурной жизни района</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 xml:space="preserve">Доля населения, охваченного мероприятиями культуры </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процент</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70</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82</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87</w:t>
            </w:r>
          </w:p>
        </w:tc>
        <w:tc>
          <w:tcPr>
            <w:tcW w:w="272" w:type="pct"/>
            <w:tcBorders>
              <w:right w:val="single" w:sz="4" w:space="0" w:color="auto"/>
            </w:tcBorders>
            <w:shd w:val="clear" w:color="auto" w:fill="auto"/>
            <w:vAlign w:val="center"/>
          </w:tcPr>
          <w:p w:rsidR="001B77E6" w:rsidRPr="001B77E6" w:rsidRDefault="001B77E6" w:rsidP="001B77E6">
            <w:pPr>
              <w:jc w:val="center"/>
              <w:rPr>
                <w:sz w:val="20"/>
                <w:szCs w:val="20"/>
              </w:rPr>
            </w:pPr>
            <w:r w:rsidRPr="001B77E6">
              <w:rPr>
                <w:sz w:val="20"/>
                <w:szCs w:val="20"/>
              </w:rPr>
              <w:t>92</w:t>
            </w:r>
          </w:p>
        </w:tc>
        <w:tc>
          <w:tcPr>
            <w:tcW w:w="1123" w:type="pct"/>
            <w:vMerge w:val="restart"/>
            <w:tcBorders>
              <w:left w:val="single" w:sz="4" w:space="0" w:color="auto"/>
            </w:tcBorders>
          </w:tcPr>
          <w:p w:rsidR="001B77E6" w:rsidRPr="001B77E6" w:rsidRDefault="001B77E6" w:rsidP="001B77E6">
            <w:pPr>
              <w:pStyle w:val="aff6"/>
              <w:numPr>
                <w:ilvl w:val="0"/>
                <w:numId w:val="29"/>
              </w:numPr>
              <w:tabs>
                <w:tab w:val="left" w:pos="215"/>
              </w:tabs>
              <w:spacing w:after="0" w:line="240" w:lineRule="auto"/>
              <w:ind w:left="0" w:hanging="3"/>
              <w:jc w:val="both"/>
              <w:rPr>
                <w:rFonts w:ascii="Times New Roman" w:eastAsia="Times New Roman" w:hAnsi="Times New Roman"/>
                <w:sz w:val="20"/>
                <w:szCs w:val="20"/>
                <w:lang w:eastAsia="ru-RU"/>
              </w:rPr>
            </w:pPr>
            <w:r w:rsidRPr="001B77E6">
              <w:rPr>
                <w:rFonts w:ascii="Times New Roman" w:eastAsia="Times New Roman" w:hAnsi="Times New Roman"/>
                <w:sz w:val="20"/>
                <w:szCs w:val="20"/>
                <w:lang w:eastAsia="ru-RU"/>
              </w:rPr>
              <w:t>Организация участия в федеральных и государственных программах развития культуры.</w:t>
            </w:r>
          </w:p>
          <w:p w:rsidR="001B77E6" w:rsidRPr="001B77E6" w:rsidRDefault="001B77E6" w:rsidP="001B77E6">
            <w:pPr>
              <w:pStyle w:val="aff6"/>
              <w:numPr>
                <w:ilvl w:val="0"/>
                <w:numId w:val="29"/>
              </w:numPr>
              <w:tabs>
                <w:tab w:val="left" w:pos="215"/>
              </w:tabs>
              <w:spacing w:after="0" w:line="240" w:lineRule="auto"/>
              <w:ind w:left="0" w:hanging="3"/>
              <w:jc w:val="both"/>
              <w:rPr>
                <w:rFonts w:ascii="Times New Roman" w:eastAsia="Times New Roman" w:hAnsi="Times New Roman"/>
                <w:sz w:val="20"/>
                <w:szCs w:val="20"/>
                <w:lang w:eastAsia="ru-RU"/>
              </w:rPr>
            </w:pPr>
            <w:r w:rsidRPr="001B77E6">
              <w:rPr>
                <w:rFonts w:ascii="Times New Roman" w:eastAsia="Times New Roman" w:hAnsi="Times New Roman"/>
                <w:sz w:val="20"/>
                <w:szCs w:val="20"/>
                <w:lang w:eastAsia="ru-RU"/>
              </w:rPr>
              <w:t>Строительство новых домов культуры  и ремонт существующих.</w:t>
            </w:r>
          </w:p>
          <w:p w:rsidR="001B77E6" w:rsidRPr="001B77E6" w:rsidRDefault="001B77E6" w:rsidP="001B77E6">
            <w:pPr>
              <w:pStyle w:val="aff6"/>
              <w:numPr>
                <w:ilvl w:val="0"/>
                <w:numId w:val="29"/>
              </w:numPr>
              <w:tabs>
                <w:tab w:val="left" w:pos="215"/>
              </w:tabs>
              <w:spacing w:after="0" w:line="240" w:lineRule="auto"/>
              <w:ind w:left="0" w:hanging="3"/>
              <w:jc w:val="both"/>
              <w:rPr>
                <w:rFonts w:ascii="Times New Roman" w:eastAsia="Times New Roman" w:hAnsi="Times New Roman"/>
                <w:sz w:val="20"/>
                <w:szCs w:val="20"/>
                <w:lang w:eastAsia="ru-RU"/>
              </w:rPr>
            </w:pPr>
            <w:r w:rsidRPr="001B77E6">
              <w:rPr>
                <w:rFonts w:ascii="Times New Roman" w:eastAsia="Times New Roman" w:hAnsi="Times New Roman"/>
                <w:sz w:val="20"/>
                <w:szCs w:val="20"/>
                <w:lang w:eastAsia="ru-RU"/>
              </w:rPr>
              <w:t>Улучшение материально-технической базы учреждений культуры.</w:t>
            </w:r>
          </w:p>
          <w:p w:rsidR="001B77E6" w:rsidRPr="001B77E6" w:rsidRDefault="001B77E6" w:rsidP="001B77E6">
            <w:pPr>
              <w:pStyle w:val="aff6"/>
              <w:numPr>
                <w:ilvl w:val="0"/>
                <w:numId w:val="29"/>
              </w:numPr>
              <w:tabs>
                <w:tab w:val="left" w:pos="215"/>
              </w:tabs>
              <w:spacing w:after="0" w:line="240" w:lineRule="auto"/>
              <w:ind w:left="0" w:hanging="3"/>
              <w:jc w:val="both"/>
              <w:rPr>
                <w:rFonts w:ascii="Times New Roman" w:eastAsia="Times New Roman" w:hAnsi="Times New Roman"/>
                <w:sz w:val="20"/>
                <w:szCs w:val="20"/>
                <w:lang w:eastAsia="ru-RU"/>
              </w:rPr>
            </w:pPr>
            <w:r w:rsidRPr="001B77E6">
              <w:rPr>
                <w:rFonts w:ascii="Times New Roman" w:eastAsia="Times New Roman" w:hAnsi="Times New Roman"/>
                <w:sz w:val="20"/>
                <w:szCs w:val="20"/>
                <w:lang w:eastAsia="ru-RU"/>
              </w:rPr>
              <w:t>Обеспечение отрасли культуры квалифицированными кадрами, обучение с целью повышения квалификации уже имеющихся работников.</w:t>
            </w:r>
          </w:p>
          <w:p w:rsidR="001B77E6" w:rsidRPr="001B77E6" w:rsidRDefault="001B77E6" w:rsidP="001B77E6">
            <w:pPr>
              <w:pStyle w:val="aff6"/>
              <w:tabs>
                <w:tab w:val="left" w:pos="215"/>
              </w:tabs>
              <w:spacing w:after="0" w:line="240" w:lineRule="auto"/>
              <w:ind w:left="0"/>
              <w:jc w:val="both"/>
              <w:rPr>
                <w:rFonts w:ascii="Times New Roman" w:eastAsia="Times New Roman" w:hAnsi="Times New Roman"/>
                <w:sz w:val="20"/>
                <w:szCs w:val="20"/>
                <w:lang w:eastAsia="ru-RU"/>
              </w:rPr>
            </w:pPr>
            <w:r w:rsidRPr="001B77E6">
              <w:rPr>
                <w:rFonts w:ascii="Times New Roman" w:eastAsia="Times New Roman" w:hAnsi="Times New Roman"/>
                <w:sz w:val="20"/>
                <w:szCs w:val="20"/>
                <w:lang w:eastAsia="ru-RU"/>
              </w:rPr>
              <w:t>5. Увеличение количества культурно-досуговых мероприятий.</w:t>
            </w:r>
          </w:p>
        </w:tc>
      </w:tr>
      <w:tr w:rsidR="001B77E6" w:rsidRPr="001B77E6" w:rsidTr="001B77E6">
        <w:trPr>
          <w:cantSplit/>
          <w:trHeight w:val="954"/>
          <w:tblHeader/>
        </w:trPr>
        <w:tc>
          <w:tcPr>
            <w:tcW w:w="730" w:type="pct"/>
            <w:vMerge/>
            <w:shd w:val="clear" w:color="auto" w:fill="auto"/>
            <w:vAlign w:val="center"/>
          </w:tcPr>
          <w:p w:rsidR="001B77E6" w:rsidRPr="001B77E6" w:rsidRDefault="001B77E6" w:rsidP="001B77E6">
            <w:pPr>
              <w:rPr>
                <w:color w:val="FF0000"/>
                <w:sz w:val="20"/>
                <w:szCs w:val="20"/>
              </w:rPr>
            </w:pPr>
          </w:p>
        </w:tc>
        <w:tc>
          <w:tcPr>
            <w:tcW w:w="799" w:type="pct"/>
            <w:shd w:val="clear" w:color="auto" w:fill="auto"/>
            <w:vAlign w:val="center"/>
          </w:tcPr>
          <w:p w:rsidR="001B77E6" w:rsidRPr="001B77E6" w:rsidRDefault="001B77E6" w:rsidP="001B77E6">
            <w:pPr>
              <w:jc w:val="both"/>
              <w:rPr>
                <w:sz w:val="20"/>
                <w:szCs w:val="20"/>
              </w:rPr>
            </w:pPr>
            <w:r w:rsidRPr="001B77E6">
              <w:rPr>
                <w:sz w:val="20"/>
                <w:szCs w:val="20"/>
              </w:rPr>
              <w:t>Возрождение народных традиций и сохранения исторического наследия</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Расходы консолидированного бюджета муниципального района на культуру в расчете на одного жителя</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руб.</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1357</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1983</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2586</w:t>
            </w:r>
          </w:p>
        </w:tc>
        <w:tc>
          <w:tcPr>
            <w:tcW w:w="272" w:type="pct"/>
            <w:tcBorders>
              <w:right w:val="single" w:sz="4" w:space="0" w:color="auto"/>
            </w:tcBorders>
            <w:shd w:val="clear" w:color="auto" w:fill="auto"/>
            <w:vAlign w:val="center"/>
          </w:tcPr>
          <w:p w:rsidR="001B77E6" w:rsidRPr="001B77E6" w:rsidRDefault="001B77E6" w:rsidP="001B77E6">
            <w:pPr>
              <w:jc w:val="center"/>
              <w:rPr>
                <w:sz w:val="20"/>
                <w:szCs w:val="20"/>
              </w:rPr>
            </w:pPr>
            <w:r w:rsidRPr="001B77E6">
              <w:rPr>
                <w:sz w:val="20"/>
                <w:szCs w:val="20"/>
              </w:rPr>
              <w:t>2986</w:t>
            </w:r>
          </w:p>
        </w:tc>
        <w:tc>
          <w:tcPr>
            <w:tcW w:w="1123" w:type="pct"/>
            <w:vMerge/>
            <w:tcBorders>
              <w:left w:val="single" w:sz="4" w:space="0" w:color="auto"/>
            </w:tcBorders>
          </w:tcPr>
          <w:p w:rsidR="001B77E6" w:rsidRPr="001B77E6" w:rsidRDefault="001B77E6" w:rsidP="001B77E6">
            <w:pPr>
              <w:jc w:val="center"/>
              <w:rPr>
                <w:sz w:val="20"/>
                <w:szCs w:val="20"/>
              </w:rPr>
            </w:pPr>
          </w:p>
        </w:tc>
      </w:tr>
      <w:tr w:rsidR="001B77E6" w:rsidRPr="001B77E6" w:rsidTr="001B77E6">
        <w:trPr>
          <w:cantSplit/>
          <w:trHeight w:val="2817"/>
          <w:tblHeader/>
        </w:trPr>
        <w:tc>
          <w:tcPr>
            <w:tcW w:w="730" w:type="pct"/>
            <w:shd w:val="clear" w:color="auto" w:fill="auto"/>
            <w:vAlign w:val="center"/>
            <w:hideMark/>
          </w:tcPr>
          <w:p w:rsidR="001B77E6" w:rsidRPr="001B77E6" w:rsidRDefault="001B77E6" w:rsidP="001B77E6">
            <w:pPr>
              <w:jc w:val="both"/>
              <w:rPr>
                <w:sz w:val="20"/>
                <w:szCs w:val="20"/>
              </w:rPr>
            </w:pPr>
            <w:r w:rsidRPr="001B77E6">
              <w:rPr>
                <w:sz w:val="20"/>
                <w:szCs w:val="20"/>
              </w:rPr>
              <w:t>Обеспечение экологической безопасности</w:t>
            </w:r>
          </w:p>
        </w:tc>
        <w:tc>
          <w:tcPr>
            <w:tcW w:w="799" w:type="pct"/>
            <w:shd w:val="clear" w:color="auto" w:fill="auto"/>
            <w:vAlign w:val="center"/>
            <w:hideMark/>
          </w:tcPr>
          <w:p w:rsidR="001B77E6" w:rsidRPr="001B77E6" w:rsidRDefault="001B77E6" w:rsidP="001B77E6">
            <w:pPr>
              <w:jc w:val="both"/>
              <w:rPr>
                <w:sz w:val="20"/>
                <w:szCs w:val="20"/>
              </w:rPr>
            </w:pPr>
            <w:r w:rsidRPr="001B77E6">
              <w:rPr>
                <w:sz w:val="20"/>
                <w:szCs w:val="20"/>
              </w:rPr>
              <w:t>Формирование экологической культуры населения</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Доля ликвидированных мест несанкционированного размещения отходов к общему количеству выявленных</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 xml:space="preserve">% </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 xml:space="preserve"> 65</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 xml:space="preserve">75 </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 xml:space="preserve">90 </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 xml:space="preserve">100 </w:t>
            </w:r>
          </w:p>
        </w:tc>
        <w:tc>
          <w:tcPr>
            <w:tcW w:w="1123" w:type="pct"/>
          </w:tcPr>
          <w:p w:rsidR="001B77E6" w:rsidRPr="001B77E6" w:rsidRDefault="001B77E6" w:rsidP="001B77E6">
            <w:pPr>
              <w:jc w:val="both"/>
              <w:rPr>
                <w:sz w:val="20"/>
                <w:szCs w:val="20"/>
              </w:rPr>
            </w:pPr>
            <w:r w:rsidRPr="001B77E6">
              <w:rPr>
                <w:sz w:val="20"/>
                <w:szCs w:val="20"/>
              </w:rPr>
              <w:t>1.  Организация и проведение  экологических акций</w:t>
            </w:r>
          </w:p>
          <w:p w:rsidR="001B77E6" w:rsidRPr="001B77E6" w:rsidRDefault="001B77E6" w:rsidP="001B77E6">
            <w:pPr>
              <w:jc w:val="both"/>
              <w:rPr>
                <w:sz w:val="20"/>
                <w:szCs w:val="20"/>
              </w:rPr>
            </w:pPr>
            <w:r w:rsidRPr="001B77E6">
              <w:rPr>
                <w:sz w:val="20"/>
                <w:szCs w:val="20"/>
              </w:rPr>
              <w:t>2. Привлечение населения к  мероприятиям по ликвидации несанкционированного размещения отходов.</w:t>
            </w:r>
          </w:p>
          <w:p w:rsidR="001B77E6" w:rsidRPr="001B77E6" w:rsidRDefault="001B77E6" w:rsidP="001B77E6">
            <w:pPr>
              <w:jc w:val="both"/>
              <w:rPr>
                <w:color w:val="FF0000"/>
                <w:sz w:val="20"/>
                <w:szCs w:val="20"/>
              </w:rPr>
            </w:pPr>
            <w:r w:rsidRPr="001B77E6">
              <w:rPr>
                <w:sz w:val="20"/>
                <w:szCs w:val="20"/>
              </w:rPr>
              <w:t>3. Привлечение населения к мероприятиям  по благоустройству (озеленению  и т.д) мест  района и последующее осуществление контроля надлежащего состояния данных мест</w:t>
            </w:r>
          </w:p>
        </w:tc>
      </w:tr>
      <w:tr w:rsidR="001B77E6" w:rsidRPr="001B77E6" w:rsidTr="001B77E6">
        <w:trPr>
          <w:cantSplit/>
          <w:trHeight w:val="409"/>
          <w:tblHeader/>
        </w:trPr>
        <w:tc>
          <w:tcPr>
            <w:tcW w:w="5000" w:type="pct"/>
            <w:gridSpan w:val="10"/>
            <w:shd w:val="clear" w:color="auto" w:fill="auto"/>
            <w:vAlign w:val="center"/>
          </w:tcPr>
          <w:p w:rsidR="001B77E6" w:rsidRPr="001B77E6" w:rsidRDefault="001B77E6" w:rsidP="001B77E6">
            <w:pPr>
              <w:jc w:val="center"/>
              <w:rPr>
                <w:bCs/>
                <w:sz w:val="20"/>
                <w:szCs w:val="20"/>
              </w:rPr>
            </w:pPr>
            <w:r w:rsidRPr="001B77E6">
              <w:rPr>
                <w:bCs/>
                <w:sz w:val="20"/>
                <w:szCs w:val="20"/>
              </w:rPr>
              <w:lastRenderedPageBreak/>
              <w:t>Стратегическая цель Воронежской области «Поддержание устойчивого роста экономики, укрепление позиций Воронежской области в национальном и мировом экономическом пространстве»</w:t>
            </w:r>
          </w:p>
        </w:tc>
      </w:tr>
      <w:tr w:rsidR="001B77E6" w:rsidRPr="001B77E6" w:rsidTr="001B77E6">
        <w:trPr>
          <w:cantSplit/>
          <w:trHeight w:val="424"/>
          <w:tblHeader/>
        </w:trPr>
        <w:tc>
          <w:tcPr>
            <w:tcW w:w="5000" w:type="pct"/>
            <w:gridSpan w:val="10"/>
            <w:shd w:val="clear" w:color="auto" w:fill="auto"/>
            <w:vAlign w:val="center"/>
          </w:tcPr>
          <w:p w:rsidR="001B77E6" w:rsidRPr="001B77E6" w:rsidRDefault="001B77E6" w:rsidP="001B77E6">
            <w:pPr>
              <w:jc w:val="center"/>
              <w:rPr>
                <w:sz w:val="20"/>
                <w:szCs w:val="20"/>
              </w:rPr>
            </w:pPr>
            <w:r w:rsidRPr="001B77E6">
              <w:rPr>
                <w:sz w:val="20"/>
                <w:szCs w:val="20"/>
              </w:rPr>
              <w:t>Стратегическая цель Грибановского муниципального района «Формирование и развитие конкурентоспособного агропромышленного комплекса»</w:t>
            </w:r>
          </w:p>
        </w:tc>
      </w:tr>
      <w:tr w:rsidR="001B77E6" w:rsidRPr="001B77E6" w:rsidTr="001B77E6">
        <w:trPr>
          <w:cantSplit/>
          <w:trHeight w:val="693"/>
          <w:tblHeader/>
        </w:trPr>
        <w:tc>
          <w:tcPr>
            <w:tcW w:w="730" w:type="pct"/>
            <w:shd w:val="clear" w:color="auto" w:fill="auto"/>
            <w:vAlign w:val="center"/>
          </w:tcPr>
          <w:p w:rsidR="001B77E6" w:rsidRPr="001B77E6" w:rsidRDefault="001B77E6" w:rsidP="001B77E6">
            <w:pPr>
              <w:jc w:val="both"/>
              <w:rPr>
                <w:sz w:val="20"/>
                <w:szCs w:val="20"/>
              </w:rPr>
            </w:pPr>
            <w:r w:rsidRPr="001B77E6">
              <w:rPr>
                <w:sz w:val="20"/>
                <w:szCs w:val="20"/>
              </w:rPr>
              <w:t>Улучшение инвестиционного климата</w:t>
            </w:r>
          </w:p>
        </w:tc>
        <w:tc>
          <w:tcPr>
            <w:tcW w:w="799" w:type="pct"/>
            <w:shd w:val="clear" w:color="auto" w:fill="auto"/>
            <w:vAlign w:val="center"/>
          </w:tcPr>
          <w:p w:rsidR="001B77E6" w:rsidRPr="001B77E6" w:rsidRDefault="001B77E6" w:rsidP="001B77E6">
            <w:pPr>
              <w:jc w:val="both"/>
              <w:rPr>
                <w:sz w:val="20"/>
                <w:szCs w:val="20"/>
              </w:rPr>
            </w:pPr>
            <w:r w:rsidRPr="001B77E6">
              <w:rPr>
                <w:sz w:val="20"/>
                <w:szCs w:val="20"/>
              </w:rPr>
              <w:t>Повышение инвестиционной привлекательности района</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Объём инвестиций в основной капитал в расчёте на душу населения</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тыс. руб.</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17,8</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18</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29</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39</w:t>
            </w:r>
          </w:p>
        </w:tc>
        <w:tc>
          <w:tcPr>
            <w:tcW w:w="1123" w:type="pct"/>
          </w:tcPr>
          <w:p w:rsidR="001B77E6" w:rsidRPr="001B77E6" w:rsidRDefault="001B77E6" w:rsidP="001B77E6">
            <w:pPr>
              <w:jc w:val="both"/>
              <w:rPr>
                <w:sz w:val="20"/>
                <w:szCs w:val="20"/>
              </w:rPr>
            </w:pPr>
            <w:r w:rsidRPr="001B77E6">
              <w:rPr>
                <w:sz w:val="20"/>
                <w:szCs w:val="20"/>
              </w:rPr>
              <w:t>1. Развитие инфраструктуры инвестиционных площадок.</w:t>
            </w:r>
          </w:p>
          <w:p w:rsidR="001B77E6" w:rsidRPr="001B77E6" w:rsidRDefault="001B77E6" w:rsidP="001B77E6">
            <w:pPr>
              <w:jc w:val="both"/>
              <w:rPr>
                <w:sz w:val="20"/>
                <w:szCs w:val="20"/>
              </w:rPr>
            </w:pPr>
            <w:r w:rsidRPr="001B77E6">
              <w:rPr>
                <w:sz w:val="20"/>
                <w:szCs w:val="20"/>
              </w:rPr>
              <w:t>2. Консультационная и информационная поддержка инициаторов инвестиционных проектов.</w:t>
            </w:r>
          </w:p>
        </w:tc>
      </w:tr>
      <w:tr w:rsidR="001B77E6" w:rsidRPr="001B77E6" w:rsidTr="001B77E6">
        <w:trPr>
          <w:cantSplit/>
          <w:trHeight w:val="693"/>
          <w:tblHeader/>
        </w:trPr>
        <w:tc>
          <w:tcPr>
            <w:tcW w:w="730" w:type="pct"/>
            <w:vMerge w:val="restart"/>
            <w:shd w:val="clear" w:color="auto" w:fill="auto"/>
            <w:vAlign w:val="center"/>
          </w:tcPr>
          <w:p w:rsidR="001B77E6" w:rsidRPr="001B77E6" w:rsidRDefault="001B77E6" w:rsidP="001B77E6">
            <w:pPr>
              <w:jc w:val="both"/>
              <w:rPr>
                <w:sz w:val="20"/>
                <w:szCs w:val="20"/>
              </w:rPr>
            </w:pPr>
            <w:r w:rsidRPr="001B77E6">
              <w:rPr>
                <w:sz w:val="20"/>
                <w:szCs w:val="20"/>
              </w:rPr>
              <w:t>Стимулирование роста производства основных видов продукции растениеводства, животноводства, развития переработки  сельскохозяйственной продукции</w:t>
            </w:r>
          </w:p>
        </w:tc>
        <w:tc>
          <w:tcPr>
            <w:tcW w:w="799" w:type="pct"/>
            <w:shd w:val="clear" w:color="auto" w:fill="auto"/>
            <w:vAlign w:val="center"/>
          </w:tcPr>
          <w:p w:rsidR="001B77E6" w:rsidRPr="001B77E6" w:rsidRDefault="001B77E6" w:rsidP="001B77E6">
            <w:pPr>
              <w:jc w:val="both"/>
              <w:rPr>
                <w:sz w:val="20"/>
                <w:szCs w:val="20"/>
              </w:rPr>
            </w:pPr>
            <w:r w:rsidRPr="001B77E6">
              <w:rPr>
                <w:sz w:val="20"/>
                <w:szCs w:val="20"/>
              </w:rPr>
              <w:t>Насыщение регионального и районного рынка продукцией растениеводства, произведенной в районе, повышение её конкурентоспособности.</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Индекс производства продукции растениеводства в хозяйствах всех категорий (в сопоставимых ценах)</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 к базовому периоду</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100</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107,7</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114,2</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120,1</w:t>
            </w:r>
          </w:p>
        </w:tc>
        <w:tc>
          <w:tcPr>
            <w:tcW w:w="1123" w:type="pct"/>
          </w:tcPr>
          <w:p w:rsidR="001B77E6" w:rsidRPr="001B77E6" w:rsidRDefault="001B77E6" w:rsidP="001B77E6">
            <w:pPr>
              <w:jc w:val="both"/>
              <w:rPr>
                <w:sz w:val="20"/>
                <w:szCs w:val="20"/>
              </w:rPr>
            </w:pPr>
            <w:r w:rsidRPr="001B77E6">
              <w:rPr>
                <w:sz w:val="20"/>
                <w:szCs w:val="20"/>
              </w:rPr>
              <w:t>1. Поддержка реализации инвестиционных проектов, направленных на обновление технической базы предприятий.</w:t>
            </w:r>
          </w:p>
          <w:p w:rsidR="001B77E6" w:rsidRPr="001B77E6" w:rsidRDefault="001B77E6" w:rsidP="001B77E6">
            <w:pPr>
              <w:jc w:val="both"/>
              <w:rPr>
                <w:sz w:val="20"/>
                <w:szCs w:val="20"/>
              </w:rPr>
            </w:pPr>
            <w:r w:rsidRPr="001B77E6">
              <w:rPr>
                <w:sz w:val="20"/>
                <w:szCs w:val="20"/>
              </w:rPr>
              <w:t>2. Увеличение инвестиций, направленных на повышение плодородия земель</w:t>
            </w:r>
          </w:p>
          <w:p w:rsidR="001B77E6" w:rsidRPr="001B77E6" w:rsidRDefault="001B77E6" w:rsidP="001B77E6">
            <w:pPr>
              <w:jc w:val="both"/>
              <w:rPr>
                <w:sz w:val="20"/>
                <w:szCs w:val="20"/>
              </w:rPr>
            </w:pPr>
            <w:r w:rsidRPr="001B77E6">
              <w:rPr>
                <w:sz w:val="20"/>
                <w:szCs w:val="20"/>
              </w:rPr>
              <w:t>3. Развитие интенсивных технологий; биотехнологий.</w:t>
            </w:r>
          </w:p>
          <w:p w:rsidR="001B77E6" w:rsidRPr="001B77E6" w:rsidRDefault="001B77E6" w:rsidP="001B77E6">
            <w:pPr>
              <w:jc w:val="both"/>
              <w:rPr>
                <w:sz w:val="20"/>
                <w:szCs w:val="20"/>
              </w:rPr>
            </w:pPr>
            <w:r w:rsidRPr="001B77E6">
              <w:rPr>
                <w:sz w:val="20"/>
                <w:szCs w:val="20"/>
              </w:rPr>
              <w:t>4. Развитие импортозамещающих подотраслей, включая плодоводство и овощеводство.</w:t>
            </w:r>
          </w:p>
          <w:p w:rsidR="001B77E6" w:rsidRPr="001B77E6" w:rsidRDefault="001B77E6" w:rsidP="001B77E6">
            <w:pPr>
              <w:jc w:val="both"/>
              <w:rPr>
                <w:sz w:val="20"/>
                <w:szCs w:val="20"/>
              </w:rPr>
            </w:pPr>
            <w:r w:rsidRPr="001B77E6">
              <w:rPr>
                <w:sz w:val="20"/>
                <w:szCs w:val="20"/>
              </w:rPr>
              <w:t>5. Развитие сельскохозяйственных производственных кооперативов.</w:t>
            </w:r>
          </w:p>
        </w:tc>
      </w:tr>
      <w:tr w:rsidR="001B77E6" w:rsidRPr="001B77E6" w:rsidTr="001B77E6">
        <w:trPr>
          <w:cantSplit/>
          <w:trHeight w:val="693"/>
          <w:tblHeader/>
        </w:trPr>
        <w:tc>
          <w:tcPr>
            <w:tcW w:w="730" w:type="pct"/>
            <w:vMerge/>
            <w:shd w:val="clear" w:color="auto" w:fill="auto"/>
            <w:vAlign w:val="center"/>
          </w:tcPr>
          <w:p w:rsidR="001B77E6" w:rsidRPr="001B77E6" w:rsidRDefault="001B77E6" w:rsidP="001B77E6">
            <w:pPr>
              <w:jc w:val="both"/>
              <w:rPr>
                <w:sz w:val="20"/>
                <w:szCs w:val="20"/>
              </w:rPr>
            </w:pPr>
          </w:p>
        </w:tc>
        <w:tc>
          <w:tcPr>
            <w:tcW w:w="799" w:type="pct"/>
            <w:shd w:val="clear" w:color="auto" w:fill="auto"/>
            <w:vAlign w:val="center"/>
          </w:tcPr>
          <w:p w:rsidR="001B77E6" w:rsidRPr="001B77E6" w:rsidRDefault="001B77E6" w:rsidP="001B77E6">
            <w:pPr>
              <w:jc w:val="both"/>
              <w:rPr>
                <w:sz w:val="20"/>
                <w:szCs w:val="20"/>
              </w:rPr>
            </w:pPr>
            <w:r w:rsidRPr="001B77E6">
              <w:rPr>
                <w:sz w:val="20"/>
                <w:szCs w:val="20"/>
              </w:rPr>
              <w:t>Насыщение регионального и районного рынка продукцией животноводства, произведенной в районе, повышение её конкурентоспособности.</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Индекс производства продукции животноводства в хозяйствах всех категорий (в сопоставимых ценах)</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 к базовому периоду</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100</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117</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143,9</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166,5</w:t>
            </w:r>
          </w:p>
        </w:tc>
        <w:tc>
          <w:tcPr>
            <w:tcW w:w="1123" w:type="pct"/>
          </w:tcPr>
          <w:p w:rsidR="001B77E6" w:rsidRPr="001B77E6" w:rsidRDefault="001B77E6" w:rsidP="001B77E6">
            <w:pPr>
              <w:jc w:val="both"/>
              <w:rPr>
                <w:sz w:val="20"/>
                <w:szCs w:val="20"/>
              </w:rPr>
            </w:pPr>
            <w:r w:rsidRPr="001B77E6">
              <w:rPr>
                <w:sz w:val="20"/>
                <w:szCs w:val="20"/>
              </w:rPr>
              <w:t xml:space="preserve">1. Развитие молочного и мясного скотоводства  с использованием государственной поддержки, льготного кредитования. </w:t>
            </w:r>
          </w:p>
          <w:p w:rsidR="001B77E6" w:rsidRPr="001B77E6" w:rsidRDefault="001B77E6" w:rsidP="001B77E6">
            <w:pPr>
              <w:jc w:val="both"/>
              <w:rPr>
                <w:sz w:val="20"/>
                <w:szCs w:val="20"/>
              </w:rPr>
            </w:pPr>
            <w:r w:rsidRPr="001B77E6">
              <w:rPr>
                <w:sz w:val="20"/>
                <w:szCs w:val="20"/>
              </w:rPr>
              <w:t>2. Развитие племенного животноводства.</w:t>
            </w:r>
          </w:p>
          <w:p w:rsidR="001B77E6" w:rsidRPr="001B77E6" w:rsidRDefault="001B77E6" w:rsidP="001B77E6">
            <w:pPr>
              <w:jc w:val="both"/>
              <w:rPr>
                <w:sz w:val="20"/>
                <w:szCs w:val="20"/>
              </w:rPr>
            </w:pPr>
            <w:r w:rsidRPr="001B77E6">
              <w:rPr>
                <w:sz w:val="20"/>
                <w:szCs w:val="20"/>
              </w:rPr>
              <w:t>3. Обеспечение проведения противоэпизоотических мероприятий.</w:t>
            </w:r>
          </w:p>
          <w:p w:rsidR="001B77E6" w:rsidRPr="001B77E6" w:rsidRDefault="001B77E6" w:rsidP="001B77E6">
            <w:pPr>
              <w:jc w:val="both"/>
              <w:rPr>
                <w:sz w:val="20"/>
                <w:szCs w:val="20"/>
              </w:rPr>
            </w:pPr>
            <w:r w:rsidRPr="001B77E6">
              <w:rPr>
                <w:sz w:val="20"/>
                <w:szCs w:val="20"/>
              </w:rPr>
              <w:t>4. Поддержка малых форм хозяйствования</w:t>
            </w:r>
          </w:p>
          <w:p w:rsidR="001B77E6" w:rsidRPr="001B77E6" w:rsidRDefault="001B77E6" w:rsidP="001B77E6">
            <w:pPr>
              <w:jc w:val="both"/>
              <w:rPr>
                <w:sz w:val="20"/>
                <w:szCs w:val="20"/>
              </w:rPr>
            </w:pPr>
            <w:r w:rsidRPr="001B77E6">
              <w:rPr>
                <w:sz w:val="20"/>
                <w:szCs w:val="20"/>
              </w:rPr>
              <w:t>5. Развитие сельскохозяйственных производственных кооперативов.</w:t>
            </w:r>
          </w:p>
        </w:tc>
      </w:tr>
      <w:tr w:rsidR="001B77E6" w:rsidRPr="001B77E6" w:rsidTr="001B77E6">
        <w:trPr>
          <w:cantSplit/>
          <w:trHeight w:val="693"/>
          <w:tblHeader/>
        </w:trPr>
        <w:tc>
          <w:tcPr>
            <w:tcW w:w="730" w:type="pct"/>
            <w:vMerge/>
            <w:shd w:val="clear" w:color="auto" w:fill="auto"/>
            <w:vAlign w:val="center"/>
          </w:tcPr>
          <w:p w:rsidR="001B77E6" w:rsidRPr="001B77E6" w:rsidRDefault="001B77E6" w:rsidP="001B77E6">
            <w:pPr>
              <w:jc w:val="both"/>
              <w:rPr>
                <w:sz w:val="20"/>
                <w:szCs w:val="20"/>
              </w:rPr>
            </w:pPr>
          </w:p>
        </w:tc>
        <w:tc>
          <w:tcPr>
            <w:tcW w:w="799" w:type="pct"/>
            <w:shd w:val="clear" w:color="auto" w:fill="auto"/>
            <w:vAlign w:val="center"/>
          </w:tcPr>
          <w:p w:rsidR="001B77E6" w:rsidRPr="001B77E6" w:rsidRDefault="001B77E6" w:rsidP="001B77E6">
            <w:pPr>
              <w:jc w:val="both"/>
              <w:rPr>
                <w:sz w:val="20"/>
                <w:szCs w:val="20"/>
              </w:rPr>
            </w:pPr>
            <w:r w:rsidRPr="001B77E6">
              <w:rPr>
                <w:sz w:val="20"/>
                <w:szCs w:val="20"/>
              </w:rPr>
              <w:t>Модернизация действующих и создание новых предприятий по переработке продукции растениеводства и животноводства</w:t>
            </w:r>
          </w:p>
        </w:tc>
        <w:tc>
          <w:tcPr>
            <w:tcW w:w="755" w:type="pct"/>
            <w:gridSpan w:val="2"/>
            <w:shd w:val="clear" w:color="auto" w:fill="auto"/>
            <w:vAlign w:val="center"/>
          </w:tcPr>
          <w:p w:rsidR="001B77E6" w:rsidRPr="001B77E6" w:rsidRDefault="001B77E6" w:rsidP="001B77E6">
            <w:pPr>
              <w:jc w:val="both"/>
              <w:rPr>
                <w:sz w:val="20"/>
                <w:szCs w:val="20"/>
              </w:rPr>
            </w:pPr>
            <w:r w:rsidRPr="001B77E6">
              <w:rPr>
                <w:sz w:val="20"/>
                <w:szCs w:val="20"/>
              </w:rPr>
              <w:t>Индекс производства пищевых продуктов</w:t>
            </w:r>
          </w:p>
        </w:tc>
        <w:tc>
          <w:tcPr>
            <w:tcW w:w="382" w:type="pct"/>
            <w:shd w:val="clear" w:color="auto" w:fill="auto"/>
            <w:vAlign w:val="center"/>
          </w:tcPr>
          <w:p w:rsidR="001B77E6" w:rsidRPr="001B77E6" w:rsidRDefault="001B77E6" w:rsidP="001B77E6">
            <w:pPr>
              <w:jc w:val="center"/>
              <w:rPr>
                <w:sz w:val="20"/>
                <w:szCs w:val="20"/>
              </w:rPr>
            </w:pPr>
            <w:r w:rsidRPr="001B77E6">
              <w:rPr>
                <w:sz w:val="20"/>
                <w:szCs w:val="20"/>
              </w:rPr>
              <w:t>% к базовому периоду</w:t>
            </w:r>
          </w:p>
        </w:tc>
        <w:tc>
          <w:tcPr>
            <w:tcW w:w="337" w:type="pct"/>
            <w:shd w:val="clear" w:color="auto" w:fill="auto"/>
            <w:vAlign w:val="center"/>
          </w:tcPr>
          <w:p w:rsidR="001B77E6" w:rsidRPr="001B77E6" w:rsidRDefault="001B77E6" w:rsidP="001B77E6">
            <w:pPr>
              <w:jc w:val="center"/>
              <w:rPr>
                <w:sz w:val="20"/>
                <w:szCs w:val="20"/>
              </w:rPr>
            </w:pPr>
            <w:r w:rsidRPr="001B77E6">
              <w:rPr>
                <w:sz w:val="20"/>
                <w:szCs w:val="20"/>
              </w:rPr>
              <w:t>100</w:t>
            </w:r>
          </w:p>
        </w:tc>
        <w:tc>
          <w:tcPr>
            <w:tcW w:w="257" w:type="pct"/>
            <w:shd w:val="clear" w:color="auto" w:fill="auto"/>
            <w:vAlign w:val="center"/>
          </w:tcPr>
          <w:p w:rsidR="001B77E6" w:rsidRPr="001B77E6" w:rsidRDefault="001B77E6" w:rsidP="001B77E6">
            <w:pPr>
              <w:jc w:val="center"/>
              <w:rPr>
                <w:sz w:val="20"/>
                <w:szCs w:val="20"/>
              </w:rPr>
            </w:pPr>
            <w:r w:rsidRPr="001B77E6">
              <w:rPr>
                <w:sz w:val="20"/>
                <w:szCs w:val="20"/>
              </w:rPr>
              <w:t>104,8</w:t>
            </w:r>
          </w:p>
        </w:tc>
        <w:tc>
          <w:tcPr>
            <w:tcW w:w="345" w:type="pct"/>
            <w:shd w:val="clear" w:color="auto" w:fill="auto"/>
            <w:vAlign w:val="center"/>
          </w:tcPr>
          <w:p w:rsidR="001B77E6" w:rsidRPr="001B77E6" w:rsidRDefault="001B77E6" w:rsidP="001B77E6">
            <w:pPr>
              <w:jc w:val="center"/>
              <w:rPr>
                <w:sz w:val="20"/>
                <w:szCs w:val="20"/>
              </w:rPr>
            </w:pPr>
            <w:r w:rsidRPr="001B77E6">
              <w:rPr>
                <w:sz w:val="20"/>
                <w:szCs w:val="20"/>
              </w:rPr>
              <w:t>114,1</w:t>
            </w:r>
          </w:p>
        </w:tc>
        <w:tc>
          <w:tcPr>
            <w:tcW w:w="272" w:type="pct"/>
            <w:shd w:val="clear" w:color="auto" w:fill="auto"/>
            <w:vAlign w:val="center"/>
          </w:tcPr>
          <w:p w:rsidR="001B77E6" w:rsidRPr="001B77E6" w:rsidRDefault="001B77E6" w:rsidP="001B77E6">
            <w:pPr>
              <w:jc w:val="center"/>
              <w:rPr>
                <w:sz w:val="20"/>
                <w:szCs w:val="20"/>
              </w:rPr>
            </w:pPr>
            <w:r w:rsidRPr="001B77E6">
              <w:rPr>
                <w:sz w:val="20"/>
                <w:szCs w:val="20"/>
              </w:rPr>
              <w:t>122,3</w:t>
            </w:r>
          </w:p>
        </w:tc>
        <w:tc>
          <w:tcPr>
            <w:tcW w:w="1123" w:type="pct"/>
          </w:tcPr>
          <w:p w:rsidR="001B77E6" w:rsidRPr="001B77E6" w:rsidRDefault="001B77E6" w:rsidP="001B77E6">
            <w:pPr>
              <w:jc w:val="both"/>
              <w:rPr>
                <w:sz w:val="20"/>
                <w:szCs w:val="20"/>
              </w:rPr>
            </w:pPr>
            <w:r w:rsidRPr="001B77E6">
              <w:rPr>
                <w:sz w:val="20"/>
                <w:szCs w:val="20"/>
              </w:rPr>
              <w:t>1. Поддержка реализации инвестиционных проектов, направленных на обновление технической базы перерабатывающих предприятий, создание новых производств.</w:t>
            </w:r>
          </w:p>
          <w:p w:rsidR="001B77E6" w:rsidRPr="001B77E6" w:rsidRDefault="001B77E6" w:rsidP="001B77E6">
            <w:pPr>
              <w:jc w:val="both"/>
              <w:rPr>
                <w:sz w:val="20"/>
                <w:szCs w:val="20"/>
              </w:rPr>
            </w:pPr>
            <w:r w:rsidRPr="001B77E6">
              <w:rPr>
                <w:sz w:val="20"/>
                <w:szCs w:val="20"/>
              </w:rPr>
              <w:t>2.Содействие предприятиям в выходе на рынок экологически чистой продукции.</w:t>
            </w:r>
          </w:p>
          <w:p w:rsidR="001B77E6" w:rsidRPr="001B77E6" w:rsidRDefault="001B77E6" w:rsidP="001B77E6">
            <w:pPr>
              <w:jc w:val="both"/>
              <w:rPr>
                <w:sz w:val="20"/>
                <w:szCs w:val="20"/>
              </w:rPr>
            </w:pPr>
            <w:r w:rsidRPr="001B77E6">
              <w:rPr>
                <w:sz w:val="20"/>
                <w:szCs w:val="20"/>
              </w:rPr>
              <w:t>3. Развитие сельскохозяйственных производственных кооперативов.</w:t>
            </w:r>
          </w:p>
        </w:tc>
      </w:tr>
      <w:tr w:rsidR="001B77E6" w:rsidRPr="001B77E6" w:rsidTr="001B77E6">
        <w:trPr>
          <w:cantSplit/>
          <w:trHeight w:val="421"/>
          <w:tblHeader/>
        </w:trPr>
        <w:tc>
          <w:tcPr>
            <w:tcW w:w="5000" w:type="pct"/>
            <w:gridSpan w:val="10"/>
            <w:shd w:val="clear" w:color="auto" w:fill="auto"/>
            <w:vAlign w:val="center"/>
          </w:tcPr>
          <w:p w:rsidR="001B77E6" w:rsidRPr="001B77E6" w:rsidRDefault="001B77E6" w:rsidP="001B77E6">
            <w:pPr>
              <w:jc w:val="center"/>
              <w:rPr>
                <w:sz w:val="20"/>
                <w:szCs w:val="20"/>
              </w:rPr>
            </w:pPr>
            <w:r w:rsidRPr="001B77E6">
              <w:rPr>
                <w:sz w:val="20"/>
                <w:szCs w:val="20"/>
              </w:rPr>
              <w:t>Стратегическая цель Грибановского муниципального района «Полицентрическое развитие территории района за счет формирования благоприятных условий деятельности малого бизнеса»</w:t>
            </w:r>
          </w:p>
        </w:tc>
      </w:tr>
      <w:tr w:rsidR="001B77E6" w:rsidRPr="001B77E6" w:rsidTr="001B77E6">
        <w:trPr>
          <w:cantSplit/>
          <w:trHeight w:val="1745"/>
          <w:tblHeader/>
        </w:trPr>
        <w:tc>
          <w:tcPr>
            <w:tcW w:w="730" w:type="pct"/>
            <w:vMerge w:val="restart"/>
            <w:shd w:val="clear" w:color="auto" w:fill="auto"/>
            <w:vAlign w:val="center"/>
            <w:hideMark/>
          </w:tcPr>
          <w:p w:rsidR="001B77E6" w:rsidRPr="001B77E6" w:rsidRDefault="001B77E6" w:rsidP="001B77E6">
            <w:pPr>
              <w:jc w:val="both"/>
              <w:rPr>
                <w:sz w:val="20"/>
                <w:szCs w:val="20"/>
              </w:rPr>
            </w:pPr>
            <w:r w:rsidRPr="001B77E6">
              <w:rPr>
                <w:sz w:val="20"/>
                <w:szCs w:val="20"/>
              </w:rPr>
              <w:t>Развитие малого и среднего предпринимательства в сельских поселениях</w:t>
            </w:r>
          </w:p>
        </w:tc>
        <w:tc>
          <w:tcPr>
            <w:tcW w:w="799" w:type="pct"/>
            <w:shd w:val="clear" w:color="auto" w:fill="auto"/>
            <w:vAlign w:val="center"/>
            <w:hideMark/>
          </w:tcPr>
          <w:p w:rsidR="001B77E6" w:rsidRPr="001B77E6" w:rsidRDefault="001B77E6" w:rsidP="001B77E6">
            <w:pPr>
              <w:jc w:val="both"/>
              <w:rPr>
                <w:sz w:val="20"/>
                <w:szCs w:val="20"/>
              </w:rPr>
            </w:pPr>
            <w:r w:rsidRPr="001B77E6">
              <w:rPr>
                <w:sz w:val="20"/>
                <w:szCs w:val="20"/>
              </w:rPr>
              <w:t>Развитие предпринимательской инициативы</w:t>
            </w:r>
          </w:p>
        </w:tc>
        <w:tc>
          <w:tcPr>
            <w:tcW w:w="718" w:type="pct"/>
            <w:shd w:val="clear" w:color="auto" w:fill="auto"/>
            <w:vAlign w:val="center"/>
            <w:hideMark/>
          </w:tcPr>
          <w:p w:rsidR="001B77E6" w:rsidRPr="001B77E6" w:rsidRDefault="001B77E6" w:rsidP="001B77E6">
            <w:pPr>
              <w:jc w:val="both"/>
              <w:rPr>
                <w:sz w:val="20"/>
                <w:szCs w:val="20"/>
              </w:rPr>
            </w:pPr>
            <w:r w:rsidRPr="001B77E6">
              <w:rPr>
                <w:sz w:val="20"/>
                <w:szCs w:val="20"/>
              </w:rPr>
              <w:t>Доля заключенных контрактов с СМП  в общем объеме муниципальных закупок</w:t>
            </w:r>
          </w:p>
        </w:tc>
        <w:tc>
          <w:tcPr>
            <w:tcW w:w="419" w:type="pct"/>
            <w:gridSpan w:val="2"/>
            <w:shd w:val="clear" w:color="auto" w:fill="auto"/>
            <w:vAlign w:val="center"/>
            <w:hideMark/>
          </w:tcPr>
          <w:p w:rsidR="001B77E6" w:rsidRPr="001B77E6" w:rsidRDefault="001B77E6" w:rsidP="001B77E6">
            <w:pPr>
              <w:jc w:val="center"/>
              <w:rPr>
                <w:sz w:val="20"/>
                <w:szCs w:val="20"/>
              </w:rPr>
            </w:pPr>
            <w:r w:rsidRPr="001B77E6">
              <w:rPr>
                <w:sz w:val="20"/>
                <w:szCs w:val="20"/>
              </w:rPr>
              <w:t>процент</w:t>
            </w:r>
          </w:p>
        </w:tc>
        <w:tc>
          <w:tcPr>
            <w:tcW w:w="337" w:type="pct"/>
            <w:shd w:val="clear" w:color="auto" w:fill="auto"/>
            <w:vAlign w:val="center"/>
            <w:hideMark/>
          </w:tcPr>
          <w:p w:rsidR="001B77E6" w:rsidRPr="001B77E6" w:rsidRDefault="001B77E6" w:rsidP="001B77E6">
            <w:pPr>
              <w:jc w:val="center"/>
              <w:rPr>
                <w:sz w:val="20"/>
                <w:szCs w:val="20"/>
              </w:rPr>
            </w:pPr>
            <w:r w:rsidRPr="001B77E6">
              <w:rPr>
                <w:sz w:val="20"/>
                <w:szCs w:val="20"/>
              </w:rPr>
              <w:t>41</w:t>
            </w:r>
          </w:p>
        </w:tc>
        <w:tc>
          <w:tcPr>
            <w:tcW w:w="257" w:type="pct"/>
            <w:shd w:val="clear" w:color="auto" w:fill="auto"/>
            <w:vAlign w:val="center"/>
            <w:hideMark/>
          </w:tcPr>
          <w:p w:rsidR="001B77E6" w:rsidRPr="001B77E6" w:rsidRDefault="001B77E6" w:rsidP="001B77E6">
            <w:pPr>
              <w:jc w:val="center"/>
              <w:rPr>
                <w:sz w:val="20"/>
                <w:szCs w:val="20"/>
              </w:rPr>
            </w:pPr>
            <w:r w:rsidRPr="001B77E6">
              <w:rPr>
                <w:sz w:val="20"/>
                <w:szCs w:val="20"/>
              </w:rPr>
              <w:t>44,8</w:t>
            </w:r>
          </w:p>
        </w:tc>
        <w:tc>
          <w:tcPr>
            <w:tcW w:w="345" w:type="pct"/>
            <w:shd w:val="clear" w:color="auto" w:fill="auto"/>
            <w:vAlign w:val="center"/>
            <w:hideMark/>
          </w:tcPr>
          <w:p w:rsidR="001B77E6" w:rsidRPr="001B77E6" w:rsidRDefault="001B77E6" w:rsidP="001B77E6">
            <w:pPr>
              <w:jc w:val="center"/>
              <w:rPr>
                <w:sz w:val="20"/>
                <w:szCs w:val="20"/>
              </w:rPr>
            </w:pPr>
            <w:r w:rsidRPr="001B77E6">
              <w:rPr>
                <w:sz w:val="20"/>
                <w:szCs w:val="20"/>
              </w:rPr>
              <w:t>47,8</w:t>
            </w:r>
          </w:p>
        </w:tc>
        <w:tc>
          <w:tcPr>
            <w:tcW w:w="272" w:type="pct"/>
            <w:shd w:val="clear" w:color="auto" w:fill="auto"/>
            <w:vAlign w:val="center"/>
            <w:hideMark/>
          </w:tcPr>
          <w:p w:rsidR="001B77E6" w:rsidRPr="001B77E6" w:rsidRDefault="001B77E6" w:rsidP="001B77E6">
            <w:pPr>
              <w:jc w:val="center"/>
              <w:rPr>
                <w:sz w:val="20"/>
                <w:szCs w:val="20"/>
              </w:rPr>
            </w:pPr>
            <w:r w:rsidRPr="001B77E6">
              <w:rPr>
                <w:sz w:val="20"/>
                <w:szCs w:val="20"/>
              </w:rPr>
              <w:t>50,3</w:t>
            </w:r>
          </w:p>
        </w:tc>
        <w:tc>
          <w:tcPr>
            <w:tcW w:w="1123" w:type="pct"/>
            <w:vMerge w:val="restart"/>
          </w:tcPr>
          <w:p w:rsidR="001B77E6" w:rsidRPr="001B77E6" w:rsidRDefault="001B77E6" w:rsidP="001B77E6">
            <w:pPr>
              <w:jc w:val="both"/>
              <w:rPr>
                <w:sz w:val="20"/>
                <w:szCs w:val="20"/>
              </w:rPr>
            </w:pPr>
            <w:r w:rsidRPr="001B77E6">
              <w:rPr>
                <w:sz w:val="20"/>
                <w:szCs w:val="20"/>
              </w:rPr>
              <w:t>1. Расширение программы кредитования через Центр поддержки предпринимательства.</w:t>
            </w:r>
          </w:p>
          <w:p w:rsidR="001B77E6" w:rsidRPr="001B77E6" w:rsidRDefault="001B77E6" w:rsidP="001B77E6">
            <w:pPr>
              <w:jc w:val="both"/>
              <w:rPr>
                <w:sz w:val="20"/>
                <w:szCs w:val="20"/>
              </w:rPr>
            </w:pPr>
            <w:r w:rsidRPr="001B77E6">
              <w:rPr>
                <w:sz w:val="20"/>
                <w:szCs w:val="20"/>
              </w:rPr>
              <w:t>2. Привлечение инвесторов для реализации проектов на принципах муниципально - частного партнерства.</w:t>
            </w:r>
          </w:p>
          <w:p w:rsidR="001B77E6" w:rsidRPr="001B77E6" w:rsidRDefault="001B77E6" w:rsidP="001B77E6">
            <w:pPr>
              <w:jc w:val="both"/>
              <w:rPr>
                <w:sz w:val="20"/>
                <w:szCs w:val="20"/>
              </w:rPr>
            </w:pPr>
            <w:r w:rsidRPr="001B77E6">
              <w:rPr>
                <w:sz w:val="20"/>
                <w:szCs w:val="20"/>
              </w:rPr>
              <w:t>3. Поддержка СМП за счет высокого объема размещения заказов субъектов малого и среднего предпринимательств в соответствии с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tc>
      </w:tr>
      <w:tr w:rsidR="001B77E6" w:rsidRPr="001B77E6" w:rsidTr="001B77E6">
        <w:trPr>
          <w:cantSplit/>
          <w:trHeight w:val="900"/>
          <w:tblHeader/>
        </w:trPr>
        <w:tc>
          <w:tcPr>
            <w:tcW w:w="730" w:type="pct"/>
            <w:vMerge/>
            <w:shd w:val="clear" w:color="auto" w:fill="auto"/>
            <w:vAlign w:val="center"/>
            <w:hideMark/>
          </w:tcPr>
          <w:p w:rsidR="001B77E6" w:rsidRPr="001B77E6" w:rsidRDefault="001B77E6" w:rsidP="001B77E6">
            <w:pPr>
              <w:rPr>
                <w:sz w:val="20"/>
                <w:szCs w:val="20"/>
              </w:rPr>
            </w:pPr>
          </w:p>
        </w:tc>
        <w:tc>
          <w:tcPr>
            <w:tcW w:w="799" w:type="pct"/>
            <w:shd w:val="clear" w:color="auto" w:fill="auto"/>
            <w:vAlign w:val="center"/>
            <w:hideMark/>
          </w:tcPr>
          <w:p w:rsidR="001B77E6" w:rsidRPr="001B77E6" w:rsidRDefault="001B77E6" w:rsidP="001B77E6">
            <w:pPr>
              <w:jc w:val="both"/>
              <w:rPr>
                <w:sz w:val="20"/>
                <w:szCs w:val="20"/>
              </w:rPr>
            </w:pPr>
            <w:r w:rsidRPr="001B77E6">
              <w:rPr>
                <w:sz w:val="20"/>
                <w:szCs w:val="20"/>
              </w:rPr>
              <w:t>Поддержание устойчивого развития действующих малых предприятий</w:t>
            </w:r>
          </w:p>
        </w:tc>
        <w:tc>
          <w:tcPr>
            <w:tcW w:w="718" w:type="pct"/>
            <w:vMerge w:val="restart"/>
            <w:shd w:val="clear" w:color="auto" w:fill="auto"/>
            <w:vAlign w:val="center"/>
          </w:tcPr>
          <w:p w:rsidR="001B77E6" w:rsidRPr="001B77E6" w:rsidRDefault="001B77E6" w:rsidP="001B77E6">
            <w:pPr>
              <w:jc w:val="both"/>
              <w:rPr>
                <w:sz w:val="20"/>
                <w:szCs w:val="20"/>
              </w:rPr>
            </w:pPr>
            <w:r w:rsidRPr="001B77E6">
              <w:rPr>
                <w:sz w:val="20"/>
                <w:szCs w:val="20"/>
              </w:rPr>
              <w:t>Рост объема производства предприятий малого и среднего предпринимательства (к базовому периоду)</w:t>
            </w:r>
          </w:p>
        </w:tc>
        <w:tc>
          <w:tcPr>
            <w:tcW w:w="419" w:type="pct"/>
            <w:gridSpan w:val="2"/>
            <w:vMerge w:val="restart"/>
            <w:shd w:val="clear" w:color="auto" w:fill="auto"/>
            <w:vAlign w:val="center"/>
          </w:tcPr>
          <w:p w:rsidR="001B77E6" w:rsidRPr="001B77E6" w:rsidRDefault="001B77E6" w:rsidP="001B77E6">
            <w:pPr>
              <w:jc w:val="center"/>
              <w:rPr>
                <w:sz w:val="20"/>
                <w:szCs w:val="20"/>
              </w:rPr>
            </w:pPr>
            <w:r w:rsidRPr="001B77E6">
              <w:rPr>
                <w:sz w:val="20"/>
                <w:szCs w:val="20"/>
              </w:rPr>
              <w:t>процент</w:t>
            </w:r>
          </w:p>
        </w:tc>
        <w:tc>
          <w:tcPr>
            <w:tcW w:w="337" w:type="pct"/>
            <w:vMerge w:val="restart"/>
            <w:shd w:val="clear" w:color="auto" w:fill="auto"/>
            <w:vAlign w:val="center"/>
          </w:tcPr>
          <w:p w:rsidR="001B77E6" w:rsidRPr="001B77E6" w:rsidRDefault="001B77E6" w:rsidP="001B77E6">
            <w:pPr>
              <w:jc w:val="center"/>
              <w:rPr>
                <w:sz w:val="20"/>
                <w:szCs w:val="20"/>
              </w:rPr>
            </w:pPr>
            <w:r w:rsidRPr="001B77E6">
              <w:rPr>
                <w:sz w:val="20"/>
                <w:szCs w:val="20"/>
              </w:rPr>
              <w:t>128</w:t>
            </w:r>
          </w:p>
        </w:tc>
        <w:tc>
          <w:tcPr>
            <w:tcW w:w="257" w:type="pct"/>
            <w:vMerge w:val="restart"/>
            <w:shd w:val="clear" w:color="auto" w:fill="auto"/>
            <w:vAlign w:val="center"/>
          </w:tcPr>
          <w:p w:rsidR="001B77E6" w:rsidRPr="001B77E6" w:rsidRDefault="001B77E6" w:rsidP="001B77E6">
            <w:pPr>
              <w:jc w:val="center"/>
              <w:rPr>
                <w:sz w:val="20"/>
                <w:szCs w:val="20"/>
              </w:rPr>
            </w:pPr>
            <w:r w:rsidRPr="001B77E6">
              <w:rPr>
                <w:sz w:val="20"/>
                <w:szCs w:val="20"/>
              </w:rPr>
              <w:t>210</w:t>
            </w:r>
          </w:p>
        </w:tc>
        <w:tc>
          <w:tcPr>
            <w:tcW w:w="345" w:type="pct"/>
            <w:vMerge w:val="restart"/>
            <w:shd w:val="clear" w:color="auto" w:fill="auto"/>
            <w:vAlign w:val="center"/>
          </w:tcPr>
          <w:p w:rsidR="001B77E6" w:rsidRPr="001B77E6" w:rsidRDefault="001B77E6" w:rsidP="001B77E6">
            <w:pPr>
              <w:jc w:val="center"/>
              <w:rPr>
                <w:sz w:val="20"/>
                <w:szCs w:val="20"/>
              </w:rPr>
            </w:pPr>
            <w:r w:rsidRPr="001B77E6">
              <w:rPr>
                <w:sz w:val="20"/>
                <w:szCs w:val="20"/>
              </w:rPr>
              <w:t>350</w:t>
            </w:r>
          </w:p>
        </w:tc>
        <w:tc>
          <w:tcPr>
            <w:tcW w:w="272" w:type="pct"/>
            <w:vMerge w:val="restart"/>
            <w:shd w:val="clear" w:color="auto" w:fill="auto"/>
            <w:vAlign w:val="center"/>
          </w:tcPr>
          <w:p w:rsidR="001B77E6" w:rsidRPr="001B77E6" w:rsidRDefault="001B77E6" w:rsidP="001B77E6">
            <w:pPr>
              <w:jc w:val="center"/>
              <w:rPr>
                <w:sz w:val="20"/>
                <w:szCs w:val="20"/>
              </w:rPr>
            </w:pPr>
            <w:r w:rsidRPr="001B77E6">
              <w:rPr>
                <w:sz w:val="20"/>
                <w:szCs w:val="20"/>
              </w:rPr>
              <w:t>500</w:t>
            </w:r>
          </w:p>
        </w:tc>
        <w:tc>
          <w:tcPr>
            <w:tcW w:w="1123" w:type="pct"/>
            <w:vMerge/>
          </w:tcPr>
          <w:p w:rsidR="001B77E6" w:rsidRPr="001B77E6" w:rsidRDefault="001B77E6" w:rsidP="001B77E6">
            <w:pPr>
              <w:jc w:val="center"/>
              <w:rPr>
                <w:sz w:val="20"/>
                <w:szCs w:val="20"/>
              </w:rPr>
            </w:pPr>
          </w:p>
        </w:tc>
      </w:tr>
      <w:tr w:rsidR="001B77E6" w:rsidRPr="001B77E6" w:rsidTr="001B77E6">
        <w:trPr>
          <w:cantSplit/>
          <w:trHeight w:val="1557"/>
          <w:tblHeader/>
        </w:trPr>
        <w:tc>
          <w:tcPr>
            <w:tcW w:w="730" w:type="pct"/>
            <w:vMerge/>
            <w:shd w:val="clear" w:color="auto" w:fill="auto"/>
            <w:vAlign w:val="center"/>
          </w:tcPr>
          <w:p w:rsidR="001B77E6" w:rsidRPr="001B77E6" w:rsidRDefault="001B77E6" w:rsidP="001B77E6">
            <w:pPr>
              <w:rPr>
                <w:sz w:val="20"/>
                <w:szCs w:val="20"/>
              </w:rPr>
            </w:pPr>
          </w:p>
        </w:tc>
        <w:tc>
          <w:tcPr>
            <w:tcW w:w="799" w:type="pct"/>
            <w:shd w:val="clear" w:color="auto" w:fill="auto"/>
            <w:vAlign w:val="center"/>
          </w:tcPr>
          <w:p w:rsidR="001B77E6" w:rsidRPr="001B77E6" w:rsidRDefault="001B77E6" w:rsidP="001B77E6">
            <w:pPr>
              <w:jc w:val="both"/>
              <w:rPr>
                <w:sz w:val="20"/>
                <w:szCs w:val="20"/>
              </w:rPr>
            </w:pPr>
            <w:r w:rsidRPr="001B77E6">
              <w:rPr>
                <w:sz w:val="20"/>
                <w:szCs w:val="20"/>
              </w:rPr>
              <w:t>Содействие развитию предпринимательской деятельности в сельских поселениях слаборазвитых территорий</w:t>
            </w:r>
          </w:p>
        </w:tc>
        <w:tc>
          <w:tcPr>
            <w:tcW w:w="718" w:type="pct"/>
            <w:vMerge/>
            <w:shd w:val="clear" w:color="auto" w:fill="auto"/>
            <w:vAlign w:val="center"/>
          </w:tcPr>
          <w:p w:rsidR="001B77E6" w:rsidRPr="001B77E6" w:rsidRDefault="001B77E6" w:rsidP="001B77E6">
            <w:pPr>
              <w:jc w:val="both"/>
              <w:rPr>
                <w:sz w:val="20"/>
                <w:szCs w:val="20"/>
              </w:rPr>
            </w:pPr>
          </w:p>
        </w:tc>
        <w:tc>
          <w:tcPr>
            <w:tcW w:w="419" w:type="pct"/>
            <w:gridSpan w:val="2"/>
            <w:vMerge/>
            <w:shd w:val="clear" w:color="auto" w:fill="auto"/>
            <w:vAlign w:val="center"/>
          </w:tcPr>
          <w:p w:rsidR="001B77E6" w:rsidRPr="001B77E6" w:rsidRDefault="001B77E6" w:rsidP="001B77E6">
            <w:pPr>
              <w:jc w:val="center"/>
              <w:rPr>
                <w:sz w:val="20"/>
                <w:szCs w:val="20"/>
              </w:rPr>
            </w:pPr>
          </w:p>
        </w:tc>
        <w:tc>
          <w:tcPr>
            <w:tcW w:w="337" w:type="pct"/>
            <w:vMerge/>
            <w:shd w:val="clear" w:color="auto" w:fill="auto"/>
            <w:vAlign w:val="center"/>
          </w:tcPr>
          <w:p w:rsidR="001B77E6" w:rsidRPr="001B77E6" w:rsidRDefault="001B77E6" w:rsidP="001B77E6">
            <w:pPr>
              <w:jc w:val="center"/>
              <w:rPr>
                <w:sz w:val="20"/>
                <w:szCs w:val="20"/>
              </w:rPr>
            </w:pPr>
          </w:p>
        </w:tc>
        <w:tc>
          <w:tcPr>
            <w:tcW w:w="257" w:type="pct"/>
            <w:vMerge/>
            <w:shd w:val="clear" w:color="auto" w:fill="auto"/>
            <w:vAlign w:val="center"/>
          </w:tcPr>
          <w:p w:rsidR="001B77E6" w:rsidRPr="001B77E6" w:rsidRDefault="001B77E6" w:rsidP="001B77E6">
            <w:pPr>
              <w:jc w:val="center"/>
              <w:rPr>
                <w:sz w:val="20"/>
                <w:szCs w:val="20"/>
              </w:rPr>
            </w:pPr>
          </w:p>
        </w:tc>
        <w:tc>
          <w:tcPr>
            <w:tcW w:w="345" w:type="pct"/>
            <w:vMerge/>
            <w:shd w:val="clear" w:color="auto" w:fill="auto"/>
            <w:vAlign w:val="center"/>
          </w:tcPr>
          <w:p w:rsidR="001B77E6" w:rsidRPr="001B77E6" w:rsidRDefault="001B77E6" w:rsidP="001B77E6">
            <w:pPr>
              <w:jc w:val="center"/>
              <w:rPr>
                <w:sz w:val="20"/>
                <w:szCs w:val="20"/>
              </w:rPr>
            </w:pPr>
          </w:p>
        </w:tc>
        <w:tc>
          <w:tcPr>
            <w:tcW w:w="272" w:type="pct"/>
            <w:vMerge/>
            <w:shd w:val="clear" w:color="auto" w:fill="auto"/>
            <w:vAlign w:val="center"/>
          </w:tcPr>
          <w:p w:rsidR="001B77E6" w:rsidRPr="001B77E6" w:rsidRDefault="001B77E6" w:rsidP="001B77E6">
            <w:pPr>
              <w:jc w:val="center"/>
              <w:rPr>
                <w:sz w:val="20"/>
                <w:szCs w:val="20"/>
              </w:rPr>
            </w:pPr>
          </w:p>
        </w:tc>
        <w:tc>
          <w:tcPr>
            <w:tcW w:w="1123" w:type="pct"/>
            <w:vMerge/>
          </w:tcPr>
          <w:p w:rsidR="001B77E6" w:rsidRPr="001B77E6" w:rsidRDefault="001B77E6" w:rsidP="001B77E6">
            <w:pPr>
              <w:rPr>
                <w:sz w:val="20"/>
                <w:szCs w:val="20"/>
              </w:rPr>
            </w:pPr>
          </w:p>
        </w:tc>
      </w:tr>
    </w:tbl>
    <w:p w:rsidR="001B77E6" w:rsidRPr="001B77E6" w:rsidRDefault="001B77E6" w:rsidP="001B77E6">
      <w:pPr>
        <w:pStyle w:val="aff9"/>
        <w:spacing w:line="240" w:lineRule="auto"/>
        <w:rPr>
          <w:rFonts w:ascii="Times New Roman" w:hAnsi="Times New Roman"/>
          <w:sz w:val="20"/>
          <w:szCs w:val="20"/>
        </w:rPr>
        <w:sectPr w:rsidR="001B77E6" w:rsidRPr="001B77E6" w:rsidSect="001B77E6">
          <w:pgSz w:w="16838" w:h="11906" w:orient="landscape"/>
          <w:pgMar w:top="1701" w:right="1134" w:bottom="851" w:left="1134" w:header="709" w:footer="709" w:gutter="0"/>
          <w:cols w:space="708"/>
          <w:docGrid w:linePitch="360"/>
        </w:sectPr>
      </w:pPr>
    </w:p>
    <w:p w:rsidR="001B77E6" w:rsidRPr="001B77E6" w:rsidRDefault="001B77E6" w:rsidP="001B77E6">
      <w:pPr>
        <w:pStyle w:val="1d"/>
        <w:spacing w:line="240" w:lineRule="auto"/>
        <w:jc w:val="right"/>
        <w:rPr>
          <w:sz w:val="20"/>
          <w:szCs w:val="20"/>
        </w:rPr>
      </w:pPr>
      <w:bookmarkStart w:id="19" w:name="_Toc531868389"/>
      <w:r w:rsidRPr="001B77E6">
        <w:rPr>
          <w:sz w:val="20"/>
          <w:szCs w:val="20"/>
        </w:rPr>
        <w:lastRenderedPageBreak/>
        <w:t>Приложение В</w:t>
      </w:r>
      <w:bookmarkEnd w:id="19"/>
    </w:p>
    <w:p w:rsidR="001B77E6" w:rsidRPr="001B77E6" w:rsidRDefault="001B77E6" w:rsidP="001B77E6">
      <w:pPr>
        <w:rPr>
          <w:rFonts w:eastAsia="Calibri"/>
          <w:bCs/>
          <w:sz w:val="20"/>
          <w:szCs w:val="20"/>
        </w:rPr>
      </w:pPr>
    </w:p>
    <w:p w:rsidR="001B77E6" w:rsidRPr="001B77E6" w:rsidRDefault="001B77E6" w:rsidP="001B77E6">
      <w:pPr>
        <w:jc w:val="center"/>
        <w:rPr>
          <w:rFonts w:eastAsia="Calibri"/>
          <w:bCs/>
          <w:sz w:val="20"/>
          <w:szCs w:val="20"/>
        </w:rPr>
      </w:pPr>
      <w:r w:rsidRPr="001B77E6">
        <w:rPr>
          <w:rFonts w:eastAsia="Calibri"/>
          <w:bCs/>
          <w:sz w:val="20"/>
          <w:szCs w:val="20"/>
        </w:rPr>
        <w:t xml:space="preserve">Динамика целевых показателей социально-экономического развития </w:t>
      </w:r>
    </w:p>
    <w:p w:rsidR="001B77E6" w:rsidRPr="001B77E6" w:rsidRDefault="001B77E6" w:rsidP="001B77E6">
      <w:pPr>
        <w:jc w:val="center"/>
        <w:rPr>
          <w:rFonts w:eastAsia="Calibri"/>
          <w:bCs/>
          <w:sz w:val="20"/>
          <w:szCs w:val="20"/>
        </w:rPr>
      </w:pPr>
      <w:r w:rsidRPr="001B77E6">
        <w:rPr>
          <w:rFonts w:eastAsia="Calibri"/>
          <w:bCs/>
          <w:sz w:val="20"/>
          <w:szCs w:val="20"/>
        </w:rPr>
        <w:t xml:space="preserve">Грибановского  муниципального района по годам реализации Стратегии </w:t>
      </w:r>
    </w:p>
    <w:p w:rsidR="001B77E6" w:rsidRPr="001B77E6" w:rsidRDefault="001B77E6" w:rsidP="001B77E6">
      <w:pPr>
        <w:jc w:val="center"/>
        <w:rPr>
          <w:sz w:val="20"/>
          <w:szCs w:val="20"/>
        </w:rPr>
      </w:pPr>
      <w:r w:rsidRPr="001B77E6">
        <w:rPr>
          <w:rFonts w:eastAsia="Calibri"/>
          <w:bCs/>
          <w:sz w:val="20"/>
          <w:szCs w:val="20"/>
        </w:rPr>
        <w:t>(по целевому сценарию)</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1"/>
        <w:gridCol w:w="712"/>
        <w:gridCol w:w="712"/>
        <w:gridCol w:w="663"/>
        <w:gridCol w:w="666"/>
        <w:gridCol w:w="669"/>
        <w:gridCol w:w="668"/>
        <w:gridCol w:w="668"/>
        <w:gridCol w:w="668"/>
        <w:gridCol w:w="750"/>
        <w:gridCol w:w="668"/>
        <w:gridCol w:w="668"/>
        <w:gridCol w:w="668"/>
        <w:gridCol w:w="668"/>
        <w:gridCol w:w="668"/>
        <w:gridCol w:w="741"/>
        <w:gridCol w:w="668"/>
        <w:gridCol w:w="668"/>
        <w:gridCol w:w="668"/>
        <w:gridCol w:w="668"/>
        <w:gridCol w:w="665"/>
      </w:tblGrid>
      <w:tr w:rsidR="001B77E6" w:rsidRPr="001B77E6" w:rsidTr="001B77E6">
        <w:trPr>
          <w:trHeight w:val="300"/>
        </w:trPr>
        <w:tc>
          <w:tcPr>
            <w:tcW w:w="485"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 </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2016</w:t>
            </w:r>
          </w:p>
        </w:tc>
        <w:tc>
          <w:tcPr>
            <w:tcW w:w="236"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2017</w:t>
            </w:r>
          </w:p>
        </w:tc>
        <w:tc>
          <w:tcPr>
            <w:tcW w:w="220"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2018</w:t>
            </w:r>
          </w:p>
        </w:tc>
        <w:tc>
          <w:tcPr>
            <w:tcW w:w="221"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2019</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2020</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2021</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2022</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2023</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2024</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2025</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2026</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2027</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2028</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2029</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2030</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2031</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2032</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2033</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2034</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2035</w:t>
            </w:r>
          </w:p>
        </w:tc>
      </w:tr>
      <w:tr w:rsidR="001B77E6" w:rsidRPr="001B77E6" w:rsidTr="001B77E6">
        <w:trPr>
          <w:trHeight w:val="510"/>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Среднемесячная начисленная заработная плата, тыс. руб.</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22,6</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24,0</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25,5</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27,0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28,4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28,8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29,2</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29,6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30,4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30,8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31,2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31,6</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32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32,4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38,8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39,2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39,6</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40</w:t>
            </w:r>
          </w:p>
        </w:tc>
      </w:tr>
      <w:tr w:rsidR="001B77E6" w:rsidRPr="001B77E6" w:rsidTr="001B77E6">
        <w:trPr>
          <w:trHeight w:val="1095"/>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Уровень регистрируемой  безработицы, процент</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1,4</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1,4</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1,3</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1,2</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0,9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0,9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09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0,8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0,8</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0,7</w:t>
            </w:r>
          </w:p>
        </w:tc>
      </w:tr>
      <w:tr w:rsidR="001B77E6" w:rsidRPr="001B77E6" w:rsidTr="001B77E6">
        <w:trPr>
          <w:trHeight w:val="1129"/>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82,9</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83,7</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84,6</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85,4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86,3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87,1</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88,0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88,9</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90,0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90,9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91,8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92,7</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93,7</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94,6</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95,0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96,0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97,1</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98,2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99,2</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100,0</w:t>
            </w:r>
          </w:p>
        </w:tc>
      </w:tr>
      <w:tr w:rsidR="001B77E6" w:rsidRPr="001B77E6" w:rsidTr="001B77E6">
        <w:trPr>
          <w:trHeight w:val="1270"/>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lastRenderedPageBreak/>
              <w:t>Доля муниципальных учреждений дополнительного образования,  в которых созданы условия для развития инклюзии в образовании, процент</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33</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37,1</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41,2</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45,3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49,4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53,5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57,6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61,7</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66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70,8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75,6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80,4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85,2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90</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95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97</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99</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100</w:t>
            </w:r>
          </w:p>
        </w:tc>
      </w:tr>
      <w:tr w:rsidR="001B77E6" w:rsidRPr="001B77E6" w:rsidTr="001B77E6">
        <w:trPr>
          <w:trHeight w:val="300"/>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населения, обеспеченная чистой питьевой водой, процент</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24</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25,6</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27,3</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28,9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30,5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32,2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33,8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35,5</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37</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43,8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47,2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50,6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57,4</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61</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63,6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66,2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68,8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71,1</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74</w:t>
            </w:r>
          </w:p>
        </w:tc>
      </w:tr>
      <w:tr w:rsidR="001B77E6" w:rsidRPr="001B77E6" w:rsidTr="001B77E6">
        <w:trPr>
          <w:trHeight w:val="615"/>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протяжённости освещённых частей улиц, проездов, набережных к их общей протяжённости, процент</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37,4</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40</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42,3</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45,2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47,8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50,4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55,6</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58,4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59,6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60,2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60,8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61,4</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62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63,8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65,6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67,4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69,2</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71</w:t>
            </w:r>
          </w:p>
        </w:tc>
      </w:tr>
      <w:tr w:rsidR="001B77E6" w:rsidRPr="001B77E6" w:rsidTr="001B77E6">
        <w:trPr>
          <w:trHeight w:val="615"/>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благоустроенных населённых пунктов в общем количестве населённых пунктов, процент</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24</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25,5</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27</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28,5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31,5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34,5</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36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37,7</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39,4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41,1</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42,8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44,5</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46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48,2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50,4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52,6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54,8</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57</w:t>
            </w:r>
          </w:p>
        </w:tc>
      </w:tr>
      <w:tr w:rsidR="001B77E6" w:rsidRPr="001B77E6" w:rsidTr="001B77E6">
        <w:trPr>
          <w:trHeight w:val="615"/>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lastRenderedPageBreak/>
              <w:t>Доля граждан, систематически занимающихся физической культурой и спортом, в общей численности населения, процент</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39,4</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41,4</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43,4</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45,6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47,9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50,3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52,8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53,0</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55,0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55,2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55,3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55,5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55,7</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55,8</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56,0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56,3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56,6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56,8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57,0</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57,0</w:t>
            </w:r>
          </w:p>
        </w:tc>
      </w:tr>
      <w:tr w:rsidR="001B77E6" w:rsidRPr="001B77E6" w:rsidTr="001B77E6">
        <w:trPr>
          <w:trHeight w:val="615"/>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sz w:val="20"/>
                <w:szCs w:val="20"/>
              </w:rPr>
              <w:t>Смертность населения трудоспособного возраста на 100 тыс.чел населения соответствующего возраста</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653</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539</w:t>
            </w:r>
          </w:p>
        </w:tc>
        <w:tc>
          <w:tcPr>
            <w:tcW w:w="220" w:type="pct"/>
            <w:shd w:val="clear" w:color="auto" w:fill="auto"/>
            <w:noWrap/>
            <w:vAlign w:val="center"/>
            <w:hideMark/>
          </w:tcPr>
          <w:p w:rsidR="001B77E6" w:rsidRPr="001B77E6" w:rsidRDefault="001B77E6" w:rsidP="001B77E6">
            <w:pPr>
              <w:rPr>
                <w:color w:val="000000"/>
                <w:sz w:val="20"/>
                <w:szCs w:val="20"/>
              </w:rPr>
            </w:pPr>
            <w:r w:rsidRPr="001B77E6">
              <w:rPr>
                <w:color w:val="000000"/>
                <w:sz w:val="20"/>
                <w:szCs w:val="20"/>
              </w:rPr>
              <w:t>395,3</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467,2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580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551</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546,2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539,5</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535,6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530,7</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527,2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525,2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523,6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521,4</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519,5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511,3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508,2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503,2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498,1</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496</w:t>
            </w:r>
          </w:p>
        </w:tc>
      </w:tr>
      <w:tr w:rsidR="001B77E6" w:rsidRPr="001B77E6" w:rsidTr="001B77E6">
        <w:trPr>
          <w:trHeight w:val="615"/>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Жильё, приобретенное (построенное) в рамках программ по улучшению жилищных условий (нарастающим итогом от базового периода),кв. м</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472,9</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1038,7</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1604,5</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2170,3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2736,1</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3301,9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3867,7</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4433,5</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4999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5575,3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6151,6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6727,9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7304,2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7880,5</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8457</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9042,2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9627,4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10212,6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10797,8</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11383</w:t>
            </w:r>
          </w:p>
        </w:tc>
      </w:tr>
      <w:tr w:rsidR="001B77E6" w:rsidRPr="001B77E6" w:rsidTr="001B77E6">
        <w:trPr>
          <w:trHeight w:val="615"/>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населения, охваченного мероприятиям культуры, процент</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70</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71,5</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73</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74,5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77,5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80,5</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82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82,8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83,6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84,5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85,3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86,1</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87</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91</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92</w:t>
            </w:r>
          </w:p>
        </w:tc>
      </w:tr>
      <w:tr w:rsidR="001B77E6" w:rsidRPr="001B77E6" w:rsidTr="001B77E6">
        <w:trPr>
          <w:trHeight w:val="615"/>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lastRenderedPageBreak/>
              <w:t xml:space="preserve">Расходы консолидированного бюджета муниципального района на культуру в расчете на одного жителя, руб. </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1357</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1435,2</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1513,4</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1591,6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1669,8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1748,1</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1826,4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1904,7</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1983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2083,5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2184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2284,5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2385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2485,5</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2586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2666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2746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2826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2906</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2986</w:t>
            </w:r>
          </w:p>
        </w:tc>
      </w:tr>
      <w:tr w:rsidR="001B77E6" w:rsidRPr="001B77E6" w:rsidTr="001B77E6">
        <w:trPr>
          <w:trHeight w:val="765"/>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ликвидированных мест несанкционированного размещения отходов к общему количеству выявленных, процент</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65</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66,3</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67,5</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68,7</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69,9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71,2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72,4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73,7</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75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77,5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82,5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87,5</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90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98</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100</w:t>
            </w:r>
          </w:p>
        </w:tc>
      </w:tr>
      <w:tr w:rsidR="001B77E6" w:rsidRPr="001B77E6" w:rsidTr="001B77E6">
        <w:trPr>
          <w:trHeight w:val="465"/>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 xml:space="preserve">Объём инвестиций в основной капитал в расчёте на душу населения, тыс. руб. </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17,8</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21,2</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24,6</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15,3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15,4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15,5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17</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19</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21</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23</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25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27</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29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31</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33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35</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37</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39</w:t>
            </w:r>
          </w:p>
        </w:tc>
      </w:tr>
      <w:tr w:rsidR="001B77E6" w:rsidRPr="001B77E6" w:rsidTr="001B77E6">
        <w:trPr>
          <w:trHeight w:val="2542"/>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 xml:space="preserve">Индекс производства продукции растениеводства в хозяйствах всех категорий (в сопоставимых ценах), % к базовому </w:t>
            </w:r>
            <w:r w:rsidRPr="001B77E6">
              <w:rPr>
                <w:color w:val="000000"/>
                <w:sz w:val="20"/>
                <w:szCs w:val="20"/>
              </w:rPr>
              <w:lastRenderedPageBreak/>
              <w:t>периоду</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lastRenderedPageBreak/>
              <w:t>100</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101,6</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95</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104,8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103,3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104,5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105,6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106,6</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107,7</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108,8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109,9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111</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112,1</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113</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114,2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116,5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118,9</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120,1</w:t>
            </w:r>
          </w:p>
        </w:tc>
      </w:tr>
      <w:tr w:rsidR="001B77E6" w:rsidRPr="001B77E6" w:rsidTr="001B77E6">
        <w:trPr>
          <w:trHeight w:val="278"/>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lastRenderedPageBreak/>
              <w:t>Индекс производства продукции животноводства в хозяйствах всех категорий (в сопоставимых ценах), % к базовому периоду</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100</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102,1</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100,5</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106,3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108,4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110,5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112,6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114,7</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117</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121,5</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125,9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130,4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134,9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139,4</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143,9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148,4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152,9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157,4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161,9</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166,5</w:t>
            </w:r>
          </w:p>
        </w:tc>
      </w:tr>
      <w:tr w:rsidR="001B77E6" w:rsidRPr="001B77E6" w:rsidTr="001B77E6">
        <w:trPr>
          <w:trHeight w:val="510"/>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Индекс производства пищевых продуктов, % к базовому периоду</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100</w:t>
            </w:r>
          </w:p>
        </w:tc>
        <w:tc>
          <w:tcPr>
            <w:tcW w:w="236"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101,8</w:t>
            </w:r>
          </w:p>
        </w:tc>
        <w:tc>
          <w:tcPr>
            <w:tcW w:w="220"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103,6</w:t>
            </w:r>
          </w:p>
        </w:tc>
        <w:tc>
          <w:tcPr>
            <w:tcW w:w="221"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105,4</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90</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98,8</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101,8</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103,3</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104,8</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106,3</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107,8</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109,4</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111</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113</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114,1</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116</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117,2</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119</w:t>
            </w:r>
          </w:p>
        </w:tc>
        <w:tc>
          <w:tcPr>
            <w:tcW w:w="222" w:type="pc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120,5</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122,3</w:t>
            </w:r>
          </w:p>
        </w:tc>
      </w:tr>
      <w:tr w:rsidR="001B77E6" w:rsidRPr="001B77E6" w:rsidTr="001B77E6">
        <w:trPr>
          <w:trHeight w:val="765"/>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заключенных контрактов с СМП  в общем объеме муниципальных закупок, процент</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41</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41,3</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41,8</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42,3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42,8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43,3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43,8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44,3</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44,8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45,3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45,8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46,3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46,8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47,3</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47,8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48,3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48,8</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49,3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49,8</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50,3</w:t>
            </w:r>
          </w:p>
        </w:tc>
      </w:tr>
      <w:tr w:rsidR="001B77E6" w:rsidRPr="001B77E6" w:rsidTr="001B77E6">
        <w:trPr>
          <w:trHeight w:val="278"/>
        </w:trPr>
        <w:tc>
          <w:tcPr>
            <w:tcW w:w="485"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 xml:space="preserve">Рост объема производства предприятий </w:t>
            </w:r>
            <w:r w:rsidRPr="001B77E6">
              <w:rPr>
                <w:color w:val="000000"/>
                <w:sz w:val="20"/>
                <w:szCs w:val="20"/>
              </w:rPr>
              <w:lastRenderedPageBreak/>
              <w:t>малого и среднего предпринимательства (к базовому периоду), процент</w:t>
            </w:r>
          </w:p>
        </w:tc>
        <w:tc>
          <w:tcPr>
            <w:tcW w:w="23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lastRenderedPageBreak/>
              <w:t>128,0</w:t>
            </w:r>
          </w:p>
        </w:tc>
        <w:tc>
          <w:tcPr>
            <w:tcW w:w="236"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138,3</w:t>
            </w:r>
          </w:p>
        </w:tc>
        <w:tc>
          <w:tcPr>
            <w:tcW w:w="220"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148,6</w:t>
            </w:r>
          </w:p>
        </w:tc>
        <w:tc>
          <w:tcPr>
            <w:tcW w:w="221"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158,9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169,2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179,3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189,6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199,9</w:t>
            </w:r>
          </w:p>
        </w:tc>
        <w:tc>
          <w:tcPr>
            <w:tcW w:w="249"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210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233,3</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256,6</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279,9</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303,2</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326,5</w:t>
            </w:r>
          </w:p>
        </w:tc>
        <w:tc>
          <w:tcPr>
            <w:tcW w:w="246"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350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380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410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440</w:t>
            </w:r>
          </w:p>
        </w:tc>
        <w:tc>
          <w:tcPr>
            <w:tcW w:w="222" w:type="pct"/>
            <w:shd w:val="clear" w:color="auto" w:fill="auto"/>
            <w:noWrap/>
            <w:vAlign w:val="center"/>
            <w:hideMark/>
          </w:tcPr>
          <w:p w:rsidR="001B77E6" w:rsidRPr="001B77E6" w:rsidRDefault="001B77E6" w:rsidP="001B77E6">
            <w:pPr>
              <w:jc w:val="center"/>
              <w:rPr>
                <w:color w:val="000000"/>
                <w:sz w:val="20"/>
                <w:szCs w:val="20"/>
              </w:rPr>
            </w:pPr>
            <w:r w:rsidRPr="001B77E6">
              <w:rPr>
                <w:color w:val="000000"/>
                <w:sz w:val="20"/>
                <w:szCs w:val="20"/>
              </w:rPr>
              <w:t>470</w:t>
            </w:r>
          </w:p>
        </w:tc>
        <w:tc>
          <w:tcPr>
            <w:tcW w:w="221" w:type="pct"/>
            <w:shd w:val="clear" w:color="auto" w:fill="FFFFFF"/>
            <w:vAlign w:val="center"/>
            <w:hideMark/>
          </w:tcPr>
          <w:p w:rsidR="001B77E6" w:rsidRPr="001B77E6" w:rsidRDefault="001B77E6" w:rsidP="001B77E6">
            <w:pPr>
              <w:jc w:val="center"/>
              <w:rPr>
                <w:color w:val="000000"/>
                <w:sz w:val="20"/>
                <w:szCs w:val="20"/>
              </w:rPr>
            </w:pPr>
            <w:r w:rsidRPr="001B77E6">
              <w:rPr>
                <w:color w:val="000000"/>
                <w:sz w:val="20"/>
                <w:szCs w:val="20"/>
              </w:rPr>
              <w:t>500</w:t>
            </w:r>
          </w:p>
        </w:tc>
      </w:tr>
    </w:tbl>
    <w:p w:rsidR="001B77E6" w:rsidRPr="001B77E6" w:rsidRDefault="001B77E6" w:rsidP="001B77E6">
      <w:pPr>
        <w:rPr>
          <w:sz w:val="20"/>
          <w:szCs w:val="20"/>
        </w:rPr>
      </w:pPr>
    </w:p>
    <w:p w:rsidR="001B77E6" w:rsidRPr="001B77E6" w:rsidRDefault="001B77E6" w:rsidP="001B77E6">
      <w:pPr>
        <w:tabs>
          <w:tab w:val="left" w:pos="2352"/>
        </w:tabs>
        <w:rPr>
          <w:sz w:val="20"/>
          <w:szCs w:val="20"/>
        </w:rPr>
        <w:sectPr w:rsidR="001B77E6" w:rsidRPr="001B77E6" w:rsidSect="001B77E6">
          <w:pgSz w:w="16838" w:h="11906" w:orient="landscape"/>
          <w:pgMar w:top="1701" w:right="1134" w:bottom="851" w:left="1134" w:header="709" w:footer="709" w:gutter="0"/>
          <w:cols w:space="708"/>
          <w:docGrid w:linePitch="360"/>
        </w:sectPr>
      </w:pPr>
    </w:p>
    <w:p w:rsidR="001B77E6" w:rsidRPr="001B77E6" w:rsidRDefault="001B77E6" w:rsidP="001B77E6">
      <w:pPr>
        <w:pStyle w:val="1d"/>
        <w:spacing w:line="240" w:lineRule="auto"/>
        <w:jc w:val="right"/>
        <w:rPr>
          <w:sz w:val="20"/>
          <w:szCs w:val="20"/>
        </w:rPr>
      </w:pPr>
      <w:bookmarkStart w:id="20" w:name="_Toc531868390"/>
      <w:r w:rsidRPr="001B77E6">
        <w:rPr>
          <w:sz w:val="20"/>
          <w:szCs w:val="20"/>
        </w:rPr>
        <w:lastRenderedPageBreak/>
        <w:t>Приложение Г</w:t>
      </w:r>
      <w:bookmarkEnd w:id="20"/>
    </w:p>
    <w:p w:rsidR="001B77E6" w:rsidRPr="001B77E6" w:rsidRDefault="001B77E6" w:rsidP="001B77E6">
      <w:pPr>
        <w:tabs>
          <w:tab w:val="left" w:pos="426"/>
          <w:tab w:val="left" w:pos="900"/>
        </w:tabs>
        <w:contextualSpacing/>
        <w:jc w:val="center"/>
        <w:rPr>
          <w:rFonts w:eastAsia="Calibri"/>
          <w:bCs/>
          <w:sz w:val="20"/>
          <w:szCs w:val="20"/>
        </w:rPr>
      </w:pPr>
    </w:p>
    <w:p w:rsidR="001B77E6" w:rsidRPr="001B77E6" w:rsidRDefault="001B77E6" w:rsidP="001B77E6">
      <w:pPr>
        <w:tabs>
          <w:tab w:val="left" w:pos="426"/>
          <w:tab w:val="left" w:pos="900"/>
        </w:tabs>
        <w:contextualSpacing/>
        <w:jc w:val="center"/>
        <w:rPr>
          <w:rFonts w:eastAsia="Calibri"/>
          <w:bCs/>
          <w:sz w:val="20"/>
          <w:szCs w:val="20"/>
        </w:rPr>
      </w:pPr>
      <w:r w:rsidRPr="001B77E6">
        <w:rPr>
          <w:rFonts w:eastAsia="Calibri"/>
          <w:bCs/>
          <w:sz w:val="20"/>
          <w:szCs w:val="20"/>
        </w:rPr>
        <w:t>Показатели социально-экономического развития Грибановского муниципального района по консервативному  (1), базовому (2) и целевому (3) сценариям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705"/>
        <w:gridCol w:w="707"/>
        <w:gridCol w:w="706"/>
        <w:gridCol w:w="706"/>
        <w:gridCol w:w="706"/>
        <w:gridCol w:w="706"/>
        <w:gridCol w:w="706"/>
        <w:gridCol w:w="758"/>
        <w:gridCol w:w="758"/>
        <w:gridCol w:w="756"/>
      </w:tblGrid>
      <w:tr w:rsidR="001B77E6" w:rsidRPr="001B77E6" w:rsidTr="001B77E6">
        <w:trPr>
          <w:trHeight w:val="300"/>
        </w:trPr>
        <w:tc>
          <w:tcPr>
            <w:tcW w:w="1231" w:type="pct"/>
            <w:vMerge w:val="restart"/>
            <w:shd w:val="clear" w:color="auto" w:fill="auto"/>
            <w:vAlign w:val="center"/>
            <w:hideMark/>
          </w:tcPr>
          <w:p w:rsidR="001B77E6" w:rsidRPr="001B77E6" w:rsidRDefault="001B77E6" w:rsidP="001B77E6">
            <w:pPr>
              <w:jc w:val="center"/>
              <w:rPr>
                <w:color w:val="000000"/>
                <w:sz w:val="20"/>
                <w:szCs w:val="20"/>
              </w:rPr>
            </w:pPr>
            <w:r w:rsidRPr="001B77E6">
              <w:rPr>
                <w:color w:val="000000"/>
                <w:sz w:val="20"/>
                <w:szCs w:val="20"/>
              </w:rPr>
              <w:t xml:space="preserve"> Показатели </w:t>
            </w:r>
          </w:p>
        </w:tc>
        <w:tc>
          <w:tcPr>
            <w:tcW w:w="368" w:type="pct"/>
            <w:vMerge w:val="restart"/>
            <w:shd w:val="clear" w:color="auto" w:fill="auto"/>
            <w:vAlign w:val="center"/>
            <w:hideMark/>
          </w:tcPr>
          <w:p w:rsidR="001B77E6" w:rsidRPr="001B77E6" w:rsidRDefault="001B77E6" w:rsidP="001B77E6">
            <w:pPr>
              <w:jc w:val="center"/>
              <w:rPr>
                <w:sz w:val="20"/>
                <w:szCs w:val="20"/>
              </w:rPr>
            </w:pPr>
            <w:r w:rsidRPr="001B77E6">
              <w:rPr>
                <w:sz w:val="20"/>
                <w:szCs w:val="20"/>
              </w:rPr>
              <w:t>2016</w:t>
            </w:r>
          </w:p>
        </w:tc>
        <w:tc>
          <w:tcPr>
            <w:tcW w:w="3401" w:type="pct"/>
            <w:gridSpan w:val="9"/>
            <w:shd w:val="clear" w:color="auto" w:fill="auto"/>
            <w:vAlign w:val="center"/>
            <w:hideMark/>
          </w:tcPr>
          <w:p w:rsidR="001B77E6" w:rsidRPr="001B77E6" w:rsidRDefault="001B77E6" w:rsidP="001B77E6">
            <w:pPr>
              <w:jc w:val="center"/>
              <w:rPr>
                <w:sz w:val="20"/>
                <w:szCs w:val="20"/>
              </w:rPr>
            </w:pPr>
            <w:r w:rsidRPr="001B77E6">
              <w:rPr>
                <w:sz w:val="20"/>
                <w:szCs w:val="20"/>
              </w:rPr>
              <w:t>Годы</w:t>
            </w:r>
          </w:p>
        </w:tc>
      </w:tr>
      <w:tr w:rsidR="001B77E6" w:rsidRPr="001B77E6" w:rsidTr="001B77E6">
        <w:trPr>
          <w:trHeight w:val="300"/>
        </w:trPr>
        <w:tc>
          <w:tcPr>
            <w:tcW w:w="1231" w:type="pct"/>
            <w:vMerge/>
            <w:shd w:val="clear" w:color="auto" w:fill="auto"/>
            <w:vAlign w:val="center"/>
            <w:hideMark/>
          </w:tcPr>
          <w:p w:rsidR="001B77E6" w:rsidRPr="001B77E6" w:rsidRDefault="001B77E6" w:rsidP="001B77E6">
            <w:pPr>
              <w:jc w:val="center"/>
              <w:rPr>
                <w:color w:val="000000"/>
                <w:sz w:val="20"/>
                <w:szCs w:val="20"/>
              </w:rPr>
            </w:pPr>
          </w:p>
        </w:tc>
        <w:tc>
          <w:tcPr>
            <w:tcW w:w="368" w:type="pct"/>
            <w:vMerge/>
            <w:shd w:val="clear" w:color="auto" w:fill="auto"/>
            <w:vAlign w:val="center"/>
            <w:hideMark/>
          </w:tcPr>
          <w:p w:rsidR="001B77E6" w:rsidRPr="001B77E6" w:rsidRDefault="001B77E6" w:rsidP="001B77E6">
            <w:pPr>
              <w:jc w:val="center"/>
              <w:rPr>
                <w:sz w:val="20"/>
                <w:szCs w:val="20"/>
              </w:rPr>
            </w:pPr>
          </w:p>
        </w:tc>
        <w:tc>
          <w:tcPr>
            <w:tcW w:w="1106" w:type="pct"/>
            <w:gridSpan w:val="3"/>
            <w:shd w:val="clear" w:color="auto" w:fill="auto"/>
            <w:vAlign w:val="center"/>
            <w:hideMark/>
          </w:tcPr>
          <w:p w:rsidR="001B77E6" w:rsidRPr="001B77E6" w:rsidRDefault="001B77E6" w:rsidP="001B77E6">
            <w:pPr>
              <w:jc w:val="center"/>
              <w:rPr>
                <w:sz w:val="20"/>
                <w:szCs w:val="20"/>
              </w:rPr>
            </w:pPr>
            <w:r w:rsidRPr="001B77E6">
              <w:rPr>
                <w:sz w:val="20"/>
                <w:szCs w:val="20"/>
              </w:rPr>
              <w:t>2024</w:t>
            </w:r>
          </w:p>
        </w:tc>
        <w:tc>
          <w:tcPr>
            <w:tcW w:w="1106" w:type="pct"/>
            <w:gridSpan w:val="3"/>
            <w:shd w:val="clear" w:color="auto" w:fill="auto"/>
            <w:vAlign w:val="center"/>
            <w:hideMark/>
          </w:tcPr>
          <w:p w:rsidR="001B77E6" w:rsidRPr="001B77E6" w:rsidRDefault="001B77E6" w:rsidP="001B77E6">
            <w:pPr>
              <w:jc w:val="center"/>
              <w:rPr>
                <w:sz w:val="20"/>
                <w:szCs w:val="20"/>
              </w:rPr>
            </w:pPr>
            <w:r w:rsidRPr="001B77E6">
              <w:rPr>
                <w:sz w:val="20"/>
                <w:szCs w:val="20"/>
              </w:rPr>
              <w:t>2030</w:t>
            </w:r>
          </w:p>
        </w:tc>
        <w:tc>
          <w:tcPr>
            <w:tcW w:w="1189" w:type="pct"/>
            <w:gridSpan w:val="3"/>
            <w:shd w:val="clear" w:color="auto" w:fill="auto"/>
            <w:vAlign w:val="center"/>
            <w:hideMark/>
          </w:tcPr>
          <w:p w:rsidR="001B77E6" w:rsidRPr="001B77E6" w:rsidRDefault="001B77E6" w:rsidP="001B77E6">
            <w:pPr>
              <w:jc w:val="center"/>
              <w:rPr>
                <w:sz w:val="20"/>
                <w:szCs w:val="20"/>
              </w:rPr>
            </w:pPr>
            <w:r w:rsidRPr="001B77E6">
              <w:rPr>
                <w:sz w:val="20"/>
                <w:szCs w:val="20"/>
              </w:rPr>
              <w:t>2035</w:t>
            </w:r>
          </w:p>
        </w:tc>
      </w:tr>
      <w:tr w:rsidR="001B77E6" w:rsidRPr="001B77E6" w:rsidTr="001B77E6">
        <w:trPr>
          <w:trHeight w:val="300"/>
        </w:trPr>
        <w:tc>
          <w:tcPr>
            <w:tcW w:w="1231" w:type="pct"/>
            <w:vMerge/>
            <w:shd w:val="clear" w:color="auto" w:fill="auto"/>
            <w:vAlign w:val="center"/>
            <w:hideMark/>
          </w:tcPr>
          <w:p w:rsidR="001B77E6" w:rsidRPr="001B77E6" w:rsidRDefault="001B77E6" w:rsidP="001B77E6">
            <w:pPr>
              <w:jc w:val="center"/>
              <w:rPr>
                <w:color w:val="000000"/>
                <w:sz w:val="20"/>
                <w:szCs w:val="20"/>
              </w:rPr>
            </w:pPr>
          </w:p>
        </w:tc>
        <w:tc>
          <w:tcPr>
            <w:tcW w:w="368" w:type="pct"/>
            <w:vMerge/>
            <w:shd w:val="clear" w:color="auto" w:fill="auto"/>
            <w:vAlign w:val="center"/>
            <w:hideMark/>
          </w:tcPr>
          <w:p w:rsidR="001B77E6" w:rsidRPr="001B77E6" w:rsidRDefault="001B77E6" w:rsidP="001B77E6">
            <w:pPr>
              <w:jc w:val="center"/>
              <w:rPr>
                <w:sz w:val="20"/>
                <w:szCs w:val="20"/>
              </w:rPr>
            </w:pP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2</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3</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2</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3</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1</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2</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3</w:t>
            </w:r>
          </w:p>
        </w:tc>
      </w:tr>
      <w:tr w:rsidR="001B77E6" w:rsidRPr="001B77E6" w:rsidTr="001B77E6">
        <w:trPr>
          <w:trHeight w:val="510"/>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Среднемесячная начисленная заработная плата, тыс. руб.</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22,6</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29</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29,3</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29,6</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31,4</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31,7</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32</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39,4</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39,7</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40</w:t>
            </w:r>
          </w:p>
        </w:tc>
      </w:tr>
      <w:tr w:rsidR="001B77E6" w:rsidRPr="001B77E6" w:rsidTr="001B77E6">
        <w:trPr>
          <w:trHeight w:val="598"/>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Уровень регистрируемой  безработицы, процент</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1,4</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1,3</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1,25</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1,2</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0,95</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0,9</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0,8</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0,75</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0,7</w:t>
            </w:r>
          </w:p>
        </w:tc>
      </w:tr>
      <w:tr w:rsidR="001B77E6" w:rsidRPr="001B77E6" w:rsidTr="001B77E6">
        <w:trPr>
          <w:trHeight w:val="1530"/>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82,9</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87,6</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88,5</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90,0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92,1</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93,8</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95,0</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97,3</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98,6</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100,0</w:t>
            </w:r>
          </w:p>
        </w:tc>
      </w:tr>
      <w:tr w:rsidR="001B77E6" w:rsidRPr="001B77E6" w:rsidTr="001B77E6">
        <w:trPr>
          <w:trHeight w:val="1270"/>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муниципальных учреждений дополнительного образования, в которых созданы условия для развития инклюзии в образовании, процент</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33</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59,9</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62,1</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66</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91,5</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93,1</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95</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97,4</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98,2</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100</w:t>
            </w:r>
          </w:p>
        </w:tc>
      </w:tr>
      <w:tr w:rsidR="001B77E6" w:rsidRPr="001B77E6" w:rsidTr="001B77E6">
        <w:trPr>
          <w:trHeight w:val="300"/>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населения, обеспеченная чистой питьевой водой, процент</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24</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32,1</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34,3</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37</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55,1</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57,3</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61</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68,4</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70,6</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74</w:t>
            </w:r>
          </w:p>
        </w:tc>
      </w:tr>
      <w:tr w:rsidR="001B77E6" w:rsidRPr="001B77E6" w:rsidTr="001B77E6">
        <w:trPr>
          <w:trHeight w:val="273"/>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протяжённости освещённых частей улиц, проездов, набережных к их общей протяжённости, процент</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37,4</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52,8</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55,7</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58,4</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57,7</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59,4</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62</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65,3</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67,1</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71</w:t>
            </w:r>
          </w:p>
        </w:tc>
      </w:tr>
      <w:tr w:rsidR="001B77E6" w:rsidRPr="001B77E6" w:rsidTr="001B77E6">
        <w:trPr>
          <w:trHeight w:val="276"/>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благоустроенных населённых пунктов в общем количестве населённых пунктов, процент</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24</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32,0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34,1</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36</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41,3</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43,1</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46</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52,6</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54,2</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57</w:t>
            </w:r>
          </w:p>
        </w:tc>
      </w:tr>
      <w:tr w:rsidR="001B77E6" w:rsidRPr="001B77E6" w:rsidTr="001B77E6">
        <w:trPr>
          <w:trHeight w:val="615"/>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граждан, систематически занимающихся физической культурой и спортом, в общей численности населения, процент</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39,4</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50,6</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52,4</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55,0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55,3</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55,6</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56,0</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56,3</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56,6</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57,0</w:t>
            </w:r>
          </w:p>
        </w:tc>
      </w:tr>
      <w:tr w:rsidR="001B77E6" w:rsidRPr="001B77E6" w:rsidTr="001B77E6">
        <w:trPr>
          <w:trHeight w:val="615"/>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sz w:val="20"/>
                <w:szCs w:val="20"/>
              </w:rPr>
              <w:t>Смертность населения трудоспособного возраста на 100 тыс.чел населения соответствующего возраста</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653</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538</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537</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535,6</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522</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521</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519,5</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498</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497</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496</w:t>
            </w:r>
          </w:p>
        </w:tc>
      </w:tr>
      <w:tr w:rsidR="001B77E6" w:rsidRPr="001B77E6" w:rsidTr="001B77E6">
        <w:trPr>
          <w:trHeight w:val="615"/>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 xml:space="preserve">Жильё, приобретенное (построенное) в рамках программ по улучшению жилищных </w:t>
            </w:r>
            <w:r w:rsidRPr="001B77E6">
              <w:rPr>
                <w:color w:val="000000"/>
                <w:sz w:val="20"/>
                <w:szCs w:val="20"/>
              </w:rPr>
              <w:lastRenderedPageBreak/>
              <w:t>условий (нарастающим итогом к базовому периоду), кв. м</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lastRenderedPageBreak/>
              <w:t>472,9</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4100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4500</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4999</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7400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7900</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8457</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10100</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10700</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11383</w:t>
            </w:r>
          </w:p>
        </w:tc>
      </w:tr>
      <w:tr w:rsidR="001B77E6" w:rsidRPr="001B77E6" w:rsidTr="001B77E6">
        <w:trPr>
          <w:trHeight w:val="615"/>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lastRenderedPageBreak/>
              <w:t>Доля населения, охваченного мероприятиям культуры, процент</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70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76</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78</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82</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83</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85</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87</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88</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89</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92</w:t>
            </w:r>
          </w:p>
        </w:tc>
      </w:tr>
      <w:tr w:rsidR="001B77E6" w:rsidRPr="001B77E6" w:rsidTr="001B77E6">
        <w:trPr>
          <w:trHeight w:val="615"/>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 xml:space="preserve">Расходы консолидированного бюджета муниципального района на культуру в расчете на одного жителя, руб. </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1357</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1920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1950</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1983</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2490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2550</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2586</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2830</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2910</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2986</w:t>
            </w:r>
          </w:p>
        </w:tc>
      </w:tr>
      <w:tr w:rsidR="001B77E6" w:rsidRPr="001B77E6" w:rsidTr="001B77E6">
        <w:trPr>
          <w:trHeight w:val="765"/>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ликвидированных мест несанкционированного размещения отходов к общему количеству выявленных, процент</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65</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70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72</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75</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85</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87</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90</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92</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96</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100</w:t>
            </w:r>
          </w:p>
        </w:tc>
      </w:tr>
      <w:tr w:rsidR="001B77E6" w:rsidRPr="001B77E6" w:rsidTr="001B77E6">
        <w:trPr>
          <w:trHeight w:val="465"/>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 xml:space="preserve">Объём инвестиций в основной капитал в расчёте на душу населения, тыс. руб. </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17,8</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15</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17</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18</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25</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27</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29</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35</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37</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39</w:t>
            </w:r>
          </w:p>
        </w:tc>
      </w:tr>
      <w:tr w:rsidR="001B77E6" w:rsidRPr="001B77E6" w:rsidTr="001B77E6">
        <w:trPr>
          <w:trHeight w:val="1216"/>
        </w:trPr>
        <w:tc>
          <w:tcPr>
            <w:tcW w:w="1231" w:type="pct"/>
            <w:shd w:val="clear" w:color="auto" w:fill="auto"/>
            <w:vAlign w:val="center"/>
            <w:hideMark/>
          </w:tcPr>
          <w:p w:rsidR="001B77E6" w:rsidRPr="001B77E6" w:rsidRDefault="001B77E6" w:rsidP="001B77E6">
            <w:pPr>
              <w:jc w:val="both"/>
              <w:rPr>
                <w:sz w:val="20"/>
                <w:szCs w:val="20"/>
              </w:rPr>
            </w:pPr>
            <w:r w:rsidRPr="001B77E6">
              <w:rPr>
                <w:color w:val="000000"/>
                <w:sz w:val="20"/>
                <w:szCs w:val="20"/>
              </w:rPr>
              <w:t>Индекс производства продукции растениеводства в хозяйствах всех категорий (в сопоставимых ценах), % к базовому периоду</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100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106,7</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107,2</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107,7</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113,2</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113,7</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114,2</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119,1</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119,6</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120,1</w:t>
            </w:r>
          </w:p>
        </w:tc>
      </w:tr>
      <w:tr w:rsidR="001B77E6" w:rsidRPr="001B77E6" w:rsidTr="001B77E6">
        <w:trPr>
          <w:trHeight w:val="278"/>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Индекс производства продукции животноводства в хозяйствах всех категорий (в сопоставимых ценах), % к базовому периоду</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100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108</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111</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117</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126</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134</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143,9</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137,3</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143,1</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166,5</w:t>
            </w:r>
          </w:p>
        </w:tc>
      </w:tr>
      <w:tr w:rsidR="001B77E6" w:rsidRPr="001B77E6" w:rsidTr="001B77E6">
        <w:trPr>
          <w:trHeight w:val="510"/>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Индекс производства пищевых продуктов, % к базовому периоду</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100</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103,8</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104,3</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104,8</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113,1</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113,6</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114,1</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121,3</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121,8</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122,3</w:t>
            </w:r>
          </w:p>
        </w:tc>
      </w:tr>
      <w:tr w:rsidR="001B77E6" w:rsidRPr="001B77E6" w:rsidTr="001B77E6">
        <w:trPr>
          <w:trHeight w:val="765"/>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Доля заключенных контрактов с СМП  в общем объеме муниципальных закупок, процент</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41</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42</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43</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44,8</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45</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46</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47,8</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48</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49</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50,3</w:t>
            </w:r>
          </w:p>
        </w:tc>
      </w:tr>
      <w:tr w:rsidR="001B77E6" w:rsidRPr="001B77E6" w:rsidTr="001B77E6">
        <w:trPr>
          <w:trHeight w:val="278"/>
        </w:trPr>
        <w:tc>
          <w:tcPr>
            <w:tcW w:w="1231" w:type="pct"/>
            <w:shd w:val="clear" w:color="auto" w:fill="auto"/>
            <w:vAlign w:val="center"/>
            <w:hideMark/>
          </w:tcPr>
          <w:p w:rsidR="001B77E6" w:rsidRPr="001B77E6" w:rsidRDefault="001B77E6" w:rsidP="001B77E6">
            <w:pPr>
              <w:jc w:val="both"/>
              <w:rPr>
                <w:color w:val="000000"/>
                <w:sz w:val="20"/>
                <w:szCs w:val="20"/>
              </w:rPr>
            </w:pPr>
            <w:r w:rsidRPr="001B77E6">
              <w:rPr>
                <w:color w:val="000000"/>
                <w:sz w:val="20"/>
                <w:szCs w:val="20"/>
              </w:rPr>
              <w:t>Рост объема производства предприятий малого и среднего предпринимательства (к базовому периоду), процент</w:t>
            </w:r>
          </w:p>
        </w:tc>
        <w:tc>
          <w:tcPr>
            <w:tcW w:w="368" w:type="pct"/>
            <w:shd w:val="clear" w:color="auto" w:fill="auto"/>
            <w:vAlign w:val="center"/>
            <w:hideMark/>
          </w:tcPr>
          <w:p w:rsidR="001B77E6" w:rsidRPr="001B77E6" w:rsidRDefault="001B77E6" w:rsidP="001B77E6">
            <w:pPr>
              <w:jc w:val="center"/>
              <w:rPr>
                <w:sz w:val="20"/>
                <w:szCs w:val="20"/>
              </w:rPr>
            </w:pPr>
            <w:r w:rsidRPr="001B77E6">
              <w:rPr>
                <w:sz w:val="20"/>
                <w:szCs w:val="20"/>
              </w:rPr>
              <w:t>128,0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140,5</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160,4</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210</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257,3</w:t>
            </w:r>
          </w:p>
        </w:tc>
        <w:tc>
          <w:tcPr>
            <w:tcW w:w="369" w:type="pct"/>
            <w:shd w:val="clear" w:color="auto" w:fill="auto"/>
            <w:noWrap/>
            <w:vAlign w:val="center"/>
            <w:hideMark/>
          </w:tcPr>
          <w:p w:rsidR="001B77E6" w:rsidRPr="001B77E6" w:rsidRDefault="001B77E6" w:rsidP="001B77E6">
            <w:pPr>
              <w:jc w:val="center"/>
              <w:rPr>
                <w:sz w:val="20"/>
                <w:szCs w:val="20"/>
              </w:rPr>
            </w:pPr>
            <w:r w:rsidRPr="001B77E6">
              <w:rPr>
                <w:sz w:val="20"/>
                <w:szCs w:val="20"/>
              </w:rPr>
              <w:t>289,2</w:t>
            </w:r>
          </w:p>
        </w:tc>
        <w:tc>
          <w:tcPr>
            <w:tcW w:w="369" w:type="pct"/>
            <w:shd w:val="clear" w:color="auto" w:fill="auto"/>
            <w:vAlign w:val="center"/>
            <w:hideMark/>
          </w:tcPr>
          <w:p w:rsidR="001B77E6" w:rsidRPr="001B77E6" w:rsidRDefault="001B77E6" w:rsidP="001B77E6">
            <w:pPr>
              <w:jc w:val="center"/>
              <w:rPr>
                <w:sz w:val="20"/>
                <w:szCs w:val="20"/>
              </w:rPr>
            </w:pPr>
            <w:r w:rsidRPr="001B77E6">
              <w:rPr>
                <w:sz w:val="20"/>
                <w:szCs w:val="20"/>
              </w:rPr>
              <w:t>350</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370,1</w:t>
            </w:r>
          </w:p>
        </w:tc>
        <w:tc>
          <w:tcPr>
            <w:tcW w:w="396" w:type="pct"/>
            <w:shd w:val="clear" w:color="auto" w:fill="auto"/>
            <w:noWrap/>
            <w:vAlign w:val="center"/>
            <w:hideMark/>
          </w:tcPr>
          <w:p w:rsidR="001B77E6" w:rsidRPr="001B77E6" w:rsidRDefault="001B77E6" w:rsidP="001B77E6">
            <w:pPr>
              <w:jc w:val="center"/>
              <w:rPr>
                <w:sz w:val="20"/>
                <w:szCs w:val="20"/>
              </w:rPr>
            </w:pPr>
            <w:r w:rsidRPr="001B77E6">
              <w:rPr>
                <w:sz w:val="20"/>
                <w:szCs w:val="20"/>
              </w:rPr>
              <w:t>410,4</w:t>
            </w:r>
          </w:p>
        </w:tc>
        <w:tc>
          <w:tcPr>
            <w:tcW w:w="396" w:type="pct"/>
            <w:shd w:val="clear" w:color="auto" w:fill="auto"/>
            <w:vAlign w:val="center"/>
            <w:hideMark/>
          </w:tcPr>
          <w:p w:rsidR="001B77E6" w:rsidRPr="001B77E6" w:rsidRDefault="001B77E6" w:rsidP="001B77E6">
            <w:pPr>
              <w:jc w:val="center"/>
              <w:rPr>
                <w:sz w:val="20"/>
                <w:szCs w:val="20"/>
              </w:rPr>
            </w:pPr>
            <w:r w:rsidRPr="001B77E6">
              <w:rPr>
                <w:sz w:val="20"/>
                <w:szCs w:val="20"/>
              </w:rPr>
              <w:t>500</w:t>
            </w:r>
          </w:p>
        </w:tc>
      </w:tr>
    </w:tbl>
    <w:p w:rsidR="001B77E6" w:rsidRPr="001B77E6" w:rsidRDefault="001B77E6" w:rsidP="001B77E6">
      <w:pPr>
        <w:rPr>
          <w:sz w:val="20"/>
          <w:szCs w:val="20"/>
        </w:rPr>
      </w:pPr>
    </w:p>
    <w:p w:rsidR="001B77E6" w:rsidRPr="001B77E6" w:rsidRDefault="001B77E6" w:rsidP="001B77E6">
      <w:pPr>
        <w:pStyle w:val="1d"/>
        <w:spacing w:line="240" w:lineRule="auto"/>
        <w:rPr>
          <w:sz w:val="20"/>
          <w:szCs w:val="20"/>
        </w:rPr>
      </w:pPr>
    </w:p>
    <w:p w:rsidR="001B77E6" w:rsidRPr="001B77E6" w:rsidRDefault="001B77E6" w:rsidP="001B77E6">
      <w:pPr>
        <w:pStyle w:val="1d"/>
        <w:spacing w:line="240" w:lineRule="auto"/>
        <w:jc w:val="right"/>
        <w:rPr>
          <w:sz w:val="20"/>
          <w:szCs w:val="20"/>
        </w:rPr>
      </w:pPr>
      <w:bookmarkStart w:id="21" w:name="_Toc531868391"/>
      <w:r w:rsidRPr="001B77E6">
        <w:rPr>
          <w:sz w:val="20"/>
          <w:szCs w:val="20"/>
        </w:rPr>
        <w:t>Приложение Д</w:t>
      </w:r>
      <w:bookmarkEnd w:id="21"/>
    </w:p>
    <w:p w:rsidR="001B77E6" w:rsidRPr="001B77E6" w:rsidRDefault="001B77E6" w:rsidP="001B77E6">
      <w:pPr>
        <w:pStyle w:val="aff9"/>
        <w:spacing w:line="240" w:lineRule="auto"/>
        <w:rPr>
          <w:rFonts w:ascii="Times New Roman" w:hAnsi="Times New Roman"/>
          <w:sz w:val="20"/>
          <w:szCs w:val="20"/>
        </w:rPr>
      </w:pPr>
    </w:p>
    <w:p w:rsidR="001B77E6" w:rsidRPr="001B77E6" w:rsidRDefault="001B77E6" w:rsidP="001B77E6">
      <w:pPr>
        <w:tabs>
          <w:tab w:val="left" w:pos="426"/>
          <w:tab w:val="left" w:pos="900"/>
        </w:tabs>
        <w:contextualSpacing/>
        <w:jc w:val="center"/>
        <w:rPr>
          <w:rFonts w:eastAsia="Calibri"/>
          <w:bCs/>
          <w:sz w:val="20"/>
          <w:szCs w:val="20"/>
        </w:rPr>
      </w:pPr>
      <w:r w:rsidRPr="001B77E6">
        <w:rPr>
          <w:rFonts w:eastAsia="Calibri"/>
          <w:bCs/>
          <w:sz w:val="20"/>
          <w:szCs w:val="20"/>
        </w:rPr>
        <w:t>Ключевые проекты (программы) реализации приоритетов социально-экономического развития Грибановского муниципального района Воронежской области на период до 2035 года</w:t>
      </w:r>
    </w:p>
    <w:p w:rsidR="001B77E6" w:rsidRPr="001B77E6" w:rsidRDefault="001B77E6" w:rsidP="001B77E6">
      <w:pPr>
        <w:pStyle w:val="aff9"/>
        <w:spacing w:line="240" w:lineRule="auto"/>
        <w:rPr>
          <w:rFonts w:ascii="Times New Roman" w:hAnsi="Times New Roman"/>
          <w:sz w:val="20"/>
          <w:szCs w:val="20"/>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5"/>
        <w:gridCol w:w="3274"/>
        <w:gridCol w:w="5551"/>
      </w:tblGrid>
      <w:tr w:rsidR="001B77E6" w:rsidRPr="001B77E6" w:rsidTr="001B77E6">
        <w:trPr>
          <w:trHeight w:val="958"/>
        </w:trPr>
        <w:tc>
          <w:tcPr>
            <w:tcW w:w="437" w:type="pct"/>
            <w:vAlign w:val="center"/>
          </w:tcPr>
          <w:p w:rsidR="001B77E6" w:rsidRPr="001B77E6" w:rsidRDefault="001B77E6" w:rsidP="001B77E6">
            <w:pPr>
              <w:jc w:val="center"/>
              <w:rPr>
                <w:bCs/>
                <w:sz w:val="20"/>
                <w:szCs w:val="20"/>
              </w:rPr>
            </w:pPr>
            <w:bookmarkStart w:id="22" w:name="_Toc510792756"/>
            <w:r w:rsidRPr="001B77E6">
              <w:rPr>
                <w:bCs/>
                <w:sz w:val="20"/>
                <w:szCs w:val="20"/>
              </w:rPr>
              <w:lastRenderedPageBreak/>
              <w:t>№ п/п</w:t>
            </w:r>
          </w:p>
        </w:tc>
        <w:tc>
          <w:tcPr>
            <w:tcW w:w="1693" w:type="pct"/>
            <w:shd w:val="clear" w:color="auto" w:fill="auto"/>
            <w:tcMar>
              <w:top w:w="15" w:type="dxa"/>
              <w:left w:w="87" w:type="dxa"/>
              <w:bottom w:w="0" w:type="dxa"/>
              <w:right w:w="87" w:type="dxa"/>
            </w:tcMar>
            <w:vAlign w:val="center"/>
          </w:tcPr>
          <w:p w:rsidR="001B77E6" w:rsidRPr="001B77E6" w:rsidRDefault="001B77E6" w:rsidP="001B77E6">
            <w:pPr>
              <w:jc w:val="center"/>
              <w:rPr>
                <w:sz w:val="20"/>
                <w:szCs w:val="20"/>
              </w:rPr>
            </w:pPr>
            <w:r w:rsidRPr="001B77E6">
              <w:rPr>
                <w:bCs/>
                <w:sz w:val="20"/>
                <w:szCs w:val="20"/>
              </w:rPr>
              <w:t>Стратегические цели</w:t>
            </w:r>
          </w:p>
        </w:tc>
        <w:tc>
          <w:tcPr>
            <w:tcW w:w="2870" w:type="pct"/>
            <w:shd w:val="clear" w:color="auto" w:fill="auto"/>
            <w:tcMar>
              <w:top w:w="15" w:type="dxa"/>
              <w:left w:w="87" w:type="dxa"/>
              <w:bottom w:w="0" w:type="dxa"/>
              <w:right w:w="87" w:type="dxa"/>
            </w:tcMar>
            <w:vAlign w:val="center"/>
          </w:tcPr>
          <w:p w:rsidR="001B77E6" w:rsidRPr="001B77E6" w:rsidRDefault="001B77E6" w:rsidP="001B77E6">
            <w:pPr>
              <w:ind w:left="-2" w:firstLine="2"/>
              <w:jc w:val="center"/>
              <w:rPr>
                <w:sz w:val="20"/>
                <w:szCs w:val="20"/>
              </w:rPr>
            </w:pPr>
            <w:r w:rsidRPr="001B77E6">
              <w:rPr>
                <w:bCs/>
                <w:sz w:val="20"/>
                <w:szCs w:val="20"/>
              </w:rPr>
              <w:t>Ключевые проекты (программы)</w:t>
            </w:r>
          </w:p>
        </w:tc>
      </w:tr>
      <w:tr w:rsidR="001B77E6" w:rsidRPr="001B77E6" w:rsidTr="001B77E6">
        <w:trPr>
          <w:trHeight w:val="1041"/>
        </w:trPr>
        <w:tc>
          <w:tcPr>
            <w:tcW w:w="437" w:type="pct"/>
          </w:tcPr>
          <w:p w:rsidR="001B77E6" w:rsidRPr="001B77E6" w:rsidRDefault="001B77E6" w:rsidP="001B77E6">
            <w:pPr>
              <w:ind w:firstLine="216"/>
              <w:jc w:val="both"/>
              <w:rPr>
                <w:sz w:val="20"/>
                <w:szCs w:val="20"/>
              </w:rPr>
            </w:pPr>
            <w:r w:rsidRPr="001B77E6">
              <w:rPr>
                <w:sz w:val="20"/>
                <w:szCs w:val="20"/>
              </w:rPr>
              <w:t>1.</w:t>
            </w:r>
          </w:p>
        </w:tc>
        <w:tc>
          <w:tcPr>
            <w:tcW w:w="1693" w:type="pct"/>
            <w:vMerge w:val="restart"/>
            <w:shd w:val="clear" w:color="auto" w:fill="auto"/>
            <w:tcMar>
              <w:top w:w="15" w:type="dxa"/>
              <w:left w:w="87" w:type="dxa"/>
              <w:bottom w:w="0" w:type="dxa"/>
              <w:right w:w="87" w:type="dxa"/>
            </w:tcMar>
          </w:tcPr>
          <w:p w:rsidR="001B77E6" w:rsidRPr="001B77E6" w:rsidRDefault="001B77E6" w:rsidP="001B77E6">
            <w:pPr>
              <w:jc w:val="both"/>
              <w:rPr>
                <w:sz w:val="20"/>
                <w:szCs w:val="20"/>
              </w:rPr>
            </w:pPr>
            <w:r w:rsidRPr="001B77E6">
              <w:rPr>
                <w:sz w:val="20"/>
                <w:szCs w:val="20"/>
              </w:rPr>
              <w:t>Повышение благосостояния населения и создание комфортных условий проживания</w:t>
            </w:r>
          </w:p>
        </w:tc>
        <w:tc>
          <w:tcPr>
            <w:tcW w:w="2870" w:type="pct"/>
            <w:shd w:val="clear" w:color="auto" w:fill="auto"/>
            <w:tcMar>
              <w:top w:w="15" w:type="dxa"/>
              <w:left w:w="87" w:type="dxa"/>
              <w:bottom w:w="0" w:type="dxa"/>
              <w:right w:w="87" w:type="dxa"/>
            </w:tcMar>
          </w:tcPr>
          <w:p w:rsidR="001B77E6" w:rsidRPr="001B77E6" w:rsidRDefault="001B77E6" w:rsidP="001B77E6">
            <w:pPr>
              <w:tabs>
                <w:tab w:val="left" w:pos="335"/>
              </w:tabs>
              <w:jc w:val="both"/>
              <w:rPr>
                <w:sz w:val="20"/>
                <w:szCs w:val="20"/>
              </w:rPr>
            </w:pPr>
            <w:bookmarkStart w:id="23" w:name="_Hlk510562546"/>
            <w:r w:rsidRPr="001B77E6">
              <w:rPr>
                <w:sz w:val="20"/>
                <w:szCs w:val="20"/>
              </w:rPr>
              <w:t>Программа «Развитие физической культуры и спорта» (строительство школы-детсткого сада, ремонт МКУ «Грибановский детский оздоровительный лагерь», строительство стадиона, строительство дворовых спортивных площадок).</w:t>
            </w:r>
            <w:bookmarkEnd w:id="23"/>
          </w:p>
        </w:tc>
      </w:tr>
      <w:tr w:rsidR="001B77E6" w:rsidRPr="001B77E6" w:rsidTr="001B77E6">
        <w:trPr>
          <w:trHeight w:val="901"/>
        </w:trPr>
        <w:tc>
          <w:tcPr>
            <w:tcW w:w="437" w:type="pct"/>
          </w:tcPr>
          <w:p w:rsidR="001B77E6" w:rsidRPr="001B77E6" w:rsidRDefault="001B77E6" w:rsidP="001B77E6">
            <w:pPr>
              <w:ind w:firstLine="216"/>
              <w:jc w:val="both"/>
              <w:rPr>
                <w:sz w:val="20"/>
                <w:szCs w:val="20"/>
              </w:rPr>
            </w:pPr>
            <w:r w:rsidRPr="001B77E6">
              <w:rPr>
                <w:sz w:val="20"/>
                <w:szCs w:val="20"/>
              </w:rPr>
              <w:t>2.</w:t>
            </w:r>
          </w:p>
        </w:tc>
        <w:tc>
          <w:tcPr>
            <w:tcW w:w="1693" w:type="pct"/>
            <w:vMerge/>
            <w:shd w:val="clear" w:color="auto" w:fill="auto"/>
            <w:tcMar>
              <w:top w:w="15" w:type="dxa"/>
              <w:left w:w="87" w:type="dxa"/>
              <w:bottom w:w="0" w:type="dxa"/>
              <w:right w:w="87" w:type="dxa"/>
            </w:tcMar>
          </w:tcPr>
          <w:p w:rsidR="001B77E6" w:rsidRPr="001B77E6" w:rsidRDefault="001B77E6" w:rsidP="001B77E6">
            <w:pPr>
              <w:jc w:val="both"/>
              <w:rPr>
                <w:sz w:val="20"/>
                <w:szCs w:val="20"/>
              </w:rPr>
            </w:pPr>
          </w:p>
        </w:tc>
        <w:tc>
          <w:tcPr>
            <w:tcW w:w="2870" w:type="pct"/>
            <w:shd w:val="clear" w:color="auto" w:fill="auto"/>
            <w:tcMar>
              <w:top w:w="15" w:type="dxa"/>
              <w:left w:w="87" w:type="dxa"/>
              <w:bottom w:w="0" w:type="dxa"/>
              <w:right w:w="87" w:type="dxa"/>
            </w:tcMar>
          </w:tcPr>
          <w:p w:rsidR="001B77E6" w:rsidRPr="001B77E6" w:rsidRDefault="001B77E6" w:rsidP="001B77E6">
            <w:pPr>
              <w:tabs>
                <w:tab w:val="left" w:pos="335"/>
              </w:tabs>
              <w:jc w:val="both"/>
              <w:rPr>
                <w:sz w:val="20"/>
                <w:szCs w:val="20"/>
              </w:rPr>
            </w:pPr>
            <w:r w:rsidRPr="001B77E6">
              <w:rPr>
                <w:sz w:val="20"/>
                <w:szCs w:val="20"/>
              </w:rPr>
              <w:t>Программа «Строительство и реконструкция культурно-досуговых учреждений» (строительство дома культуры в с. Листопадовка, ремонт Грибановского районного дома культуры).</w:t>
            </w:r>
          </w:p>
        </w:tc>
      </w:tr>
      <w:tr w:rsidR="001B77E6" w:rsidRPr="001B77E6" w:rsidTr="001B77E6">
        <w:trPr>
          <w:trHeight w:val="774"/>
        </w:trPr>
        <w:tc>
          <w:tcPr>
            <w:tcW w:w="437" w:type="pct"/>
          </w:tcPr>
          <w:p w:rsidR="001B77E6" w:rsidRPr="001B77E6" w:rsidRDefault="001B77E6" w:rsidP="001B77E6">
            <w:pPr>
              <w:ind w:firstLine="216"/>
              <w:jc w:val="both"/>
              <w:rPr>
                <w:sz w:val="20"/>
                <w:szCs w:val="20"/>
              </w:rPr>
            </w:pPr>
            <w:r w:rsidRPr="001B77E6">
              <w:rPr>
                <w:sz w:val="20"/>
                <w:szCs w:val="20"/>
              </w:rPr>
              <w:t>3.</w:t>
            </w:r>
          </w:p>
        </w:tc>
        <w:tc>
          <w:tcPr>
            <w:tcW w:w="1693" w:type="pct"/>
            <w:vMerge/>
            <w:shd w:val="clear" w:color="auto" w:fill="auto"/>
            <w:tcMar>
              <w:top w:w="15" w:type="dxa"/>
              <w:left w:w="87" w:type="dxa"/>
              <w:bottom w:w="0" w:type="dxa"/>
              <w:right w:w="87" w:type="dxa"/>
            </w:tcMar>
          </w:tcPr>
          <w:p w:rsidR="001B77E6" w:rsidRPr="001B77E6" w:rsidRDefault="001B77E6" w:rsidP="001B77E6">
            <w:pPr>
              <w:jc w:val="both"/>
              <w:rPr>
                <w:sz w:val="20"/>
                <w:szCs w:val="20"/>
              </w:rPr>
            </w:pPr>
          </w:p>
        </w:tc>
        <w:tc>
          <w:tcPr>
            <w:tcW w:w="2870" w:type="pct"/>
            <w:shd w:val="clear" w:color="auto" w:fill="auto"/>
            <w:tcMar>
              <w:top w:w="15" w:type="dxa"/>
              <w:left w:w="87" w:type="dxa"/>
              <w:bottom w:w="0" w:type="dxa"/>
              <w:right w:w="87" w:type="dxa"/>
            </w:tcMar>
          </w:tcPr>
          <w:p w:rsidR="001B77E6" w:rsidRPr="001B77E6" w:rsidRDefault="001B77E6" w:rsidP="001B77E6">
            <w:pPr>
              <w:tabs>
                <w:tab w:val="left" w:pos="335"/>
              </w:tabs>
              <w:jc w:val="both"/>
              <w:rPr>
                <w:sz w:val="20"/>
                <w:szCs w:val="20"/>
              </w:rPr>
            </w:pPr>
            <w:bookmarkStart w:id="24" w:name="_Hlk510562295"/>
            <w:r w:rsidRPr="001B77E6">
              <w:rPr>
                <w:sz w:val="20"/>
                <w:szCs w:val="20"/>
              </w:rPr>
              <w:t>Проект «Строительство системы водоснабжения и водоотведения в городском и сельских поселениях».</w:t>
            </w:r>
            <w:bookmarkEnd w:id="24"/>
          </w:p>
        </w:tc>
      </w:tr>
      <w:tr w:rsidR="001B77E6" w:rsidRPr="001B77E6" w:rsidTr="001B77E6">
        <w:trPr>
          <w:trHeight w:val="334"/>
        </w:trPr>
        <w:tc>
          <w:tcPr>
            <w:tcW w:w="437" w:type="pct"/>
          </w:tcPr>
          <w:p w:rsidR="001B77E6" w:rsidRPr="001B77E6" w:rsidRDefault="001B77E6" w:rsidP="001B77E6">
            <w:pPr>
              <w:ind w:firstLine="216"/>
              <w:jc w:val="both"/>
              <w:rPr>
                <w:sz w:val="20"/>
                <w:szCs w:val="20"/>
              </w:rPr>
            </w:pPr>
            <w:r w:rsidRPr="001B77E6">
              <w:rPr>
                <w:sz w:val="20"/>
                <w:szCs w:val="20"/>
              </w:rPr>
              <w:t>4.</w:t>
            </w:r>
          </w:p>
        </w:tc>
        <w:tc>
          <w:tcPr>
            <w:tcW w:w="1693" w:type="pct"/>
            <w:vMerge/>
            <w:shd w:val="clear" w:color="auto" w:fill="auto"/>
            <w:tcMar>
              <w:top w:w="15" w:type="dxa"/>
              <w:left w:w="87" w:type="dxa"/>
              <w:bottom w:w="0" w:type="dxa"/>
              <w:right w:w="87" w:type="dxa"/>
            </w:tcMar>
          </w:tcPr>
          <w:p w:rsidR="001B77E6" w:rsidRPr="001B77E6" w:rsidRDefault="001B77E6" w:rsidP="001B77E6">
            <w:pPr>
              <w:jc w:val="both"/>
              <w:rPr>
                <w:sz w:val="20"/>
                <w:szCs w:val="20"/>
              </w:rPr>
            </w:pPr>
          </w:p>
        </w:tc>
        <w:tc>
          <w:tcPr>
            <w:tcW w:w="2870" w:type="pct"/>
            <w:shd w:val="clear" w:color="auto" w:fill="auto"/>
            <w:tcMar>
              <w:top w:w="15" w:type="dxa"/>
              <w:left w:w="87" w:type="dxa"/>
              <w:bottom w:w="0" w:type="dxa"/>
              <w:right w:w="87" w:type="dxa"/>
            </w:tcMar>
          </w:tcPr>
          <w:p w:rsidR="001B77E6" w:rsidRPr="001B77E6" w:rsidRDefault="001B77E6" w:rsidP="001B77E6">
            <w:pPr>
              <w:tabs>
                <w:tab w:val="left" w:pos="335"/>
              </w:tabs>
              <w:jc w:val="both"/>
              <w:rPr>
                <w:sz w:val="20"/>
                <w:szCs w:val="20"/>
              </w:rPr>
            </w:pPr>
            <w:r w:rsidRPr="001B77E6">
              <w:rPr>
                <w:sz w:val="20"/>
                <w:szCs w:val="20"/>
              </w:rPr>
              <w:t>Программа «Охрана окружающей среды».</w:t>
            </w:r>
          </w:p>
        </w:tc>
      </w:tr>
      <w:tr w:rsidR="001B77E6" w:rsidRPr="001B77E6" w:rsidTr="001B77E6">
        <w:trPr>
          <w:trHeight w:val="561"/>
        </w:trPr>
        <w:tc>
          <w:tcPr>
            <w:tcW w:w="437" w:type="pct"/>
          </w:tcPr>
          <w:p w:rsidR="001B77E6" w:rsidRPr="001B77E6" w:rsidRDefault="001B77E6" w:rsidP="001B77E6">
            <w:pPr>
              <w:ind w:firstLine="216"/>
              <w:jc w:val="both"/>
              <w:rPr>
                <w:sz w:val="20"/>
                <w:szCs w:val="20"/>
              </w:rPr>
            </w:pPr>
            <w:r w:rsidRPr="001B77E6">
              <w:rPr>
                <w:sz w:val="20"/>
                <w:szCs w:val="20"/>
              </w:rPr>
              <w:t>5.</w:t>
            </w:r>
          </w:p>
        </w:tc>
        <w:tc>
          <w:tcPr>
            <w:tcW w:w="1693" w:type="pct"/>
            <w:shd w:val="clear" w:color="auto" w:fill="auto"/>
            <w:tcMar>
              <w:top w:w="15" w:type="dxa"/>
              <w:left w:w="87" w:type="dxa"/>
              <w:bottom w:w="0" w:type="dxa"/>
              <w:right w:w="87" w:type="dxa"/>
            </w:tcMar>
          </w:tcPr>
          <w:p w:rsidR="001B77E6" w:rsidRPr="001B77E6" w:rsidRDefault="001B77E6" w:rsidP="001B77E6">
            <w:pPr>
              <w:jc w:val="both"/>
              <w:rPr>
                <w:sz w:val="20"/>
                <w:szCs w:val="20"/>
              </w:rPr>
            </w:pPr>
            <w:r w:rsidRPr="001B77E6">
              <w:rPr>
                <w:sz w:val="20"/>
                <w:szCs w:val="20"/>
              </w:rPr>
              <w:t>Формирование и развитие конкурентоспособного агропромышленного комплекса</w:t>
            </w:r>
          </w:p>
        </w:tc>
        <w:tc>
          <w:tcPr>
            <w:tcW w:w="2870" w:type="pct"/>
            <w:shd w:val="clear" w:color="auto" w:fill="auto"/>
            <w:tcMar>
              <w:top w:w="15" w:type="dxa"/>
              <w:left w:w="87" w:type="dxa"/>
              <w:bottom w:w="0" w:type="dxa"/>
              <w:right w:w="87" w:type="dxa"/>
            </w:tcMar>
          </w:tcPr>
          <w:p w:rsidR="001B77E6" w:rsidRPr="001B77E6" w:rsidRDefault="001B77E6" w:rsidP="001B77E6">
            <w:pPr>
              <w:pStyle w:val="aff6"/>
              <w:numPr>
                <w:ilvl w:val="0"/>
                <w:numId w:val="37"/>
              </w:numPr>
              <w:tabs>
                <w:tab w:val="left" w:pos="335"/>
              </w:tabs>
              <w:spacing w:after="0" w:line="240" w:lineRule="auto"/>
              <w:ind w:left="52" w:hanging="52"/>
              <w:jc w:val="both"/>
              <w:rPr>
                <w:rFonts w:ascii="Times New Roman" w:hAnsi="Times New Roman"/>
                <w:sz w:val="20"/>
                <w:szCs w:val="20"/>
              </w:rPr>
            </w:pPr>
            <w:bookmarkStart w:id="25" w:name="_Hlk510562363"/>
            <w:r w:rsidRPr="001B77E6">
              <w:rPr>
                <w:rFonts w:ascii="Times New Roman" w:hAnsi="Times New Roman"/>
                <w:sz w:val="20"/>
                <w:szCs w:val="20"/>
              </w:rPr>
              <w:t>Проект «Строительство молочного комплекса» (ООО «Харвест»).</w:t>
            </w:r>
          </w:p>
          <w:p w:rsidR="001B77E6" w:rsidRPr="001B77E6" w:rsidRDefault="001B77E6" w:rsidP="001B77E6">
            <w:pPr>
              <w:pStyle w:val="aff6"/>
              <w:numPr>
                <w:ilvl w:val="0"/>
                <w:numId w:val="37"/>
              </w:numPr>
              <w:tabs>
                <w:tab w:val="left" w:pos="335"/>
              </w:tabs>
              <w:spacing w:after="0" w:line="240" w:lineRule="auto"/>
              <w:ind w:left="52" w:hanging="52"/>
              <w:jc w:val="both"/>
              <w:rPr>
                <w:rFonts w:ascii="Times New Roman" w:hAnsi="Times New Roman"/>
                <w:sz w:val="20"/>
                <w:szCs w:val="20"/>
              </w:rPr>
            </w:pPr>
            <w:r w:rsidRPr="001B77E6">
              <w:rPr>
                <w:rFonts w:ascii="Times New Roman" w:hAnsi="Times New Roman"/>
                <w:sz w:val="20"/>
                <w:szCs w:val="20"/>
              </w:rPr>
              <w:t>Создание предприятия по глубокой переработке пшеницы мощностью 30тыс.тонн.</w:t>
            </w:r>
          </w:p>
          <w:p w:rsidR="001B77E6" w:rsidRPr="001B77E6" w:rsidRDefault="001B77E6" w:rsidP="001B77E6">
            <w:pPr>
              <w:pStyle w:val="aff6"/>
              <w:numPr>
                <w:ilvl w:val="0"/>
                <w:numId w:val="37"/>
              </w:numPr>
              <w:tabs>
                <w:tab w:val="left" w:pos="335"/>
              </w:tabs>
              <w:spacing w:after="0" w:line="240" w:lineRule="auto"/>
              <w:ind w:left="52" w:hanging="52"/>
              <w:jc w:val="both"/>
              <w:rPr>
                <w:rFonts w:ascii="Times New Roman" w:hAnsi="Times New Roman"/>
                <w:sz w:val="20"/>
                <w:szCs w:val="20"/>
              </w:rPr>
            </w:pPr>
            <w:r w:rsidRPr="001B77E6">
              <w:rPr>
                <w:rFonts w:ascii="Times New Roman" w:hAnsi="Times New Roman"/>
                <w:sz w:val="20"/>
                <w:szCs w:val="20"/>
              </w:rPr>
              <w:t>Строительство элеватора мощностью 160 тыс.тонн</w:t>
            </w:r>
          </w:p>
          <w:p w:rsidR="001B77E6" w:rsidRPr="001B77E6" w:rsidRDefault="001B77E6" w:rsidP="001B77E6">
            <w:pPr>
              <w:pStyle w:val="aff6"/>
              <w:numPr>
                <w:ilvl w:val="0"/>
                <w:numId w:val="37"/>
              </w:numPr>
              <w:tabs>
                <w:tab w:val="left" w:pos="335"/>
              </w:tabs>
              <w:spacing w:after="0" w:line="240" w:lineRule="auto"/>
              <w:ind w:left="52" w:hanging="52"/>
              <w:jc w:val="both"/>
              <w:rPr>
                <w:rFonts w:ascii="Times New Roman" w:hAnsi="Times New Roman"/>
                <w:sz w:val="20"/>
                <w:szCs w:val="20"/>
              </w:rPr>
            </w:pPr>
            <w:r w:rsidRPr="001B77E6">
              <w:rPr>
                <w:rFonts w:ascii="Times New Roman" w:hAnsi="Times New Roman"/>
                <w:sz w:val="20"/>
                <w:szCs w:val="20"/>
              </w:rPr>
              <w:t>Проект «Организация универсальной ярмарки в п.г.т. Грибановский»</w:t>
            </w:r>
            <w:bookmarkEnd w:id="25"/>
            <w:r w:rsidRPr="001B77E6">
              <w:rPr>
                <w:rFonts w:ascii="Times New Roman" w:hAnsi="Times New Roman"/>
                <w:sz w:val="20"/>
                <w:szCs w:val="20"/>
              </w:rPr>
              <w:t>.</w:t>
            </w:r>
          </w:p>
        </w:tc>
      </w:tr>
    </w:tbl>
    <w:p w:rsidR="001B77E6" w:rsidRPr="001B77E6" w:rsidRDefault="001B77E6" w:rsidP="001B77E6">
      <w:pPr>
        <w:pStyle w:val="1d"/>
        <w:spacing w:line="240" w:lineRule="auto"/>
        <w:jc w:val="right"/>
        <w:rPr>
          <w:sz w:val="20"/>
          <w:szCs w:val="20"/>
        </w:rPr>
      </w:pPr>
      <w:bookmarkStart w:id="26" w:name="_Toc531868392"/>
      <w:r w:rsidRPr="001B77E6">
        <w:rPr>
          <w:sz w:val="20"/>
          <w:szCs w:val="20"/>
        </w:rPr>
        <w:t xml:space="preserve">Приложение </w:t>
      </w:r>
      <w:bookmarkEnd w:id="22"/>
      <w:r w:rsidRPr="001B77E6">
        <w:rPr>
          <w:sz w:val="20"/>
          <w:szCs w:val="20"/>
        </w:rPr>
        <w:t>Е</w:t>
      </w:r>
      <w:bookmarkEnd w:id="26"/>
    </w:p>
    <w:p w:rsidR="001B77E6" w:rsidRPr="001B77E6" w:rsidRDefault="001B77E6" w:rsidP="001B77E6">
      <w:pPr>
        <w:rPr>
          <w:sz w:val="20"/>
          <w:szCs w:val="20"/>
        </w:rPr>
      </w:pPr>
    </w:p>
    <w:p w:rsidR="001B77E6" w:rsidRPr="001B77E6" w:rsidRDefault="001B77E6" w:rsidP="001B77E6">
      <w:pPr>
        <w:tabs>
          <w:tab w:val="left" w:pos="426"/>
          <w:tab w:val="left" w:pos="900"/>
        </w:tabs>
        <w:contextualSpacing/>
        <w:jc w:val="center"/>
        <w:rPr>
          <w:rFonts w:eastAsia="Calibri"/>
          <w:bCs/>
          <w:sz w:val="20"/>
          <w:szCs w:val="20"/>
        </w:rPr>
      </w:pPr>
      <w:r w:rsidRPr="001B77E6">
        <w:rPr>
          <w:rFonts w:eastAsia="Calibri"/>
          <w:bCs/>
          <w:sz w:val="20"/>
          <w:szCs w:val="20"/>
        </w:rPr>
        <w:t>Перечень перспективных муниципальных программ Грибановского муниципального района, обеспечивающих реализацию Стратегии социально-экономического развития программ Грибановского муниципального района до 2035 года</w:t>
      </w:r>
    </w:p>
    <w:tbl>
      <w:tblPr>
        <w:tblW w:w="5000" w:type="pct"/>
        <w:tblCellMar>
          <w:left w:w="0" w:type="dxa"/>
          <w:right w:w="0" w:type="dxa"/>
        </w:tblCellMar>
        <w:tblLook w:val="04A0"/>
      </w:tblPr>
      <w:tblGrid>
        <w:gridCol w:w="721"/>
        <w:gridCol w:w="3495"/>
        <w:gridCol w:w="5236"/>
      </w:tblGrid>
      <w:tr w:rsidR="001B77E6" w:rsidRPr="001B77E6" w:rsidTr="001B77E6">
        <w:trPr>
          <w:cantSplit/>
          <w:trHeight w:val="958"/>
          <w:tblHeader/>
        </w:trPr>
        <w:tc>
          <w:tcPr>
            <w:tcW w:w="381" w:type="pct"/>
            <w:tcBorders>
              <w:top w:val="single" w:sz="8" w:space="0" w:color="000000"/>
              <w:left w:val="single" w:sz="8" w:space="0" w:color="000000"/>
              <w:bottom w:val="single" w:sz="8" w:space="0" w:color="000000"/>
              <w:right w:val="single" w:sz="8" w:space="0" w:color="000000"/>
            </w:tcBorders>
            <w:vAlign w:val="center"/>
          </w:tcPr>
          <w:p w:rsidR="001B77E6" w:rsidRPr="001B77E6" w:rsidRDefault="001B77E6" w:rsidP="001B77E6">
            <w:pPr>
              <w:ind w:left="57"/>
              <w:jc w:val="center"/>
              <w:rPr>
                <w:bCs/>
                <w:sz w:val="20"/>
                <w:szCs w:val="20"/>
              </w:rPr>
            </w:pPr>
            <w:r w:rsidRPr="001B77E6">
              <w:rPr>
                <w:bCs/>
                <w:sz w:val="20"/>
                <w:szCs w:val="20"/>
              </w:rPr>
              <w:t>№ п/п</w:t>
            </w:r>
          </w:p>
        </w:tc>
        <w:tc>
          <w:tcPr>
            <w:tcW w:w="184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1B77E6" w:rsidRPr="001B77E6" w:rsidRDefault="001B77E6" w:rsidP="001B77E6">
            <w:pPr>
              <w:ind w:left="57"/>
              <w:jc w:val="center"/>
              <w:rPr>
                <w:sz w:val="20"/>
                <w:szCs w:val="20"/>
              </w:rPr>
            </w:pPr>
            <w:r w:rsidRPr="001B77E6">
              <w:rPr>
                <w:bCs/>
                <w:sz w:val="20"/>
                <w:szCs w:val="20"/>
              </w:rPr>
              <w:t>Стратегическая цель</w:t>
            </w:r>
          </w:p>
        </w:tc>
        <w:tc>
          <w:tcPr>
            <w:tcW w:w="27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tcPr>
          <w:p w:rsidR="001B77E6" w:rsidRPr="001B77E6" w:rsidRDefault="001B77E6" w:rsidP="001B77E6">
            <w:pPr>
              <w:ind w:left="57"/>
              <w:jc w:val="center"/>
              <w:rPr>
                <w:sz w:val="20"/>
                <w:szCs w:val="20"/>
              </w:rPr>
            </w:pPr>
            <w:r w:rsidRPr="001B77E6">
              <w:rPr>
                <w:bCs/>
                <w:sz w:val="20"/>
                <w:szCs w:val="20"/>
              </w:rPr>
              <w:t>Перспективных муниципальные программы</w:t>
            </w:r>
          </w:p>
        </w:tc>
      </w:tr>
      <w:tr w:rsidR="001B77E6" w:rsidRPr="001B77E6" w:rsidTr="001B77E6">
        <w:trPr>
          <w:cantSplit/>
          <w:trHeight w:val="665"/>
          <w:tblHeader/>
        </w:trPr>
        <w:tc>
          <w:tcPr>
            <w:tcW w:w="381" w:type="pct"/>
            <w:tcBorders>
              <w:top w:val="single" w:sz="8" w:space="0" w:color="000000"/>
              <w:left w:val="single" w:sz="8" w:space="0" w:color="000000"/>
              <w:bottom w:val="single" w:sz="8" w:space="0" w:color="000000"/>
              <w:right w:val="single" w:sz="8" w:space="0" w:color="000000"/>
            </w:tcBorders>
          </w:tcPr>
          <w:p w:rsidR="001B77E6" w:rsidRPr="001B77E6" w:rsidRDefault="001B77E6" w:rsidP="001B77E6">
            <w:pPr>
              <w:numPr>
                <w:ilvl w:val="0"/>
                <w:numId w:val="19"/>
              </w:numPr>
              <w:contextualSpacing/>
              <w:jc w:val="both"/>
              <w:rPr>
                <w:sz w:val="20"/>
                <w:szCs w:val="20"/>
              </w:rPr>
            </w:pPr>
          </w:p>
        </w:tc>
        <w:tc>
          <w:tcPr>
            <w:tcW w:w="184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rsidR="001B77E6" w:rsidRPr="001B77E6" w:rsidRDefault="001B77E6" w:rsidP="001B77E6">
            <w:pPr>
              <w:jc w:val="both"/>
              <w:rPr>
                <w:sz w:val="20"/>
                <w:szCs w:val="20"/>
              </w:rPr>
            </w:pPr>
            <w:r w:rsidRPr="001B77E6">
              <w:rPr>
                <w:sz w:val="20"/>
                <w:szCs w:val="20"/>
              </w:rPr>
              <w:t>Повышение благосостояния населения и создание комфортных условий проживания</w:t>
            </w:r>
          </w:p>
        </w:tc>
        <w:tc>
          <w:tcPr>
            <w:tcW w:w="27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rsidR="001B77E6" w:rsidRPr="001B77E6" w:rsidRDefault="001B77E6" w:rsidP="001B77E6">
            <w:pPr>
              <w:jc w:val="both"/>
              <w:rPr>
                <w:color w:val="000000"/>
                <w:sz w:val="20"/>
                <w:szCs w:val="20"/>
                <w:shd w:val="clear" w:color="auto" w:fill="FFFFFF"/>
              </w:rPr>
            </w:pPr>
            <w:r w:rsidRPr="001B77E6">
              <w:rPr>
                <w:sz w:val="20"/>
                <w:szCs w:val="20"/>
                <w:shd w:val="clear" w:color="auto" w:fill="FFFFFF"/>
              </w:rPr>
              <w:t>Муниципальная программа Грибановского муниципального района Воронежской области «Развитие образования»</w:t>
            </w:r>
          </w:p>
          <w:p w:rsidR="001B77E6" w:rsidRPr="001B77E6" w:rsidRDefault="001B77E6" w:rsidP="001B77E6">
            <w:pPr>
              <w:jc w:val="both"/>
              <w:rPr>
                <w:color w:val="000000"/>
                <w:sz w:val="20"/>
                <w:szCs w:val="20"/>
                <w:shd w:val="clear" w:color="auto" w:fill="FFFFFF"/>
              </w:rPr>
            </w:pPr>
            <w:r w:rsidRPr="001B77E6">
              <w:rPr>
                <w:color w:val="000000"/>
                <w:sz w:val="20"/>
                <w:szCs w:val="20"/>
                <w:shd w:val="clear" w:color="auto" w:fill="FFFFFF"/>
              </w:rPr>
              <w:t>Муниципальная программа Грибановского муниципального района Воронежской области «Обеспечение доступным и комфортным жильем, коммунальными услугами населения Грибановского муниципального района»</w:t>
            </w:r>
          </w:p>
          <w:p w:rsidR="001B77E6" w:rsidRPr="001B77E6" w:rsidRDefault="001B77E6" w:rsidP="001B77E6">
            <w:pPr>
              <w:jc w:val="both"/>
              <w:rPr>
                <w:sz w:val="20"/>
                <w:szCs w:val="20"/>
                <w:shd w:val="clear" w:color="auto" w:fill="FFFFFF"/>
              </w:rPr>
            </w:pPr>
            <w:r w:rsidRPr="001B77E6">
              <w:rPr>
                <w:sz w:val="20"/>
                <w:szCs w:val="20"/>
                <w:shd w:val="clear" w:color="auto" w:fill="FFFFFF"/>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p w:rsidR="001B77E6" w:rsidRPr="001B77E6" w:rsidRDefault="001B77E6" w:rsidP="001B77E6">
            <w:pPr>
              <w:jc w:val="both"/>
              <w:rPr>
                <w:color w:val="000000"/>
                <w:sz w:val="20"/>
                <w:szCs w:val="20"/>
                <w:shd w:val="clear" w:color="auto" w:fill="FFFFFF"/>
              </w:rPr>
            </w:pPr>
            <w:r w:rsidRPr="001B77E6">
              <w:rPr>
                <w:color w:val="000000"/>
                <w:sz w:val="20"/>
                <w:szCs w:val="20"/>
                <w:shd w:val="clear" w:color="auto" w:fill="FFFFFF"/>
              </w:rPr>
              <w:t>Муниципальная программа Грибановского муниципального района Воронежской области «Охрана окружающей среды»</w:t>
            </w:r>
          </w:p>
          <w:p w:rsidR="001B77E6" w:rsidRPr="001B77E6" w:rsidRDefault="001B77E6" w:rsidP="001B77E6">
            <w:pPr>
              <w:jc w:val="both"/>
              <w:rPr>
                <w:color w:val="000000"/>
                <w:kern w:val="24"/>
                <w:sz w:val="20"/>
                <w:szCs w:val="20"/>
              </w:rPr>
            </w:pPr>
            <w:r w:rsidRPr="001B77E6">
              <w:rPr>
                <w:sz w:val="20"/>
                <w:szCs w:val="20"/>
                <w:shd w:val="clear" w:color="auto" w:fill="FFFFFF"/>
              </w:rPr>
              <w:t>Муниципальная программа Грибановского муниципального района Воронежской области «Развитие культуры и туризма»</w:t>
            </w:r>
          </w:p>
        </w:tc>
      </w:tr>
      <w:tr w:rsidR="001B77E6" w:rsidRPr="001B77E6" w:rsidTr="001B77E6">
        <w:trPr>
          <w:cantSplit/>
          <w:trHeight w:val="665"/>
          <w:tblHeader/>
        </w:trPr>
        <w:tc>
          <w:tcPr>
            <w:tcW w:w="381" w:type="pct"/>
            <w:tcBorders>
              <w:top w:val="single" w:sz="8" w:space="0" w:color="000000"/>
              <w:left w:val="single" w:sz="8" w:space="0" w:color="000000"/>
              <w:bottom w:val="single" w:sz="8" w:space="0" w:color="000000"/>
              <w:right w:val="single" w:sz="8" w:space="0" w:color="000000"/>
            </w:tcBorders>
          </w:tcPr>
          <w:p w:rsidR="001B77E6" w:rsidRPr="001B77E6" w:rsidRDefault="001B77E6" w:rsidP="001B77E6">
            <w:pPr>
              <w:numPr>
                <w:ilvl w:val="0"/>
                <w:numId w:val="19"/>
              </w:numPr>
              <w:contextualSpacing/>
              <w:jc w:val="both"/>
              <w:rPr>
                <w:sz w:val="20"/>
                <w:szCs w:val="20"/>
              </w:rPr>
            </w:pPr>
          </w:p>
        </w:tc>
        <w:tc>
          <w:tcPr>
            <w:tcW w:w="184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rsidR="001B77E6" w:rsidRPr="001B77E6" w:rsidRDefault="001B77E6" w:rsidP="001B77E6">
            <w:pPr>
              <w:jc w:val="both"/>
              <w:rPr>
                <w:sz w:val="20"/>
                <w:szCs w:val="20"/>
              </w:rPr>
            </w:pPr>
            <w:r w:rsidRPr="001B77E6">
              <w:rPr>
                <w:sz w:val="20"/>
                <w:szCs w:val="20"/>
              </w:rPr>
              <w:t>Формирование и развитие конкурентоспособного агропромышленного комплекса</w:t>
            </w:r>
          </w:p>
          <w:p w:rsidR="001B77E6" w:rsidRPr="001B77E6" w:rsidRDefault="001B77E6" w:rsidP="001B77E6">
            <w:pPr>
              <w:jc w:val="both"/>
              <w:rPr>
                <w:sz w:val="20"/>
                <w:szCs w:val="20"/>
              </w:rPr>
            </w:pPr>
          </w:p>
        </w:tc>
        <w:tc>
          <w:tcPr>
            <w:tcW w:w="277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rsidR="001B77E6" w:rsidRPr="001B77E6" w:rsidRDefault="001B77E6" w:rsidP="001B77E6">
            <w:pPr>
              <w:jc w:val="both"/>
              <w:rPr>
                <w:color w:val="000000"/>
                <w:sz w:val="20"/>
                <w:szCs w:val="20"/>
                <w:shd w:val="clear" w:color="auto" w:fill="FFFFFF"/>
              </w:rPr>
            </w:pPr>
            <w:r w:rsidRPr="001B77E6">
              <w:rPr>
                <w:sz w:val="20"/>
                <w:szCs w:val="20"/>
                <w:shd w:val="clear" w:color="auto" w:fill="FFFFFF"/>
              </w:rPr>
              <w:t>Муниципальная программа Грибановского муниципального района Воронежской области «Экономическое развитие»</w:t>
            </w:r>
          </w:p>
          <w:p w:rsidR="001B77E6" w:rsidRPr="001B77E6" w:rsidRDefault="001B77E6" w:rsidP="001B77E6">
            <w:pPr>
              <w:jc w:val="both"/>
              <w:rPr>
                <w:kern w:val="24"/>
                <w:sz w:val="20"/>
                <w:szCs w:val="20"/>
              </w:rPr>
            </w:pPr>
            <w:r w:rsidRPr="001B77E6">
              <w:rPr>
                <w:color w:val="000000"/>
                <w:sz w:val="20"/>
                <w:szCs w:val="20"/>
                <w:shd w:val="clear" w:color="auto" w:fill="FFFFFF"/>
              </w:rPr>
              <w:t>Муниципальная программа Грибановского муниципального района Воронежской области «Развитие сельского хозяйства и инфраструктуры агропродовольственного рынка»</w:t>
            </w:r>
          </w:p>
        </w:tc>
      </w:tr>
    </w:tbl>
    <w:p w:rsidR="001B77E6" w:rsidRPr="001B77E6" w:rsidRDefault="001B77E6" w:rsidP="001B77E6">
      <w:pPr>
        <w:pStyle w:val="aff9"/>
        <w:spacing w:line="240" w:lineRule="auto"/>
        <w:ind w:firstLine="0"/>
        <w:rPr>
          <w:rFonts w:ascii="Times New Roman" w:hAnsi="Times New Roman"/>
          <w:sz w:val="20"/>
          <w:szCs w:val="20"/>
        </w:rPr>
      </w:pPr>
    </w:p>
    <w:p w:rsidR="001B77E6" w:rsidRPr="001B77E6" w:rsidRDefault="001B77E6" w:rsidP="001B77E6">
      <w:pPr>
        <w:tabs>
          <w:tab w:val="left" w:pos="426"/>
          <w:tab w:val="left" w:pos="900"/>
        </w:tabs>
        <w:contextualSpacing/>
        <w:jc w:val="center"/>
        <w:rPr>
          <w:rFonts w:eastAsia="Calibri"/>
          <w:bCs/>
          <w:sz w:val="20"/>
          <w:szCs w:val="20"/>
        </w:rPr>
        <w:sectPr w:rsidR="001B77E6" w:rsidRPr="001B77E6" w:rsidSect="001B77E6">
          <w:pgSz w:w="11906" w:h="16838"/>
          <w:pgMar w:top="1134" w:right="850" w:bottom="1134" w:left="1701" w:header="708" w:footer="708" w:gutter="0"/>
          <w:cols w:space="708"/>
          <w:docGrid w:linePitch="360"/>
        </w:sectPr>
      </w:pPr>
    </w:p>
    <w:p w:rsidR="001B77E6" w:rsidRPr="001B77E6" w:rsidRDefault="001B77E6" w:rsidP="001B77E6">
      <w:pPr>
        <w:pStyle w:val="1d"/>
        <w:spacing w:line="240" w:lineRule="auto"/>
        <w:jc w:val="right"/>
        <w:rPr>
          <w:sz w:val="20"/>
          <w:szCs w:val="20"/>
        </w:rPr>
      </w:pPr>
      <w:bookmarkStart w:id="27" w:name="_Toc531868393"/>
      <w:r w:rsidRPr="001B77E6">
        <w:rPr>
          <w:sz w:val="20"/>
          <w:szCs w:val="20"/>
        </w:rPr>
        <w:lastRenderedPageBreak/>
        <w:t>Приложение Ж</w:t>
      </w:r>
      <w:bookmarkEnd w:id="27"/>
    </w:p>
    <w:p w:rsidR="001B77E6" w:rsidRPr="001B77E6" w:rsidRDefault="001B77E6" w:rsidP="001B77E6">
      <w:pPr>
        <w:tabs>
          <w:tab w:val="left" w:pos="426"/>
          <w:tab w:val="left" w:pos="900"/>
        </w:tabs>
        <w:contextualSpacing/>
        <w:jc w:val="center"/>
        <w:rPr>
          <w:rFonts w:eastAsia="Calibri"/>
          <w:bCs/>
          <w:sz w:val="20"/>
          <w:szCs w:val="20"/>
        </w:rPr>
      </w:pPr>
    </w:p>
    <w:p w:rsidR="001B77E6" w:rsidRPr="001B77E6" w:rsidRDefault="001B77E6" w:rsidP="001B77E6">
      <w:pPr>
        <w:tabs>
          <w:tab w:val="left" w:pos="426"/>
          <w:tab w:val="left" w:pos="900"/>
        </w:tabs>
        <w:contextualSpacing/>
        <w:jc w:val="center"/>
        <w:rPr>
          <w:rFonts w:eastAsia="Calibri"/>
          <w:bCs/>
          <w:sz w:val="20"/>
          <w:szCs w:val="20"/>
        </w:rPr>
      </w:pPr>
      <w:r w:rsidRPr="001B77E6">
        <w:rPr>
          <w:rFonts w:eastAsia="Calibri"/>
          <w:bCs/>
          <w:sz w:val="20"/>
          <w:szCs w:val="20"/>
        </w:rPr>
        <w:t>Оценка финансовых ресурсов, необходимых для реализации Стратегии социально-экономического развития Грибановского муниципального района до 2035 года, млн руб.</w:t>
      </w:r>
    </w:p>
    <w:tbl>
      <w:tblPr>
        <w:tblpPr w:leftFromText="180" w:rightFromText="180" w:vertAnchor="page" w:horzAnchor="margin" w:tblpX="74" w:tblpY="4021"/>
        <w:tblW w:w="4803" w:type="pct"/>
        <w:tblLayout w:type="fixed"/>
        <w:tblLook w:val="04A0"/>
      </w:tblPr>
      <w:tblGrid>
        <w:gridCol w:w="1299"/>
        <w:gridCol w:w="445"/>
        <w:gridCol w:w="437"/>
        <w:gridCol w:w="451"/>
        <w:gridCol w:w="441"/>
        <w:gridCol w:w="423"/>
        <w:gridCol w:w="439"/>
        <w:gridCol w:w="473"/>
        <w:gridCol w:w="439"/>
        <w:gridCol w:w="445"/>
        <w:gridCol w:w="445"/>
        <w:gridCol w:w="439"/>
        <w:gridCol w:w="451"/>
        <w:gridCol w:w="445"/>
        <w:gridCol w:w="445"/>
        <w:gridCol w:w="445"/>
        <w:gridCol w:w="445"/>
        <w:gridCol w:w="445"/>
        <w:gridCol w:w="1038"/>
      </w:tblGrid>
      <w:tr w:rsidR="001B77E6" w:rsidRPr="001B77E6" w:rsidTr="00110C66">
        <w:trPr>
          <w:cantSplit/>
          <w:trHeight w:val="7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7E6" w:rsidRPr="001B77E6" w:rsidRDefault="001B77E6" w:rsidP="001B77E6">
            <w:pPr>
              <w:jc w:val="center"/>
              <w:rPr>
                <w:sz w:val="20"/>
                <w:szCs w:val="20"/>
                <w:shd w:val="clear" w:color="auto" w:fill="FFFFFF"/>
              </w:rPr>
            </w:pPr>
            <w:r w:rsidRPr="001B77E6">
              <w:rPr>
                <w:sz w:val="20"/>
                <w:szCs w:val="20"/>
                <w:shd w:val="clear" w:color="auto" w:fill="FFFFFF"/>
              </w:rPr>
              <w:t>Источник финансирования</w:t>
            </w:r>
          </w:p>
        </w:tc>
        <w:tc>
          <w:tcPr>
            <w:tcW w:w="22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2019</w:t>
            </w:r>
          </w:p>
        </w:tc>
        <w:tc>
          <w:tcPr>
            <w:tcW w:w="22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2020</w:t>
            </w:r>
          </w:p>
        </w:tc>
        <w:tc>
          <w:tcPr>
            <w:tcW w:w="22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2021</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2022</w:t>
            </w:r>
          </w:p>
        </w:tc>
        <w:tc>
          <w:tcPr>
            <w:tcW w:w="21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2023</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2024</w:t>
            </w:r>
          </w:p>
        </w:tc>
        <w:tc>
          <w:tcPr>
            <w:tcW w:w="23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2025</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2026</w:t>
            </w:r>
          </w:p>
        </w:tc>
        <w:tc>
          <w:tcPr>
            <w:tcW w:w="22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2027</w:t>
            </w:r>
          </w:p>
        </w:tc>
        <w:tc>
          <w:tcPr>
            <w:tcW w:w="22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2028</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2029</w:t>
            </w:r>
          </w:p>
        </w:tc>
        <w:tc>
          <w:tcPr>
            <w:tcW w:w="22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2030</w:t>
            </w:r>
          </w:p>
        </w:tc>
        <w:tc>
          <w:tcPr>
            <w:tcW w:w="22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2031</w:t>
            </w:r>
          </w:p>
        </w:tc>
        <w:tc>
          <w:tcPr>
            <w:tcW w:w="22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2032</w:t>
            </w:r>
          </w:p>
        </w:tc>
        <w:tc>
          <w:tcPr>
            <w:tcW w:w="22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2033</w:t>
            </w:r>
          </w:p>
        </w:tc>
        <w:tc>
          <w:tcPr>
            <w:tcW w:w="22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2034</w:t>
            </w:r>
          </w:p>
        </w:tc>
        <w:tc>
          <w:tcPr>
            <w:tcW w:w="22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2035</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1B77E6" w:rsidRPr="001B77E6" w:rsidRDefault="001B77E6" w:rsidP="001B77E6">
            <w:pPr>
              <w:jc w:val="center"/>
              <w:rPr>
                <w:sz w:val="20"/>
                <w:szCs w:val="20"/>
                <w:shd w:val="clear" w:color="auto" w:fill="FFFFFF"/>
              </w:rPr>
            </w:pPr>
            <w:r w:rsidRPr="001B77E6">
              <w:rPr>
                <w:sz w:val="20"/>
                <w:szCs w:val="20"/>
                <w:shd w:val="clear" w:color="auto" w:fill="FFFFFF"/>
              </w:rPr>
              <w:t>Всего</w:t>
            </w:r>
          </w:p>
        </w:tc>
      </w:tr>
      <w:tr w:rsidR="001B77E6" w:rsidRPr="001B77E6" w:rsidTr="00110C66">
        <w:trPr>
          <w:cantSplit/>
          <w:trHeight w:val="843"/>
        </w:trPr>
        <w:tc>
          <w:tcPr>
            <w:tcW w:w="656" w:type="pct"/>
            <w:tcBorders>
              <w:top w:val="nil"/>
              <w:left w:val="single" w:sz="4" w:space="0" w:color="auto"/>
              <w:bottom w:val="single" w:sz="4" w:space="0" w:color="auto"/>
              <w:right w:val="single" w:sz="4" w:space="0" w:color="auto"/>
            </w:tcBorders>
            <w:shd w:val="clear" w:color="auto" w:fill="auto"/>
            <w:noWrap/>
            <w:vAlign w:val="center"/>
            <w:hideMark/>
          </w:tcPr>
          <w:p w:rsidR="001B77E6" w:rsidRPr="001B77E6" w:rsidRDefault="001B77E6" w:rsidP="001B77E6">
            <w:pPr>
              <w:jc w:val="both"/>
              <w:rPr>
                <w:sz w:val="20"/>
                <w:szCs w:val="20"/>
                <w:shd w:val="clear" w:color="auto" w:fill="FFFFFF"/>
              </w:rPr>
            </w:pPr>
            <w:r w:rsidRPr="001B77E6">
              <w:rPr>
                <w:sz w:val="20"/>
                <w:szCs w:val="20"/>
                <w:shd w:val="clear" w:color="auto" w:fill="FFFFFF"/>
              </w:rPr>
              <w:t>Бюджетные средства</w:t>
            </w:r>
          </w:p>
        </w:tc>
        <w:tc>
          <w:tcPr>
            <w:tcW w:w="225"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320</w:t>
            </w:r>
          </w:p>
        </w:tc>
        <w:tc>
          <w:tcPr>
            <w:tcW w:w="221"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320</w:t>
            </w:r>
          </w:p>
        </w:tc>
        <w:tc>
          <w:tcPr>
            <w:tcW w:w="228"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300</w:t>
            </w:r>
          </w:p>
        </w:tc>
        <w:tc>
          <w:tcPr>
            <w:tcW w:w="223"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210</w:t>
            </w:r>
          </w:p>
        </w:tc>
        <w:tc>
          <w:tcPr>
            <w:tcW w:w="214"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210</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205</w:t>
            </w:r>
          </w:p>
        </w:tc>
        <w:tc>
          <w:tcPr>
            <w:tcW w:w="239"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195</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200</w:t>
            </w:r>
          </w:p>
        </w:tc>
        <w:tc>
          <w:tcPr>
            <w:tcW w:w="225"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205</w:t>
            </w:r>
          </w:p>
        </w:tc>
        <w:tc>
          <w:tcPr>
            <w:tcW w:w="225"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200</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195</w:t>
            </w:r>
          </w:p>
        </w:tc>
        <w:tc>
          <w:tcPr>
            <w:tcW w:w="228"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190</w:t>
            </w:r>
          </w:p>
        </w:tc>
        <w:tc>
          <w:tcPr>
            <w:tcW w:w="225"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195</w:t>
            </w:r>
          </w:p>
        </w:tc>
        <w:tc>
          <w:tcPr>
            <w:tcW w:w="225"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200</w:t>
            </w:r>
          </w:p>
        </w:tc>
        <w:tc>
          <w:tcPr>
            <w:tcW w:w="225"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205</w:t>
            </w:r>
          </w:p>
        </w:tc>
        <w:tc>
          <w:tcPr>
            <w:tcW w:w="225"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210</w:t>
            </w:r>
          </w:p>
        </w:tc>
        <w:tc>
          <w:tcPr>
            <w:tcW w:w="225" w:type="pct"/>
            <w:tcBorders>
              <w:top w:val="nil"/>
              <w:left w:val="nil"/>
              <w:bottom w:val="single" w:sz="4" w:space="0" w:color="auto"/>
              <w:right w:val="single" w:sz="4" w:space="0" w:color="auto"/>
            </w:tcBorders>
            <w:shd w:val="clear" w:color="auto" w:fill="auto"/>
            <w:noWrap/>
            <w:textDirection w:val="btLr"/>
            <w:vAlign w:val="center"/>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215</w:t>
            </w:r>
          </w:p>
        </w:tc>
        <w:tc>
          <w:tcPr>
            <w:tcW w:w="526" w:type="pct"/>
            <w:tcBorders>
              <w:top w:val="nil"/>
              <w:left w:val="nil"/>
              <w:bottom w:val="single" w:sz="4" w:space="0" w:color="auto"/>
              <w:right w:val="single" w:sz="4" w:space="0" w:color="auto"/>
            </w:tcBorders>
            <w:shd w:val="clear" w:color="auto" w:fill="auto"/>
            <w:noWrap/>
            <w:vAlign w:val="center"/>
            <w:hideMark/>
          </w:tcPr>
          <w:p w:rsidR="001B77E6" w:rsidRPr="001B77E6" w:rsidRDefault="001B77E6" w:rsidP="001B77E6">
            <w:pPr>
              <w:jc w:val="center"/>
              <w:rPr>
                <w:sz w:val="20"/>
                <w:szCs w:val="20"/>
                <w:shd w:val="clear" w:color="auto" w:fill="FFFFFF"/>
              </w:rPr>
            </w:pPr>
            <w:r w:rsidRPr="001B77E6">
              <w:rPr>
                <w:sz w:val="20"/>
                <w:szCs w:val="20"/>
                <w:shd w:val="clear" w:color="auto" w:fill="FFFFFF"/>
              </w:rPr>
              <w:t>3775</w:t>
            </w:r>
          </w:p>
        </w:tc>
      </w:tr>
      <w:tr w:rsidR="001B77E6" w:rsidRPr="001B77E6" w:rsidTr="001B77E6">
        <w:trPr>
          <w:cantSplit/>
          <w:trHeight w:val="1134"/>
        </w:trPr>
        <w:tc>
          <w:tcPr>
            <w:tcW w:w="656" w:type="pct"/>
            <w:tcBorders>
              <w:top w:val="nil"/>
              <w:left w:val="single" w:sz="4" w:space="0" w:color="auto"/>
              <w:bottom w:val="single" w:sz="4" w:space="0" w:color="auto"/>
              <w:right w:val="single" w:sz="4" w:space="0" w:color="auto"/>
            </w:tcBorders>
            <w:shd w:val="clear" w:color="auto" w:fill="auto"/>
            <w:noWrap/>
            <w:vAlign w:val="center"/>
            <w:hideMark/>
          </w:tcPr>
          <w:p w:rsidR="001B77E6" w:rsidRPr="001B77E6" w:rsidRDefault="001B77E6" w:rsidP="001B77E6">
            <w:pPr>
              <w:jc w:val="both"/>
              <w:rPr>
                <w:sz w:val="20"/>
                <w:szCs w:val="20"/>
                <w:shd w:val="clear" w:color="auto" w:fill="FFFFFF"/>
              </w:rPr>
            </w:pPr>
            <w:r w:rsidRPr="001B77E6">
              <w:rPr>
                <w:sz w:val="20"/>
                <w:szCs w:val="20"/>
                <w:shd w:val="clear" w:color="auto" w:fill="FFFFFF"/>
              </w:rPr>
              <w:t>Внебюджетные средства</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140</w:t>
            </w:r>
          </w:p>
        </w:tc>
        <w:tc>
          <w:tcPr>
            <w:tcW w:w="221"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150</w:t>
            </w:r>
          </w:p>
        </w:tc>
        <w:tc>
          <w:tcPr>
            <w:tcW w:w="228"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160</w:t>
            </w:r>
          </w:p>
        </w:tc>
        <w:tc>
          <w:tcPr>
            <w:tcW w:w="223"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250</w:t>
            </w:r>
          </w:p>
        </w:tc>
        <w:tc>
          <w:tcPr>
            <w:tcW w:w="214"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270</w:t>
            </w:r>
          </w:p>
        </w:tc>
        <w:tc>
          <w:tcPr>
            <w:tcW w:w="222"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780</w:t>
            </w:r>
          </w:p>
        </w:tc>
        <w:tc>
          <w:tcPr>
            <w:tcW w:w="239"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795</w:t>
            </w:r>
          </w:p>
        </w:tc>
        <w:tc>
          <w:tcPr>
            <w:tcW w:w="222"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310</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320</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330</w:t>
            </w:r>
          </w:p>
        </w:tc>
        <w:tc>
          <w:tcPr>
            <w:tcW w:w="222"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360</w:t>
            </w:r>
          </w:p>
        </w:tc>
        <w:tc>
          <w:tcPr>
            <w:tcW w:w="228"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390</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400</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490</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550</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560</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570</w:t>
            </w:r>
          </w:p>
        </w:tc>
        <w:tc>
          <w:tcPr>
            <w:tcW w:w="526" w:type="pct"/>
            <w:tcBorders>
              <w:top w:val="nil"/>
              <w:left w:val="nil"/>
              <w:bottom w:val="single" w:sz="4" w:space="0" w:color="auto"/>
              <w:right w:val="single" w:sz="4" w:space="0" w:color="auto"/>
            </w:tcBorders>
            <w:shd w:val="clear" w:color="auto" w:fill="auto"/>
            <w:noWrap/>
            <w:vAlign w:val="center"/>
            <w:hideMark/>
          </w:tcPr>
          <w:p w:rsidR="001B77E6" w:rsidRPr="001B77E6" w:rsidRDefault="001B77E6" w:rsidP="001B77E6">
            <w:pPr>
              <w:jc w:val="center"/>
              <w:rPr>
                <w:sz w:val="20"/>
                <w:szCs w:val="20"/>
                <w:shd w:val="clear" w:color="auto" w:fill="FFFFFF"/>
              </w:rPr>
            </w:pPr>
            <w:r w:rsidRPr="001B77E6">
              <w:rPr>
                <w:sz w:val="20"/>
                <w:szCs w:val="20"/>
                <w:shd w:val="clear" w:color="auto" w:fill="FFFFFF"/>
              </w:rPr>
              <w:t>6825</w:t>
            </w:r>
          </w:p>
        </w:tc>
      </w:tr>
      <w:tr w:rsidR="001B77E6" w:rsidRPr="001B77E6" w:rsidTr="001B77E6">
        <w:trPr>
          <w:cantSplit/>
          <w:trHeight w:val="1134"/>
        </w:trPr>
        <w:tc>
          <w:tcPr>
            <w:tcW w:w="656" w:type="pct"/>
            <w:tcBorders>
              <w:top w:val="nil"/>
              <w:left w:val="single" w:sz="4" w:space="0" w:color="auto"/>
              <w:bottom w:val="single" w:sz="4" w:space="0" w:color="auto"/>
              <w:right w:val="single" w:sz="4" w:space="0" w:color="auto"/>
            </w:tcBorders>
            <w:shd w:val="clear" w:color="auto" w:fill="auto"/>
            <w:noWrap/>
            <w:vAlign w:val="center"/>
            <w:hideMark/>
          </w:tcPr>
          <w:p w:rsidR="001B77E6" w:rsidRPr="001B77E6" w:rsidRDefault="001B77E6" w:rsidP="001B77E6">
            <w:pPr>
              <w:jc w:val="both"/>
              <w:rPr>
                <w:sz w:val="20"/>
                <w:szCs w:val="20"/>
                <w:shd w:val="clear" w:color="auto" w:fill="FFFFFF"/>
              </w:rPr>
            </w:pPr>
            <w:r w:rsidRPr="001B77E6">
              <w:rPr>
                <w:sz w:val="20"/>
                <w:szCs w:val="20"/>
                <w:shd w:val="clear" w:color="auto" w:fill="FFFFFF"/>
              </w:rPr>
              <w:t>Всего</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460</w:t>
            </w:r>
          </w:p>
        </w:tc>
        <w:tc>
          <w:tcPr>
            <w:tcW w:w="221"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470</w:t>
            </w:r>
          </w:p>
        </w:tc>
        <w:tc>
          <w:tcPr>
            <w:tcW w:w="228"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460</w:t>
            </w:r>
          </w:p>
        </w:tc>
        <w:tc>
          <w:tcPr>
            <w:tcW w:w="223"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460</w:t>
            </w:r>
          </w:p>
        </w:tc>
        <w:tc>
          <w:tcPr>
            <w:tcW w:w="214"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480</w:t>
            </w:r>
          </w:p>
        </w:tc>
        <w:tc>
          <w:tcPr>
            <w:tcW w:w="222"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985</w:t>
            </w:r>
          </w:p>
        </w:tc>
        <w:tc>
          <w:tcPr>
            <w:tcW w:w="239"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990</w:t>
            </w:r>
          </w:p>
        </w:tc>
        <w:tc>
          <w:tcPr>
            <w:tcW w:w="222"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510</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525</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530</w:t>
            </w:r>
          </w:p>
        </w:tc>
        <w:tc>
          <w:tcPr>
            <w:tcW w:w="222"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555</w:t>
            </w:r>
          </w:p>
        </w:tc>
        <w:tc>
          <w:tcPr>
            <w:tcW w:w="228"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580</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595</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690</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755</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770</w:t>
            </w:r>
          </w:p>
        </w:tc>
        <w:tc>
          <w:tcPr>
            <w:tcW w:w="225" w:type="pct"/>
            <w:tcBorders>
              <w:top w:val="nil"/>
              <w:left w:val="nil"/>
              <w:bottom w:val="single" w:sz="4" w:space="0" w:color="auto"/>
              <w:right w:val="single" w:sz="4" w:space="0" w:color="auto"/>
            </w:tcBorders>
            <w:shd w:val="clear" w:color="auto" w:fill="auto"/>
            <w:noWrap/>
            <w:textDirection w:val="btLr"/>
            <w:vAlign w:val="bottom"/>
            <w:hideMark/>
          </w:tcPr>
          <w:p w:rsidR="001B77E6" w:rsidRPr="001B77E6" w:rsidRDefault="001B77E6" w:rsidP="001B77E6">
            <w:pPr>
              <w:ind w:left="113" w:right="113"/>
              <w:jc w:val="center"/>
              <w:rPr>
                <w:sz w:val="20"/>
                <w:szCs w:val="20"/>
                <w:shd w:val="clear" w:color="auto" w:fill="FFFFFF"/>
              </w:rPr>
            </w:pPr>
            <w:r w:rsidRPr="001B77E6">
              <w:rPr>
                <w:sz w:val="20"/>
                <w:szCs w:val="20"/>
                <w:shd w:val="clear" w:color="auto" w:fill="FFFFFF"/>
              </w:rPr>
              <w:t>785</w:t>
            </w:r>
          </w:p>
        </w:tc>
        <w:tc>
          <w:tcPr>
            <w:tcW w:w="526" w:type="pct"/>
            <w:tcBorders>
              <w:top w:val="nil"/>
              <w:left w:val="nil"/>
              <w:bottom w:val="single" w:sz="4" w:space="0" w:color="auto"/>
              <w:right w:val="single" w:sz="4" w:space="0" w:color="auto"/>
            </w:tcBorders>
            <w:shd w:val="clear" w:color="auto" w:fill="auto"/>
            <w:noWrap/>
            <w:vAlign w:val="center"/>
            <w:hideMark/>
          </w:tcPr>
          <w:p w:rsidR="001B77E6" w:rsidRPr="001B77E6" w:rsidRDefault="001B77E6" w:rsidP="001B77E6">
            <w:pPr>
              <w:jc w:val="center"/>
              <w:rPr>
                <w:sz w:val="20"/>
                <w:szCs w:val="20"/>
                <w:shd w:val="clear" w:color="auto" w:fill="FFFFFF"/>
              </w:rPr>
            </w:pPr>
            <w:r w:rsidRPr="001B77E6">
              <w:rPr>
                <w:sz w:val="20"/>
                <w:szCs w:val="20"/>
                <w:shd w:val="clear" w:color="auto" w:fill="FFFFFF"/>
              </w:rPr>
              <w:t>10600</w:t>
            </w:r>
          </w:p>
        </w:tc>
      </w:tr>
    </w:tbl>
    <w:p w:rsidR="001B77E6" w:rsidRPr="001B77E6" w:rsidRDefault="001B77E6" w:rsidP="001B77E6">
      <w:pPr>
        <w:pStyle w:val="aff9"/>
        <w:spacing w:line="240" w:lineRule="auto"/>
        <w:ind w:firstLine="0"/>
        <w:rPr>
          <w:rFonts w:ascii="Times New Roman" w:hAnsi="Times New Roman"/>
          <w:sz w:val="20"/>
          <w:szCs w:val="20"/>
        </w:rPr>
      </w:pPr>
    </w:p>
    <w:p w:rsidR="001B77E6" w:rsidRPr="001B77E6" w:rsidRDefault="001B77E6" w:rsidP="001B77E6">
      <w:pPr>
        <w:jc w:val="center"/>
        <w:rPr>
          <w:sz w:val="16"/>
          <w:szCs w:val="16"/>
        </w:rPr>
      </w:pPr>
    </w:p>
    <w:p w:rsidR="00441946" w:rsidRPr="00441946" w:rsidRDefault="00441946" w:rsidP="001B77E6">
      <w:pPr>
        <w:jc w:val="center"/>
        <w:rPr>
          <w:sz w:val="16"/>
          <w:szCs w:val="16"/>
          <w:lang w:val="en-US"/>
        </w:rPr>
      </w:pPr>
    </w:p>
    <w:p w:rsidR="0009124A" w:rsidRPr="00700A4C" w:rsidRDefault="0009124A" w:rsidP="001B77E6">
      <w:pPr>
        <w:pStyle w:val="ConsPlusNonformat"/>
        <w:widowControl/>
        <w:jc w:val="both"/>
        <w:rPr>
          <w:rFonts w:ascii="Times New Roman" w:hAnsi="Times New Roman" w:cs="Times New Roman"/>
          <w:sz w:val="22"/>
          <w:szCs w:val="22"/>
        </w:rPr>
      </w:pPr>
    </w:p>
    <w:p w:rsidR="0009124A" w:rsidRDefault="0009124A" w:rsidP="001B77E6">
      <w:pPr>
        <w:pStyle w:val="afff0"/>
        <w:rPr>
          <w:rFonts w:ascii="Times New Roman" w:hAnsi="Times New Roman"/>
          <w:sz w:val="24"/>
          <w:szCs w:val="24"/>
        </w:rPr>
      </w:pPr>
    </w:p>
    <w:p w:rsidR="00700A4C" w:rsidRDefault="00700A4C" w:rsidP="001B77E6">
      <w:pPr>
        <w:pStyle w:val="afff0"/>
        <w:rPr>
          <w:rFonts w:ascii="Times New Roman" w:hAnsi="Times New Roman"/>
          <w:sz w:val="24"/>
          <w:szCs w:val="24"/>
        </w:rPr>
      </w:pPr>
    </w:p>
    <w:p w:rsidR="00700A4C" w:rsidRDefault="00700A4C" w:rsidP="001B77E6">
      <w:pPr>
        <w:pStyle w:val="afff0"/>
        <w:rPr>
          <w:rFonts w:ascii="Times New Roman" w:hAnsi="Times New Roman"/>
          <w:sz w:val="24"/>
          <w:szCs w:val="24"/>
        </w:rPr>
      </w:pPr>
    </w:p>
    <w:p w:rsidR="00700A4C" w:rsidRDefault="00700A4C" w:rsidP="001B77E6">
      <w:pPr>
        <w:pStyle w:val="afff0"/>
        <w:rPr>
          <w:rFonts w:ascii="Times New Roman" w:hAnsi="Times New Roman"/>
          <w:sz w:val="24"/>
          <w:szCs w:val="24"/>
        </w:rPr>
      </w:pPr>
    </w:p>
    <w:p w:rsidR="00700A4C" w:rsidRPr="0009124A" w:rsidRDefault="00700A4C" w:rsidP="001B77E6">
      <w:pPr>
        <w:pStyle w:val="afff0"/>
        <w:rPr>
          <w:rFonts w:ascii="Times New Roman" w:hAnsi="Times New Roman"/>
          <w:sz w:val="24"/>
          <w:szCs w:val="24"/>
        </w:rPr>
      </w:pPr>
    </w:p>
    <w:p w:rsidR="00EC76F7" w:rsidRDefault="00EC76F7" w:rsidP="001B77E6">
      <w:pPr>
        <w:autoSpaceDE w:val="0"/>
        <w:autoSpaceDN w:val="0"/>
        <w:adjustRightInd w:val="0"/>
        <w:jc w:val="both"/>
        <w:rPr>
          <w:sz w:val="22"/>
          <w:szCs w:val="22"/>
        </w:rPr>
      </w:pPr>
    </w:p>
    <w:p w:rsidR="00110C66" w:rsidRDefault="00110C66" w:rsidP="001B77E6">
      <w:pPr>
        <w:autoSpaceDE w:val="0"/>
        <w:autoSpaceDN w:val="0"/>
        <w:adjustRightInd w:val="0"/>
        <w:jc w:val="both"/>
        <w:rPr>
          <w:sz w:val="22"/>
          <w:szCs w:val="22"/>
        </w:rPr>
      </w:pPr>
    </w:p>
    <w:p w:rsidR="003B7C74" w:rsidRPr="003B7C74" w:rsidRDefault="003B7C74" w:rsidP="003B7C74">
      <w:pPr>
        <w:jc w:val="center"/>
        <w:rPr>
          <w:sz w:val="20"/>
          <w:szCs w:val="20"/>
        </w:rPr>
      </w:pPr>
      <w:r w:rsidRPr="003B7C74">
        <w:rPr>
          <w:b/>
          <w:bCs/>
          <w:sz w:val="20"/>
          <w:szCs w:val="20"/>
        </w:rPr>
        <w:t>СОВЕТ  НАРОДНЫХ  ДЕПУТАТОВ</w:t>
      </w:r>
    </w:p>
    <w:p w:rsidR="003B7C74" w:rsidRPr="003B7C74" w:rsidRDefault="003B7C74" w:rsidP="003B7C74">
      <w:pPr>
        <w:jc w:val="center"/>
        <w:rPr>
          <w:b/>
          <w:bCs/>
          <w:sz w:val="20"/>
          <w:szCs w:val="20"/>
        </w:rPr>
      </w:pPr>
      <w:r w:rsidRPr="003B7C74">
        <w:rPr>
          <w:b/>
          <w:bCs/>
          <w:sz w:val="20"/>
          <w:szCs w:val="20"/>
        </w:rPr>
        <w:t xml:space="preserve">ГРИБАНОВСКОГО МУНИЦИПАЛЬНОГО РАЙОНА  </w:t>
      </w:r>
    </w:p>
    <w:p w:rsidR="003B7C74" w:rsidRPr="003B7C74" w:rsidRDefault="003B7C74" w:rsidP="003B7C74">
      <w:pPr>
        <w:jc w:val="center"/>
        <w:rPr>
          <w:b/>
          <w:bCs/>
          <w:sz w:val="20"/>
          <w:szCs w:val="20"/>
        </w:rPr>
      </w:pPr>
      <w:r w:rsidRPr="003B7C74">
        <w:rPr>
          <w:b/>
          <w:bCs/>
          <w:sz w:val="20"/>
          <w:szCs w:val="20"/>
        </w:rPr>
        <w:t>ВОРОНЕЖСКОЙ ОБЛАСТИ</w:t>
      </w:r>
    </w:p>
    <w:p w:rsidR="003B7C74" w:rsidRPr="003B7C74" w:rsidRDefault="003B7C74" w:rsidP="003B7C74">
      <w:pPr>
        <w:jc w:val="center"/>
        <w:rPr>
          <w:b/>
          <w:bCs/>
          <w:sz w:val="20"/>
          <w:szCs w:val="20"/>
        </w:rPr>
      </w:pPr>
    </w:p>
    <w:p w:rsidR="003B7C74" w:rsidRPr="003B7C74" w:rsidRDefault="003B7C74" w:rsidP="003B7C74">
      <w:pPr>
        <w:jc w:val="center"/>
        <w:rPr>
          <w:b/>
          <w:bCs/>
          <w:sz w:val="20"/>
          <w:szCs w:val="20"/>
        </w:rPr>
      </w:pPr>
      <w:r w:rsidRPr="003B7C74">
        <w:rPr>
          <w:b/>
          <w:bCs/>
          <w:sz w:val="20"/>
          <w:szCs w:val="20"/>
        </w:rPr>
        <w:t>Р Е Ш Е Н И Е</w:t>
      </w:r>
    </w:p>
    <w:p w:rsidR="003B7C74" w:rsidRPr="003B7C74" w:rsidRDefault="003B7C74" w:rsidP="003B7C74">
      <w:pPr>
        <w:ind w:firstLine="360"/>
        <w:rPr>
          <w:color w:val="000000"/>
          <w:spacing w:val="-15"/>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3B7C74" w:rsidRPr="003B7C74" w:rsidTr="007D1270">
        <w:tc>
          <w:tcPr>
            <w:tcW w:w="4968" w:type="dxa"/>
            <w:tcBorders>
              <w:top w:val="nil"/>
              <w:left w:val="nil"/>
              <w:bottom w:val="nil"/>
              <w:right w:val="nil"/>
            </w:tcBorders>
            <w:shd w:val="clear" w:color="auto" w:fill="auto"/>
          </w:tcPr>
          <w:p w:rsidR="003B7C74" w:rsidRPr="003B7C74" w:rsidRDefault="003B7C74" w:rsidP="007D1270">
            <w:pPr>
              <w:tabs>
                <w:tab w:val="left" w:pos="-5040"/>
              </w:tabs>
              <w:ind w:right="-59"/>
              <w:jc w:val="both"/>
              <w:rPr>
                <w:b/>
                <w:sz w:val="20"/>
                <w:szCs w:val="20"/>
              </w:rPr>
            </w:pPr>
            <w:r w:rsidRPr="003B7C74">
              <w:rPr>
                <w:b/>
                <w:sz w:val="20"/>
                <w:szCs w:val="20"/>
              </w:rPr>
              <w:t>О досрочном прекращении полномочий депутата Совета народных депутатов Грибановского муниципального района Ткаченко Сергея Ивановича</w:t>
            </w:r>
          </w:p>
          <w:p w:rsidR="003B7C74" w:rsidRPr="003B7C74" w:rsidRDefault="003B7C74" w:rsidP="007D1270">
            <w:pPr>
              <w:ind w:right="2821"/>
              <w:jc w:val="both"/>
              <w:rPr>
                <w:b/>
                <w:sz w:val="20"/>
                <w:szCs w:val="20"/>
              </w:rPr>
            </w:pPr>
          </w:p>
        </w:tc>
        <w:tc>
          <w:tcPr>
            <w:tcW w:w="4927" w:type="dxa"/>
            <w:tcBorders>
              <w:top w:val="nil"/>
              <w:left w:val="nil"/>
              <w:bottom w:val="nil"/>
              <w:right w:val="nil"/>
            </w:tcBorders>
            <w:shd w:val="clear" w:color="auto" w:fill="auto"/>
          </w:tcPr>
          <w:p w:rsidR="003B7C74" w:rsidRPr="003B7C74" w:rsidRDefault="003B7C74" w:rsidP="007D1270">
            <w:pPr>
              <w:rPr>
                <w:sz w:val="20"/>
                <w:szCs w:val="20"/>
              </w:rPr>
            </w:pPr>
          </w:p>
        </w:tc>
      </w:tr>
    </w:tbl>
    <w:p w:rsidR="003B7C74" w:rsidRPr="003B7C74" w:rsidRDefault="003B7C74" w:rsidP="003B7C74">
      <w:pPr>
        <w:adjustRightInd w:val="0"/>
        <w:ind w:firstLine="540"/>
        <w:jc w:val="both"/>
        <w:rPr>
          <w:color w:val="000000"/>
          <w:spacing w:val="-13"/>
          <w:sz w:val="20"/>
          <w:szCs w:val="20"/>
        </w:rPr>
      </w:pPr>
      <w:r w:rsidRPr="003B7C74">
        <w:rPr>
          <w:color w:val="000000"/>
          <w:spacing w:val="-5"/>
          <w:sz w:val="20"/>
          <w:szCs w:val="20"/>
        </w:rPr>
        <w:t xml:space="preserve">Руководствуясь пунктом 2 части 12 статьи 44 Устава Грибановского муниципального района Воронежской области, на основании личного заявления депутата </w:t>
      </w:r>
      <w:r w:rsidRPr="003B7C74">
        <w:rPr>
          <w:color w:val="000000"/>
          <w:spacing w:val="-6"/>
          <w:sz w:val="20"/>
          <w:szCs w:val="20"/>
        </w:rPr>
        <w:t>Совета народных депутатов Грибановского муниципального района</w:t>
      </w:r>
      <w:r w:rsidRPr="003B7C74">
        <w:rPr>
          <w:color w:val="000000"/>
          <w:spacing w:val="-5"/>
          <w:sz w:val="20"/>
          <w:szCs w:val="20"/>
        </w:rPr>
        <w:t xml:space="preserve"> Ткаченко Сергея Ивановича от 31 июля 2020 года, </w:t>
      </w:r>
      <w:r w:rsidRPr="003B7C74">
        <w:rPr>
          <w:color w:val="000000"/>
          <w:spacing w:val="-6"/>
          <w:sz w:val="20"/>
          <w:szCs w:val="20"/>
        </w:rPr>
        <w:t>Совет народных депутатов</w:t>
      </w:r>
      <w:r>
        <w:rPr>
          <w:color w:val="000000"/>
          <w:spacing w:val="-6"/>
          <w:sz w:val="20"/>
          <w:szCs w:val="20"/>
        </w:rPr>
        <w:t xml:space="preserve"> </w:t>
      </w:r>
      <w:r w:rsidRPr="003B7C74">
        <w:rPr>
          <w:b/>
          <w:color w:val="000000"/>
          <w:spacing w:val="-13"/>
          <w:sz w:val="20"/>
          <w:szCs w:val="20"/>
        </w:rPr>
        <w:t>Р Е Ш И Л:</w:t>
      </w:r>
    </w:p>
    <w:p w:rsidR="003B7C74" w:rsidRPr="003B7C74" w:rsidRDefault="003B7C74" w:rsidP="003B7C74">
      <w:pPr>
        <w:shd w:val="clear" w:color="auto" w:fill="FFFFFF"/>
        <w:tabs>
          <w:tab w:val="left" w:pos="10490"/>
        </w:tabs>
        <w:ind w:firstLine="360"/>
        <w:jc w:val="center"/>
        <w:rPr>
          <w:sz w:val="20"/>
          <w:szCs w:val="20"/>
        </w:rPr>
      </w:pPr>
    </w:p>
    <w:p w:rsidR="003B7C74" w:rsidRPr="003B7C74" w:rsidRDefault="003B7C74" w:rsidP="003B7C74">
      <w:pPr>
        <w:adjustRightInd w:val="0"/>
        <w:ind w:firstLine="540"/>
        <w:jc w:val="both"/>
        <w:rPr>
          <w:color w:val="000000"/>
          <w:spacing w:val="-6"/>
          <w:sz w:val="20"/>
          <w:szCs w:val="20"/>
        </w:rPr>
      </w:pPr>
      <w:r w:rsidRPr="003B7C74">
        <w:rPr>
          <w:color w:val="000000"/>
          <w:spacing w:val="-6"/>
          <w:sz w:val="20"/>
          <w:szCs w:val="20"/>
        </w:rPr>
        <w:t>1. Досрочно прекратить полномочия депутата Совета народных депутатов Грибановского муниципального района по единому избирательному округу Ткаченко Сергея Ивановича в связи с отставкой по собственному желанию.</w:t>
      </w:r>
    </w:p>
    <w:p w:rsidR="003B7C74" w:rsidRPr="003B7C74" w:rsidRDefault="003B7C74" w:rsidP="003B7C74">
      <w:pPr>
        <w:pStyle w:val="ConsPlusNormal"/>
        <w:widowControl/>
        <w:ind w:firstLine="540"/>
        <w:jc w:val="both"/>
        <w:rPr>
          <w:rFonts w:ascii="Times New Roman" w:hAnsi="Times New Roman" w:cs="Times New Roman"/>
        </w:rPr>
      </w:pPr>
      <w:r w:rsidRPr="003B7C74">
        <w:rPr>
          <w:rFonts w:ascii="Times New Roman" w:hAnsi="Times New Roman" w:cs="Times New Roman"/>
        </w:rPr>
        <w:t>2. Опубликовать настоящее решение в Грибановском муниципальном вестнике.</w:t>
      </w:r>
    </w:p>
    <w:p w:rsidR="003B7C74" w:rsidRPr="003B7C74" w:rsidRDefault="003B7C74" w:rsidP="003B7C74">
      <w:pPr>
        <w:ind w:firstLine="720"/>
        <w:jc w:val="both"/>
        <w:rPr>
          <w:sz w:val="20"/>
          <w:szCs w:val="20"/>
        </w:rPr>
      </w:pPr>
    </w:p>
    <w:p w:rsidR="003B7C74" w:rsidRPr="003B7C74" w:rsidRDefault="003B7C74" w:rsidP="003B7C74">
      <w:pPr>
        <w:pStyle w:val="ConsPlusNormal"/>
        <w:widowControl/>
        <w:ind w:firstLine="0"/>
        <w:jc w:val="both"/>
        <w:rPr>
          <w:rFonts w:ascii="Times New Roman" w:hAnsi="Times New Roman" w:cs="Times New Roman"/>
          <w:b/>
        </w:rPr>
      </w:pPr>
      <w:r w:rsidRPr="003B7C74">
        <w:rPr>
          <w:rFonts w:ascii="Times New Roman" w:hAnsi="Times New Roman" w:cs="Times New Roman"/>
          <w:b/>
        </w:rPr>
        <w:t>Глава муниципального района</w:t>
      </w:r>
      <w:r w:rsidRPr="003B7C74">
        <w:rPr>
          <w:b/>
        </w:rPr>
        <w:t xml:space="preserve">                                                  </w:t>
      </w:r>
      <w:r w:rsidRPr="003B7C74">
        <w:rPr>
          <w:rFonts w:ascii="Times New Roman" w:hAnsi="Times New Roman" w:cs="Times New Roman"/>
          <w:b/>
        </w:rPr>
        <w:t>С.Н. Ширинкина</w:t>
      </w:r>
    </w:p>
    <w:p w:rsidR="003B7C74" w:rsidRPr="003B7C74" w:rsidRDefault="003B7C74" w:rsidP="003B7C74">
      <w:pPr>
        <w:jc w:val="both"/>
        <w:rPr>
          <w:bCs/>
          <w:sz w:val="20"/>
          <w:szCs w:val="20"/>
        </w:rPr>
      </w:pPr>
      <w:r w:rsidRPr="003B7C74">
        <w:rPr>
          <w:bCs/>
          <w:sz w:val="20"/>
          <w:szCs w:val="20"/>
        </w:rPr>
        <w:t>от 30.10.2020г. № 187</w:t>
      </w:r>
    </w:p>
    <w:p w:rsidR="00110C66" w:rsidRPr="003B7C74" w:rsidRDefault="003B7C74" w:rsidP="003B7C74">
      <w:pPr>
        <w:autoSpaceDE w:val="0"/>
        <w:autoSpaceDN w:val="0"/>
        <w:adjustRightInd w:val="0"/>
        <w:jc w:val="both"/>
        <w:rPr>
          <w:sz w:val="20"/>
          <w:szCs w:val="20"/>
        </w:rPr>
      </w:pPr>
      <w:r w:rsidRPr="003B7C74">
        <w:rPr>
          <w:sz w:val="20"/>
          <w:szCs w:val="20"/>
        </w:rPr>
        <w:t xml:space="preserve">пгт. Грибановский                     </w:t>
      </w:r>
    </w:p>
    <w:p w:rsidR="00110C66" w:rsidRPr="001F3F83" w:rsidRDefault="00110C66" w:rsidP="001B77E6">
      <w:pPr>
        <w:autoSpaceDE w:val="0"/>
        <w:autoSpaceDN w:val="0"/>
        <w:adjustRightInd w:val="0"/>
        <w:jc w:val="both"/>
        <w:rPr>
          <w:sz w:val="20"/>
          <w:szCs w:val="20"/>
        </w:rPr>
      </w:pPr>
    </w:p>
    <w:p w:rsidR="00110C66" w:rsidRPr="001F3F83" w:rsidRDefault="00110C66" w:rsidP="001B77E6">
      <w:pPr>
        <w:autoSpaceDE w:val="0"/>
        <w:autoSpaceDN w:val="0"/>
        <w:adjustRightInd w:val="0"/>
        <w:jc w:val="both"/>
        <w:rPr>
          <w:sz w:val="20"/>
          <w:szCs w:val="20"/>
        </w:rPr>
      </w:pPr>
    </w:p>
    <w:p w:rsidR="001F3F83" w:rsidRPr="001F3F83" w:rsidRDefault="001F3F83" w:rsidP="001F3F83">
      <w:pPr>
        <w:jc w:val="center"/>
        <w:rPr>
          <w:sz w:val="20"/>
          <w:szCs w:val="20"/>
        </w:rPr>
      </w:pPr>
      <w:r w:rsidRPr="001F3F83">
        <w:rPr>
          <w:b/>
          <w:bCs/>
          <w:sz w:val="20"/>
          <w:szCs w:val="20"/>
        </w:rPr>
        <w:t>СОВЕТ  НАРОДНЫХ  ДЕПУТАТОВ</w:t>
      </w:r>
    </w:p>
    <w:p w:rsidR="001F3F83" w:rsidRPr="001F3F83" w:rsidRDefault="001F3F83" w:rsidP="001F3F83">
      <w:pPr>
        <w:jc w:val="center"/>
        <w:rPr>
          <w:b/>
          <w:bCs/>
          <w:sz w:val="20"/>
          <w:szCs w:val="20"/>
        </w:rPr>
      </w:pPr>
      <w:r w:rsidRPr="001F3F83">
        <w:rPr>
          <w:b/>
          <w:bCs/>
          <w:sz w:val="20"/>
          <w:szCs w:val="20"/>
        </w:rPr>
        <w:t xml:space="preserve">ГРИБАНОВСКОГО МУНИЦИПАЛЬНОГО РАЙОНА  </w:t>
      </w:r>
    </w:p>
    <w:p w:rsidR="001F3F83" w:rsidRPr="001F3F83" w:rsidRDefault="001F3F83" w:rsidP="001F3F83">
      <w:pPr>
        <w:jc w:val="center"/>
        <w:rPr>
          <w:b/>
          <w:bCs/>
          <w:sz w:val="20"/>
          <w:szCs w:val="20"/>
        </w:rPr>
      </w:pPr>
      <w:r w:rsidRPr="001F3F83">
        <w:rPr>
          <w:b/>
          <w:bCs/>
          <w:sz w:val="20"/>
          <w:szCs w:val="20"/>
        </w:rPr>
        <w:t>ВОРОНЕЖСКОЙ ОБЛАСТИ</w:t>
      </w:r>
    </w:p>
    <w:p w:rsidR="001F3F83" w:rsidRPr="001F3F83" w:rsidRDefault="001F3F83" w:rsidP="001F3F83">
      <w:pPr>
        <w:jc w:val="center"/>
        <w:rPr>
          <w:b/>
          <w:bCs/>
          <w:sz w:val="20"/>
          <w:szCs w:val="20"/>
        </w:rPr>
      </w:pPr>
    </w:p>
    <w:p w:rsidR="001F3F83" w:rsidRPr="001F3F83" w:rsidRDefault="001F3F83" w:rsidP="001F3F83">
      <w:pPr>
        <w:jc w:val="center"/>
        <w:rPr>
          <w:b/>
          <w:bCs/>
          <w:sz w:val="20"/>
          <w:szCs w:val="20"/>
        </w:rPr>
      </w:pPr>
      <w:r w:rsidRPr="001F3F83">
        <w:rPr>
          <w:b/>
          <w:bCs/>
          <w:sz w:val="20"/>
          <w:szCs w:val="20"/>
        </w:rPr>
        <w:t>Р Е Ш Е Н И Е</w:t>
      </w:r>
    </w:p>
    <w:p w:rsidR="001F3F83" w:rsidRPr="001F3F83" w:rsidRDefault="001F3F83" w:rsidP="001F3F83">
      <w:pPr>
        <w:ind w:right="-185" w:firstLine="360"/>
        <w:rPr>
          <w:color w:val="000000"/>
          <w:spacing w:val="-15"/>
          <w:sz w:val="20"/>
          <w:szCs w:val="20"/>
        </w:rPr>
      </w:pPr>
    </w:p>
    <w:p w:rsidR="001F3F83" w:rsidRPr="001F3F83" w:rsidRDefault="001F3F83" w:rsidP="001F3F83">
      <w:pPr>
        <w:tabs>
          <w:tab w:val="left" w:pos="4140"/>
        </w:tabs>
        <w:ind w:right="5498"/>
        <w:jc w:val="both"/>
        <w:rPr>
          <w:b/>
          <w:sz w:val="20"/>
          <w:szCs w:val="20"/>
        </w:rPr>
      </w:pPr>
      <w:r w:rsidRPr="001F3F83">
        <w:rPr>
          <w:b/>
          <w:sz w:val="20"/>
          <w:szCs w:val="20"/>
        </w:rPr>
        <w:lastRenderedPageBreak/>
        <w:t>О досрочном прекращении полномочий заместителя председателя Совета народных депутатов Грибановского муниципального района Ткаченко Сергея Ивановича</w:t>
      </w:r>
    </w:p>
    <w:p w:rsidR="001F3F83" w:rsidRPr="001F3F83" w:rsidRDefault="001F3F83" w:rsidP="001F3F83">
      <w:pPr>
        <w:tabs>
          <w:tab w:val="left" w:pos="4140"/>
        </w:tabs>
        <w:ind w:right="5498"/>
        <w:jc w:val="both"/>
        <w:rPr>
          <w:sz w:val="20"/>
          <w:szCs w:val="20"/>
        </w:rPr>
      </w:pPr>
      <w:r w:rsidRPr="001F3F83">
        <w:rPr>
          <w:sz w:val="20"/>
          <w:szCs w:val="20"/>
        </w:rPr>
        <w:t xml:space="preserve"> </w:t>
      </w:r>
    </w:p>
    <w:p w:rsidR="001F3F83" w:rsidRPr="001F3F83" w:rsidRDefault="001F3F83" w:rsidP="001F3F83">
      <w:pPr>
        <w:adjustRightInd w:val="0"/>
        <w:ind w:firstLine="540"/>
        <w:jc w:val="both"/>
        <w:rPr>
          <w:color w:val="000000"/>
          <w:spacing w:val="-13"/>
          <w:sz w:val="20"/>
          <w:szCs w:val="20"/>
        </w:rPr>
      </w:pPr>
      <w:r w:rsidRPr="001F3F83">
        <w:rPr>
          <w:color w:val="000000"/>
          <w:spacing w:val="-5"/>
          <w:sz w:val="20"/>
          <w:szCs w:val="20"/>
        </w:rPr>
        <w:t>В соответствии со статьей 44 Устава Грибановского муниципального района Воронежской области и в связи с досрочным прекращением полномочий депутата Совета народных депутатов Грибановского муниципального района Ткаченко Сергея Ивановича С</w:t>
      </w:r>
      <w:r w:rsidRPr="001F3F83">
        <w:rPr>
          <w:color w:val="000000"/>
          <w:spacing w:val="-6"/>
          <w:sz w:val="20"/>
          <w:szCs w:val="20"/>
        </w:rPr>
        <w:t>овет народных депутатов</w:t>
      </w:r>
      <w:r>
        <w:rPr>
          <w:color w:val="000000"/>
          <w:spacing w:val="-6"/>
          <w:sz w:val="20"/>
          <w:szCs w:val="20"/>
        </w:rPr>
        <w:t xml:space="preserve"> </w:t>
      </w:r>
      <w:r w:rsidRPr="001F3F83">
        <w:rPr>
          <w:b/>
          <w:color w:val="000000"/>
          <w:spacing w:val="-13"/>
          <w:sz w:val="20"/>
          <w:szCs w:val="20"/>
        </w:rPr>
        <w:t>Р Е Ш И Л:</w:t>
      </w:r>
    </w:p>
    <w:p w:rsidR="001F3F83" w:rsidRPr="001F3F83" w:rsidRDefault="001F3F83" w:rsidP="001F3F83">
      <w:pPr>
        <w:shd w:val="clear" w:color="auto" w:fill="FFFFFF"/>
        <w:tabs>
          <w:tab w:val="left" w:pos="10490"/>
        </w:tabs>
        <w:ind w:firstLine="360"/>
        <w:jc w:val="center"/>
        <w:rPr>
          <w:sz w:val="20"/>
          <w:szCs w:val="20"/>
        </w:rPr>
      </w:pPr>
    </w:p>
    <w:p w:rsidR="001F3F83" w:rsidRPr="001F3F83" w:rsidRDefault="001F3F83" w:rsidP="001F3F83">
      <w:pPr>
        <w:adjustRightInd w:val="0"/>
        <w:ind w:firstLine="540"/>
        <w:jc w:val="both"/>
        <w:rPr>
          <w:color w:val="000000"/>
          <w:spacing w:val="-6"/>
          <w:sz w:val="20"/>
          <w:szCs w:val="20"/>
        </w:rPr>
      </w:pPr>
      <w:r w:rsidRPr="001F3F83">
        <w:rPr>
          <w:color w:val="000000"/>
          <w:spacing w:val="-6"/>
          <w:sz w:val="20"/>
          <w:szCs w:val="20"/>
        </w:rPr>
        <w:t xml:space="preserve"> Прекратить досрочно полномочия заместителя председателя Совета народных депутатов Грибановского муниципального района Ткаченко Сергея Ивановича.</w:t>
      </w:r>
    </w:p>
    <w:p w:rsidR="001F3F83" w:rsidRPr="001F3F83" w:rsidRDefault="001F3F83" w:rsidP="001F3F83">
      <w:pPr>
        <w:pStyle w:val="ConsPlusNormal"/>
        <w:widowControl/>
        <w:ind w:firstLine="540"/>
        <w:jc w:val="both"/>
        <w:rPr>
          <w:rFonts w:ascii="Times New Roman" w:hAnsi="Times New Roman" w:cs="Times New Roman"/>
        </w:rPr>
      </w:pPr>
    </w:p>
    <w:p w:rsidR="001F3F83" w:rsidRPr="001F3F83" w:rsidRDefault="001F3F83" w:rsidP="001F3F83">
      <w:pPr>
        <w:pStyle w:val="ConsPlusNormal"/>
        <w:widowControl/>
        <w:ind w:firstLine="0"/>
        <w:jc w:val="both"/>
        <w:rPr>
          <w:rFonts w:ascii="Times New Roman" w:hAnsi="Times New Roman" w:cs="Times New Roman"/>
          <w:b/>
        </w:rPr>
      </w:pPr>
      <w:r w:rsidRPr="001F3F83">
        <w:rPr>
          <w:rFonts w:ascii="Times New Roman" w:hAnsi="Times New Roman" w:cs="Times New Roman"/>
          <w:b/>
        </w:rPr>
        <w:t>Глава муниципального района</w:t>
      </w:r>
      <w:r w:rsidRPr="001F3F83">
        <w:rPr>
          <w:b/>
        </w:rPr>
        <w:t xml:space="preserve">                                                      </w:t>
      </w:r>
      <w:r w:rsidRPr="001F3F83">
        <w:rPr>
          <w:rFonts w:ascii="Times New Roman" w:hAnsi="Times New Roman" w:cs="Times New Roman"/>
          <w:b/>
        </w:rPr>
        <w:t>С.Н. Ширинкина</w:t>
      </w:r>
    </w:p>
    <w:p w:rsidR="001F3F83" w:rsidRPr="001F3F83" w:rsidRDefault="001F3F83" w:rsidP="001F3F83">
      <w:pPr>
        <w:jc w:val="both"/>
        <w:rPr>
          <w:sz w:val="20"/>
          <w:szCs w:val="20"/>
          <w:u w:val="single"/>
        </w:rPr>
      </w:pPr>
      <w:r w:rsidRPr="001F3F83">
        <w:rPr>
          <w:sz w:val="20"/>
          <w:szCs w:val="20"/>
        </w:rPr>
        <w:t>от 30.10.2020г. № 188</w:t>
      </w:r>
    </w:p>
    <w:p w:rsidR="001F3F83" w:rsidRPr="001F3F83" w:rsidRDefault="001F3F83" w:rsidP="001F3F83">
      <w:pPr>
        <w:rPr>
          <w:sz w:val="20"/>
          <w:szCs w:val="20"/>
        </w:rPr>
      </w:pPr>
      <w:r w:rsidRPr="001F3F83">
        <w:rPr>
          <w:sz w:val="20"/>
          <w:szCs w:val="20"/>
        </w:rPr>
        <w:t xml:space="preserve"> пгт. Грибановский</w:t>
      </w:r>
    </w:p>
    <w:p w:rsidR="00110C66" w:rsidRDefault="00110C66" w:rsidP="001B77E6">
      <w:pPr>
        <w:autoSpaceDE w:val="0"/>
        <w:autoSpaceDN w:val="0"/>
        <w:adjustRightInd w:val="0"/>
        <w:jc w:val="both"/>
        <w:rPr>
          <w:sz w:val="20"/>
          <w:szCs w:val="20"/>
        </w:rPr>
      </w:pPr>
    </w:p>
    <w:p w:rsidR="001F3F83" w:rsidRPr="001F3F83" w:rsidRDefault="001F3F83" w:rsidP="001B77E6">
      <w:pPr>
        <w:autoSpaceDE w:val="0"/>
        <w:autoSpaceDN w:val="0"/>
        <w:adjustRightInd w:val="0"/>
        <w:jc w:val="both"/>
        <w:rPr>
          <w:sz w:val="20"/>
          <w:szCs w:val="20"/>
        </w:rPr>
      </w:pPr>
    </w:p>
    <w:p w:rsidR="001F3F83" w:rsidRPr="001F3F83" w:rsidRDefault="001F3F83" w:rsidP="001F3F83">
      <w:pPr>
        <w:jc w:val="center"/>
        <w:rPr>
          <w:sz w:val="20"/>
          <w:szCs w:val="20"/>
        </w:rPr>
      </w:pPr>
      <w:r w:rsidRPr="001F3F83">
        <w:rPr>
          <w:b/>
          <w:bCs/>
          <w:sz w:val="20"/>
          <w:szCs w:val="20"/>
        </w:rPr>
        <w:t>СОВЕТ  НАРОДНЫХ  ДЕПУТАТОВ</w:t>
      </w:r>
    </w:p>
    <w:p w:rsidR="001F3F83" w:rsidRPr="001F3F83" w:rsidRDefault="001F3F83" w:rsidP="001F3F83">
      <w:pPr>
        <w:jc w:val="center"/>
        <w:rPr>
          <w:b/>
          <w:bCs/>
          <w:sz w:val="20"/>
          <w:szCs w:val="20"/>
        </w:rPr>
      </w:pPr>
      <w:r w:rsidRPr="001F3F83">
        <w:rPr>
          <w:b/>
          <w:bCs/>
          <w:sz w:val="20"/>
          <w:szCs w:val="20"/>
        </w:rPr>
        <w:t xml:space="preserve">ГРИБАНОВСКОГО МУНИЦИПАЛЬНОГО РАЙОНА  </w:t>
      </w:r>
    </w:p>
    <w:p w:rsidR="001F3F83" w:rsidRPr="001F3F83" w:rsidRDefault="001F3F83" w:rsidP="001F3F83">
      <w:pPr>
        <w:jc w:val="center"/>
        <w:rPr>
          <w:b/>
          <w:bCs/>
          <w:sz w:val="20"/>
          <w:szCs w:val="20"/>
        </w:rPr>
      </w:pPr>
      <w:r w:rsidRPr="001F3F83">
        <w:rPr>
          <w:b/>
          <w:bCs/>
          <w:sz w:val="20"/>
          <w:szCs w:val="20"/>
        </w:rPr>
        <w:t>ВОРОНЕЖСКОЙ ОБЛАСТИ</w:t>
      </w:r>
    </w:p>
    <w:p w:rsidR="001F3F83" w:rsidRPr="001F3F83" w:rsidRDefault="001F3F83" w:rsidP="001F3F83">
      <w:pPr>
        <w:jc w:val="center"/>
        <w:rPr>
          <w:b/>
          <w:bCs/>
          <w:sz w:val="20"/>
          <w:szCs w:val="20"/>
        </w:rPr>
      </w:pPr>
    </w:p>
    <w:p w:rsidR="001F3F83" w:rsidRPr="001F3F83" w:rsidRDefault="001F3F83" w:rsidP="001F3F83">
      <w:pPr>
        <w:jc w:val="center"/>
        <w:rPr>
          <w:b/>
          <w:bCs/>
          <w:sz w:val="20"/>
          <w:szCs w:val="20"/>
        </w:rPr>
      </w:pPr>
      <w:r w:rsidRPr="001F3F83">
        <w:rPr>
          <w:b/>
          <w:bCs/>
          <w:sz w:val="20"/>
          <w:szCs w:val="20"/>
        </w:rPr>
        <w:t>Р Е Ш Е Н И Е</w:t>
      </w:r>
    </w:p>
    <w:p w:rsidR="001F3F83" w:rsidRPr="001F3F83" w:rsidRDefault="001F3F83" w:rsidP="001F3F83">
      <w:pPr>
        <w:ind w:firstLine="360"/>
        <w:rPr>
          <w:color w:val="000000"/>
          <w:spacing w:val="-15"/>
          <w:sz w:val="20"/>
          <w:szCs w:val="20"/>
        </w:rPr>
      </w:pPr>
    </w:p>
    <w:p w:rsidR="001F3F83" w:rsidRPr="001F3F83" w:rsidRDefault="001F3F83" w:rsidP="001F3F83">
      <w:pPr>
        <w:tabs>
          <w:tab w:val="left" w:pos="-5103"/>
          <w:tab w:val="left" w:pos="-5040"/>
        </w:tabs>
        <w:ind w:right="5526"/>
        <w:jc w:val="both"/>
        <w:rPr>
          <w:b/>
          <w:sz w:val="20"/>
          <w:szCs w:val="20"/>
        </w:rPr>
      </w:pPr>
      <w:r w:rsidRPr="001F3F83">
        <w:rPr>
          <w:b/>
          <w:sz w:val="20"/>
          <w:szCs w:val="20"/>
        </w:rPr>
        <w:t>Об избрании заместителя председателя Совета народных депутатов Грибановского муниципального района</w:t>
      </w:r>
    </w:p>
    <w:p w:rsidR="001F3F83" w:rsidRPr="001F3F83" w:rsidRDefault="001F3F83" w:rsidP="001F3F83">
      <w:pPr>
        <w:tabs>
          <w:tab w:val="left" w:pos="4140"/>
        </w:tabs>
        <w:ind w:right="5498"/>
        <w:jc w:val="both"/>
        <w:rPr>
          <w:sz w:val="20"/>
          <w:szCs w:val="20"/>
        </w:rPr>
      </w:pPr>
      <w:r w:rsidRPr="001F3F83">
        <w:rPr>
          <w:sz w:val="20"/>
          <w:szCs w:val="20"/>
        </w:rPr>
        <w:t xml:space="preserve"> </w:t>
      </w:r>
    </w:p>
    <w:p w:rsidR="001F3F83" w:rsidRPr="001F3F83" w:rsidRDefault="001F3F83" w:rsidP="001F3F83">
      <w:pPr>
        <w:adjustRightInd w:val="0"/>
        <w:ind w:firstLine="540"/>
        <w:jc w:val="both"/>
        <w:rPr>
          <w:color w:val="000000"/>
          <w:spacing w:val="-13"/>
          <w:sz w:val="20"/>
          <w:szCs w:val="20"/>
        </w:rPr>
      </w:pPr>
      <w:r w:rsidRPr="001F3F83">
        <w:rPr>
          <w:color w:val="000000"/>
          <w:spacing w:val="-5"/>
          <w:sz w:val="20"/>
          <w:szCs w:val="20"/>
        </w:rPr>
        <w:t xml:space="preserve">В соответствии со статьей 8 Регламента Совета народных депутатов Грибановского муниципального района Воронежской области и на основании протокола счетной комиссии двадцать первой сессии Совета народных депутатов Грибановского муниципального района шестого созыва от 30.10.2020г. № 2, </w:t>
      </w:r>
      <w:r w:rsidRPr="001F3F83">
        <w:rPr>
          <w:color w:val="000000"/>
          <w:spacing w:val="-6"/>
          <w:sz w:val="20"/>
          <w:szCs w:val="20"/>
        </w:rPr>
        <w:t>Совет народных депутатов</w:t>
      </w:r>
      <w:r>
        <w:rPr>
          <w:color w:val="000000"/>
          <w:spacing w:val="-6"/>
          <w:sz w:val="20"/>
          <w:szCs w:val="20"/>
        </w:rPr>
        <w:t xml:space="preserve"> </w:t>
      </w:r>
      <w:r w:rsidRPr="001F3F83">
        <w:rPr>
          <w:b/>
          <w:color w:val="000000"/>
          <w:spacing w:val="-13"/>
          <w:sz w:val="20"/>
          <w:szCs w:val="20"/>
        </w:rPr>
        <w:t>Р Е Ш И Л:</w:t>
      </w:r>
    </w:p>
    <w:p w:rsidR="001F3F83" w:rsidRPr="001F3F83" w:rsidRDefault="001F3F83" w:rsidP="001F3F83">
      <w:pPr>
        <w:shd w:val="clear" w:color="auto" w:fill="FFFFFF"/>
        <w:tabs>
          <w:tab w:val="left" w:pos="10490"/>
        </w:tabs>
        <w:ind w:firstLine="360"/>
        <w:jc w:val="center"/>
        <w:rPr>
          <w:sz w:val="20"/>
          <w:szCs w:val="20"/>
        </w:rPr>
      </w:pPr>
    </w:p>
    <w:p w:rsidR="001F3F83" w:rsidRPr="001F3F83" w:rsidRDefault="001F3F83" w:rsidP="001F3F83">
      <w:pPr>
        <w:adjustRightInd w:val="0"/>
        <w:ind w:firstLine="540"/>
        <w:jc w:val="both"/>
        <w:rPr>
          <w:color w:val="000000"/>
          <w:spacing w:val="-6"/>
          <w:sz w:val="20"/>
          <w:szCs w:val="20"/>
        </w:rPr>
      </w:pPr>
      <w:r w:rsidRPr="001F3F83">
        <w:rPr>
          <w:color w:val="000000"/>
          <w:spacing w:val="-6"/>
          <w:sz w:val="20"/>
          <w:szCs w:val="20"/>
        </w:rPr>
        <w:t>1. Считать избранным на должность заместителя председателя  Совета народных депутатов Грибановского муниципального района на непостоянной основе депутата по единому избирательному округу Орловскую Валентину Александровну на срок полномочий Совета народных депутатов Грибановского муниципального района шестого созыва.</w:t>
      </w:r>
    </w:p>
    <w:p w:rsidR="001F3F83" w:rsidRPr="001F3F83" w:rsidRDefault="001F3F83" w:rsidP="001F3F83">
      <w:pPr>
        <w:pStyle w:val="ConsPlusNormal"/>
        <w:widowControl/>
        <w:ind w:firstLine="540"/>
        <w:jc w:val="both"/>
        <w:rPr>
          <w:rFonts w:ascii="Times New Roman" w:hAnsi="Times New Roman" w:cs="Times New Roman"/>
        </w:rPr>
      </w:pPr>
      <w:r w:rsidRPr="001F3F83">
        <w:rPr>
          <w:rFonts w:ascii="Times New Roman" w:hAnsi="Times New Roman" w:cs="Times New Roman"/>
        </w:rPr>
        <w:t>2. Опубликовать настоящее решение в Грибановском муниципальном вестнике.</w:t>
      </w:r>
    </w:p>
    <w:p w:rsidR="001F3F83" w:rsidRPr="001F3F83" w:rsidRDefault="001F3F83" w:rsidP="001F3F83">
      <w:pPr>
        <w:adjustRightInd w:val="0"/>
        <w:ind w:firstLine="540"/>
        <w:jc w:val="both"/>
        <w:rPr>
          <w:color w:val="000000"/>
          <w:spacing w:val="-6"/>
          <w:sz w:val="20"/>
          <w:szCs w:val="20"/>
        </w:rPr>
      </w:pPr>
      <w:r w:rsidRPr="001F3F83">
        <w:rPr>
          <w:color w:val="000000"/>
          <w:spacing w:val="-6"/>
          <w:sz w:val="20"/>
          <w:szCs w:val="20"/>
        </w:rPr>
        <w:t>3. Настоящее решение вступает в силу с момента его принятия.</w:t>
      </w:r>
    </w:p>
    <w:p w:rsidR="001F3F83" w:rsidRPr="001F3F83" w:rsidRDefault="001F3F83" w:rsidP="001F3F83">
      <w:pPr>
        <w:pStyle w:val="ConsPlusNormal"/>
        <w:widowControl/>
        <w:ind w:firstLine="0"/>
        <w:jc w:val="both"/>
        <w:rPr>
          <w:rFonts w:ascii="Times New Roman" w:hAnsi="Times New Roman" w:cs="Times New Roman"/>
        </w:rPr>
      </w:pPr>
    </w:p>
    <w:p w:rsidR="001F3F83" w:rsidRPr="001F3F83" w:rsidRDefault="001F3F83" w:rsidP="001F3F83">
      <w:pPr>
        <w:pStyle w:val="ConsPlusNormal"/>
        <w:widowControl/>
        <w:ind w:firstLine="0"/>
        <w:jc w:val="both"/>
        <w:rPr>
          <w:rFonts w:ascii="Times New Roman" w:hAnsi="Times New Roman" w:cs="Times New Roman"/>
          <w:b/>
        </w:rPr>
      </w:pPr>
      <w:r w:rsidRPr="001F3F83">
        <w:rPr>
          <w:rFonts w:ascii="Times New Roman" w:hAnsi="Times New Roman" w:cs="Times New Roman"/>
          <w:b/>
        </w:rPr>
        <w:t>Глава муниципального района                                                        С.Н. Ширинкина</w:t>
      </w:r>
    </w:p>
    <w:p w:rsidR="001F3F83" w:rsidRPr="001F3F83" w:rsidRDefault="001F3F83" w:rsidP="001F3F83">
      <w:pPr>
        <w:jc w:val="both"/>
        <w:rPr>
          <w:bCs/>
          <w:sz w:val="20"/>
          <w:szCs w:val="20"/>
        </w:rPr>
      </w:pPr>
      <w:r w:rsidRPr="001F3F83">
        <w:rPr>
          <w:bCs/>
          <w:sz w:val="20"/>
          <w:szCs w:val="20"/>
        </w:rPr>
        <w:t>от 30.10.2020г. № 190</w:t>
      </w:r>
    </w:p>
    <w:p w:rsidR="001F3F83" w:rsidRPr="001F3F83" w:rsidRDefault="001F3F83" w:rsidP="001F3F83">
      <w:pPr>
        <w:shd w:val="clear" w:color="auto" w:fill="FFFFFF"/>
        <w:tabs>
          <w:tab w:val="left" w:pos="10490"/>
        </w:tabs>
        <w:jc w:val="both"/>
        <w:rPr>
          <w:sz w:val="20"/>
          <w:szCs w:val="20"/>
        </w:rPr>
      </w:pPr>
      <w:r w:rsidRPr="001F3F83">
        <w:rPr>
          <w:sz w:val="20"/>
          <w:szCs w:val="20"/>
        </w:rPr>
        <w:t xml:space="preserve">пгт. Грибановский       </w:t>
      </w:r>
    </w:p>
    <w:p w:rsidR="001F3F83" w:rsidRDefault="001F3F83" w:rsidP="001F3F83">
      <w:pPr>
        <w:shd w:val="clear" w:color="auto" w:fill="FFFFFF"/>
        <w:tabs>
          <w:tab w:val="left" w:pos="10490"/>
        </w:tabs>
        <w:jc w:val="both"/>
        <w:rPr>
          <w:sz w:val="20"/>
          <w:szCs w:val="20"/>
        </w:rPr>
      </w:pPr>
    </w:p>
    <w:p w:rsidR="006F1A9C" w:rsidRDefault="006F1A9C" w:rsidP="001F3F83">
      <w:pPr>
        <w:shd w:val="clear" w:color="auto" w:fill="FFFFFF"/>
        <w:tabs>
          <w:tab w:val="left" w:pos="10490"/>
        </w:tabs>
        <w:jc w:val="both"/>
        <w:rPr>
          <w:sz w:val="20"/>
          <w:szCs w:val="20"/>
        </w:rPr>
      </w:pPr>
    </w:p>
    <w:p w:rsidR="006F1A9C" w:rsidRPr="006F1A9C" w:rsidRDefault="006F1A9C" w:rsidP="001F3F83">
      <w:pPr>
        <w:shd w:val="clear" w:color="auto" w:fill="FFFFFF"/>
        <w:tabs>
          <w:tab w:val="left" w:pos="10490"/>
        </w:tabs>
        <w:jc w:val="both"/>
        <w:rPr>
          <w:sz w:val="20"/>
          <w:szCs w:val="20"/>
        </w:rPr>
      </w:pPr>
    </w:p>
    <w:p w:rsidR="006F1A9C" w:rsidRPr="006F1A9C" w:rsidRDefault="006F1A9C" w:rsidP="006F1A9C">
      <w:pPr>
        <w:jc w:val="center"/>
        <w:rPr>
          <w:sz w:val="20"/>
          <w:szCs w:val="20"/>
        </w:rPr>
      </w:pPr>
      <w:r w:rsidRPr="006F1A9C">
        <w:rPr>
          <w:b/>
          <w:bCs/>
          <w:sz w:val="20"/>
          <w:szCs w:val="20"/>
        </w:rPr>
        <w:t>СОВЕТ  НАРОДНЫХ  ДЕПУТАТОВ</w:t>
      </w:r>
    </w:p>
    <w:p w:rsidR="006F1A9C" w:rsidRPr="006F1A9C" w:rsidRDefault="006F1A9C" w:rsidP="006F1A9C">
      <w:pPr>
        <w:jc w:val="center"/>
        <w:rPr>
          <w:b/>
          <w:bCs/>
          <w:sz w:val="20"/>
          <w:szCs w:val="20"/>
        </w:rPr>
      </w:pPr>
      <w:r w:rsidRPr="006F1A9C">
        <w:rPr>
          <w:b/>
          <w:bCs/>
          <w:sz w:val="20"/>
          <w:szCs w:val="20"/>
        </w:rPr>
        <w:t xml:space="preserve">ГРИБАНОВСКОГО МУНИЦИПАЛЬНОГО РАЙОНА  </w:t>
      </w:r>
    </w:p>
    <w:p w:rsidR="006F1A9C" w:rsidRPr="006F1A9C" w:rsidRDefault="006F1A9C" w:rsidP="006F1A9C">
      <w:pPr>
        <w:jc w:val="center"/>
        <w:rPr>
          <w:b/>
          <w:bCs/>
          <w:sz w:val="20"/>
          <w:szCs w:val="20"/>
        </w:rPr>
      </w:pPr>
      <w:r w:rsidRPr="006F1A9C">
        <w:rPr>
          <w:b/>
          <w:bCs/>
          <w:sz w:val="20"/>
          <w:szCs w:val="20"/>
        </w:rPr>
        <w:t>ВОРОНЕЖСКОЙ ОБЛАСТИ</w:t>
      </w:r>
    </w:p>
    <w:p w:rsidR="006F1A9C" w:rsidRPr="006F1A9C" w:rsidRDefault="006F1A9C" w:rsidP="006F1A9C">
      <w:pPr>
        <w:jc w:val="center"/>
        <w:rPr>
          <w:b/>
          <w:bCs/>
          <w:sz w:val="20"/>
          <w:szCs w:val="20"/>
        </w:rPr>
      </w:pPr>
    </w:p>
    <w:p w:rsidR="006F1A9C" w:rsidRPr="006F1A9C" w:rsidRDefault="006F1A9C" w:rsidP="006F1A9C">
      <w:pPr>
        <w:jc w:val="center"/>
        <w:rPr>
          <w:b/>
          <w:bCs/>
          <w:sz w:val="20"/>
          <w:szCs w:val="20"/>
        </w:rPr>
      </w:pPr>
      <w:r w:rsidRPr="006F1A9C">
        <w:rPr>
          <w:b/>
          <w:bCs/>
          <w:sz w:val="20"/>
          <w:szCs w:val="20"/>
        </w:rPr>
        <w:t>Р Е Ш Е Н И Е</w:t>
      </w:r>
    </w:p>
    <w:p w:rsidR="006F1A9C" w:rsidRPr="006F1A9C" w:rsidRDefault="006F1A9C" w:rsidP="006F1A9C">
      <w:pPr>
        <w:ind w:firstLine="360"/>
        <w:rPr>
          <w:color w:val="000000"/>
          <w:spacing w:val="-15"/>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6F1A9C" w:rsidRPr="006F1A9C" w:rsidTr="007D1270">
        <w:tc>
          <w:tcPr>
            <w:tcW w:w="4968" w:type="dxa"/>
            <w:tcBorders>
              <w:top w:val="nil"/>
              <w:left w:val="nil"/>
              <w:bottom w:val="nil"/>
              <w:right w:val="nil"/>
            </w:tcBorders>
            <w:shd w:val="clear" w:color="auto" w:fill="auto"/>
          </w:tcPr>
          <w:p w:rsidR="006F1A9C" w:rsidRPr="006F1A9C" w:rsidRDefault="006F1A9C" w:rsidP="007D1270">
            <w:pPr>
              <w:jc w:val="both"/>
              <w:rPr>
                <w:b/>
                <w:sz w:val="20"/>
                <w:szCs w:val="20"/>
              </w:rPr>
            </w:pPr>
            <w:r w:rsidRPr="006F1A9C">
              <w:rPr>
                <w:b/>
                <w:sz w:val="20"/>
                <w:szCs w:val="20"/>
              </w:rPr>
              <w:t>О внесении изменений в Регламент Совета народных депутатов Грибановского муниципального района Воронежской области</w:t>
            </w:r>
          </w:p>
        </w:tc>
        <w:tc>
          <w:tcPr>
            <w:tcW w:w="4927" w:type="dxa"/>
            <w:tcBorders>
              <w:top w:val="nil"/>
              <w:left w:val="nil"/>
              <w:bottom w:val="nil"/>
              <w:right w:val="nil"/>
            </w:tcBorders>
            <w:shd w:val="clear" w:color="auto" w:fill="auto"/>
          </w:tcPr>
          <w:p w:rsidR="006F1A9C" w:rsidRPr="006F1A9C" w:rsidRDefault="006F1A9C" w:rsidP="007D1270">
            <w:pPr>
              <w:rPr>
                <w:sz w:val="20"/>
                <w:szCs w:val="20"/>
              </w:rPr>
            </w:pPr>
          </w:p>
        </w:tc>
      </w:tr>
    </w:tbl>
    <w:p w:rsidR="006F1A9C" w:rsidRPr="006F1A9C" w:rsidRDefault="006F1A9C" w:rsidP="006F1A9C">
      <w:pPr>
        <w:tabs>
          <w:tab w:val="left" w:pos="4500"/>
        </w:tabs>
        <w:ind w:firstLine="720"/>
        <w:jc w:val="both"/>
        <w:rPr>
          <w:sz w:val="20"/>
          <w:szCs w:val="20"/>
        </w:rPr>
      </w:pPr>
    </w:p>
    <w:p w:rsidR="006F1A9C" w:rsidRPr="006F1A9C" w:rsidRDefault="006F1A9C" w:rsidP="006F1A9C">
      <w:pPr>
        <w:pStyle w:val="af2"/>
        <w:ind w:firstLine="708"/>
      </w:pPr>
      <w:r w:rsidRPr="006F1A9C">
        <w:rPr>
          <w:rFonts w:ascii="Times New Roman" w:hAnsi="Times New Roman" w:cs="Times New Roman"/>
        </w:rPr>
        <w:t xml:space="preserve"> В соответствии с Федеральным законом от 06.10.2003 № 131-ФЗ «Об общих принципах организации местного самоуправления в Российской Федерации», Совет народных депутатов</w:t>
      </w:r>
      <w:r>
        <w:rPr>
          <w:rFonts w:ascii="Times New Roman" w:hAnsi="Times New Roman" w:cs="Times New Roman"/>
        </w:rPr>
        <w:t xml:space="preserve"> </w:t>
      </w:r>
      <w:r w:rsidRPr="006F1A9C">
        <w:rPr>
          <w:rFonts w:ascii="Times New Roman" w:hAnsi="Times New Roman" w:cs="Times New Roman"/>
          <w:b/>
        </w:rPr>
        <w:t>РЕШИЛ:</w:t>
      </w:r>
    </w:p>
    <w:p w:rsidR="006F1A9C" w:rsidRPr="006F1A9C" w:rsidRDefault="006F1A9C" w:rsidP="006F1A9C">
      <w:pPr>
        <w:ind w:firstLine="720"/>
        <w:jc w:val="both"/>
        <w:rPr>
          <w:sz w:val="20"/>
          <w:szCs w:val="20"/>
        </w:rPr>
      </w:pPr>
    </w:p>
    <w:p w:rsidR="006F1A9C" w:rsidRPr="006F1A9C" w:rsidRDefault="006F1A9C" w:rsidP="006F1A9C">
      <w:pPr>
        <w:ind w:firstLine="720"/>
        <w:jc w:val="both"/>
        <w:rPr>
          <w:sz w:val="20"/>
          <w:szCs w:val="20"/>
        </w:rPr>
      </w:pPr>
      <w:r w:rsidRPr="006F1A9C">
        <w:rPr>
          <w:sz w:val="20"/>
          <w:szCs w:val="20"/>
        </w:rPr>
        <w:t>1. Внести в Регламент Совета народных депутатов Грибановского муниципального района Воронежской области, принятый решением Совета народных депутатов Грибановского муниципального района Воронежской области от 13.06.2013г. № 112, следующие изменения:</w:t>
      </w:r>
    </w:p>
    <w:p w:rsidR="006F1A9C" w:rsidRPr="006F1A9C" w:rsidRDefault="006F1A9C" w:rsidP="006F1A9C">
      <w:pPr>
        <w:ind w:firstLine="720"/>
        <w:jc w:val="both"/>
        <w:rPr>
          <w:sz w:val="20"/>
          <w:szCs w:val="20"/>
        </w:rPr>
      </w:pPr>
      <w:r w:rsidRPr="006F1A9C">
        <w:rPr>
          <w:sz w:val="20"/>
          <w:szCs w:val="20"/>
        </w:rPr>
        <w:t>1.1. В абзаце 1 и абзаце 2 пункта 1 статьи 13 «Заседания комиссии в Совете народных депутатов» после слов «Заседания комиссии» дополнить словами «, в том числе и совместные заседания комиссий».</w:t>
      </w:r>
    </w:p>
    <w:p w:rsidR="006F1A9C" w:rsidRPr="006F1A9C" w:rsidRDefault="006F1A9C" w:rsidP="006F1A9C">
      <w:pPr>
        <w:ind w:firstLine="720"/>
        <w:jc w:val="both"/>
        <w:rPr>
          <w:sz w:val="20"/>
          <w:szCs w:val="20"/>
        </w:rPr>
      </w:pPr>
      <w:r w:rsidRPr="006F1A9C">
        <w:rPr>
          <w:sz w:val="20"/>
          <w:szCs w:val="20"/>
        </w:rPr>
        <w:t>1.2. Абзац 1 пункта 5 статьи 25 «Обеспечения присутствия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народных депутатов и на заседаниях комиссий Совета народных депутатов» изложить в следующей редакции:</w:t>
      </w:r>
    </w:p>
    <w:p w:rsidR="006F1A9C" w:rsidRPr="006F1A9C" w:rsidRDefault="006F1A9C" w:rsidP="006F1A9C">
      <w:pPr>
        <w:ind w:firstLine="720"/>
        <w:jc w:val="both"/>
        <w:rPr>
          <w:sz w:val="20"/>
          <w:szCs w:val="20"/>
        </w:rPr>
      </w:pPr>
      <w:r w:rsidRPr="006F1A9C">
        <w:rPr>
          <w:sz w:val="20"/>
          <w:szCs w:val="20"/>
        </w:rPr>
        <w:lastRenderedPageBreak/>
        <w:t>«Гражданам, присутствующим на заседаниях Совета народных депутатов, запрещено осуществление аудиозаписи и видеосъемки за исключением аккредитованных журналистов средств массовой информации, на которых в соответствии со ст.48 Закона Российской Федерации от 27.12.1991 № 2124-1 «О средствах массовой информации» такой запрет распространяться не может.».</w:t>
      </w:r>
    </w:p>
    <w:p w:rsidR="006F1A9C" w:rsidRPr="006F1A9C" w:rsidRDefault="006F1A9C" w:rsidP="006F1A9C">
      <w:pPr>
        <w:ind w:firstLine="720"/>
        <w:jc w:val="both"/>
        <w:rPr>
          <w:sz w:val="20"/>
          <w:szCs w:val="20"/>
        </w:rPr>
      </w:pPr>
      <w:r w:rsidRPr="006F1A9C">
        <w:rPr>
          <w:sz w:val="20"/>
          <w:szCs w:val="20"/>
        </w:rPr>
        <w:t>1.3. Статью 26 «Протоколы заседаний Совета народных депутатов» изложить в следующей редакции:</w:t>
      </w:r>
    </w:p>
    <w:p w:rsidR="006F1A9C" w:rsidRPr="006F1A9C" w:rsidRDefault="006F1A9C" w:rsidP="006F1A9C">
      <w:pPr>
        <w:ind w:firstLine="720"/>
        <w:jc w:val="both"/>
        <w:rPr>
          <w:sz w:val="20"/>
          <w:szCs w:val="20"/>
        </w:rPr>
      </w:pPr>
      <w:r w:rsidRPr="006F1A9C">
        <w:rPr>
          <w:sz w:val="20"/>
          <w:szCs w:val="20"/>
        </w:rPr>
        <w:t>«На заседании Совета народных депутатов ведется протокол заседания и аппаратом Совета народных депутатов осуществляется видео и аудиозапись. Для ведения протокола избирается секретариат, состоящий из трех депутатов, избранных из числа присутствующих на заседании депутатов Совета народных депутатов. Протокол заседания Совета народных депутатов подписывается председательствующим на заседании.».</w:t>
      </w:r>
    </w:p>
    <w:p w:rsidR="006F1A9C" w:rsidRPr="006F1A9C" w:rsidRDefault="006F1A9C" w:rsidP="006F1A9C">
      <w:pPr>
        <w:ind w:firstLine="720"/>
        <w:jc w:val="both"/>
        <w:rPr>
          <w:sz w:val="20"/>
          <w:szCs w:val="20"/>
        </w:rPr>
      </w:pPr>
      <w:r w:rsidRPr="006F1A9C">
        <w:rPr>
          <w:sz w:val="20"/>
          <w:szCs w:val="20"/>
        </w:rPr>
        <w:t>1.4. Статью 32 «Запрос депутата Совета народных депутатов (депутатский запрос) и запрос Совета народных депутатов» исключить.</w:t>
      </w:r>
    </w:p>
    <w:p w:rsidR="006F1A9C" w:rsidRPr="006F1A9C" w:rsidRDefault="006F1A9C" w:rsidP="006F1A9C">
      <w:pPr>
        <w:ind w:firstLine="720"/>
        <w:jc w:val="both"/>
        <w:rPr>
          <w:sz w:val="20"/>
          <w:szCs w:val="20"/>
        </w:rPr>
      </w:pPr>
      <w:r w:rsidRPr="006F1A9C">
        <w:rPr>
          <w:sz w:val="20"/>
          <w:szCs w:val="20"/>
        </w:rPr>
        <w:t>1.5. Пункт 1 статьи 33 «Варианты голосования на заседании Совета народных депутатов» изложить в следующей редакции:</w:t>
      </w:r>
    </w:p>
    <w:p w:rsidR="006F1A9C" w:rsidRPr="006F1A9C" w:rsidRDefault="006F1A9C" w:rsidP="006F1A9C">
      <w:pPr>
        <w:adjustRightInd w:val="0"/>
        <w:jc w:val="both"/>
        <w:rPr>
          <w:sz w:val="20"/>
          <w:szCs w:val="20"/>
        </w:rPr>
      </w:pPr>
      <w:r w:rsidRPr="006F1A9C">
        <w:rPr>
          <w:sz w:val="20"/>
          <w:szCs w:val="20"/>
        </w:rPr>
        <w:tab/>
        <w:t>«</w:t>
      </w:r>
      <w:r w:rsidRPr="006F1A9C">
        <w:rPr>
          <w:rFonts w:cs="Arial"/>
          <w:sz w:val="20"/>
          <w:szCs w:val="20"/>
        </w:rPr>
        <w:t xml:space="preserve">1. </w:t>
      </w:r>
      <w:r w:rsidRPr="006F1A9C">
        <w:rPr>
          <w:sz w:val="20"/>
          <w:szCs w:val="20"/>
        </w:rPr>
        <w:t xml:space="preserve">Решение </w:t>
      </w:r>
      <w:r w:rsidRPr="006F1A9C">
        <w:rPr>
          <w:rFonts w:cs="Arial"/>
          <w:sz w:val="20"/>
          <w:szCs w:val="20"/>
        </w:rPr>
        <w:t xml:space="preserve">Совета народных депутатов </w:t>
      </w:r>
      <w:r w:rsidRPr="006F1A9C">
        <w:rPr>
          <w:sz w:val="20"/>
          <w:szCs w:val="20"/>
        </w:rPr>
        <w:t>принимается открытым или тайным голосованием. Голосование может быть поименным.</w:t>
      </w:r>
    </w:p>
    <w:p w:rsidR="006F1A9C" w:rsidRPr="006F1A9C" w:rsidRDefault="006F1A9C" w:rsidP="006F1A9C">
      <w:pPr>
        <w:adjustRightInd w:val="0"/>
        <w:ind w:firstLine="540"/>
        <w:jc w:val="both"/>
        <w:rPr>
          <w:sz w:val="20"/>
          <w:szCs w:val="20"/>
        </w:rPr>
      </w:pPr>
      <w:r w:rsidRPr="006F1A9C">
        <w:rPr>
          <w:sz w:val="20"/>
          <w:szCs w:val="20"/>
        </w:rPr>
        <w:t xml:space="preserve">Первоначально принимается решение о проведении открытого либо тайного голосования. В случае проведения открытого голосования может быть принято решение о проведении поименного открытого голосования. </w:t>
      </w:r>
    </w:p>
    <w:p w:rsidR="006F1A9C" w:rsidRPr="006F1A9C" w:rsidRDefault="006F1A9C" w:rsidP="006F1A9C">
      <w:pPr>
        <w:jc w:val="both"/>
        <w:rPr>
          <w:rFonts w:cs="Arial"/>
          <w:sz w:val="20"/>
          <w:szCs w:val="20"/>
        </w:rPr>
      </w:pPr>
      <w:r w:rsidRPr="006F1A9C">
        <w:rPr>
          <w:rFonts w:cs="Arial"/>
          <w:sz w:val="20"/>
          <w:szCs w:val="20"/>
        </w:rPr>
        <w:tab/>
        <w:t>Решения Совета народных депутатов принимаются на его заседаниях, как правило, открытым голосованием. В случаях, установленных настоящим Регламентом, а также по предложению, поддержанному большинством голосов от числа присутствующих на заседании депутатов Совета народных депутатов, решения могут приниматься тайным и поименным голосованием.</w:t>
      </w:r>
      <w:r w:rsidRPr="006F1A9C">
        <w:rPr>
          <w:sz w:val="20"/>
          <w:szCs w:val="20"/>
        </w:rPr>
        <w:t>».</w:t>
      </w:r>
    </w:p>
    <w:p w:rsidR="006F1A9C" w:rsidRPr="006F1A9C" w:rsidRDefault="006F1A9C" w:rsidP="006F1A9C">
      <w:pPr>
        <w:ind w:firstLine="567"/>
        <w:jc w:val="both"/>
        <w:rPr>
          <w:sz w:val="20"/>
          <w:szCs w:val="20"/>
        </w:rPr>
      </w:pPr>
      <w:r w:rsidRPr="006F1A9C">
        <w:rPr>
          <w:sz w:val="20"/>
          <w:szCs w:val="20"/>
        </w:rPr>
        <w:t>1.6. В пункте 1 статьи 35 «Порядок проведения тайного голосования» слова «1/3 голосов от» заменить словами «</w:t>
      </w:r>
      <w:r w:rsidRPr="006F1A9C">
        <w:rPr>
          <w:rFonts w:cs="Arial"/>
          <w:sz w:val="20"/>
          <w:szCs w:val="20"/>
        </w:rPr>
        <w:t>большинством голосов от числа</w:t>
      </w:r>
      <w:r w:rsidRPr="006F1A9C">
        <w:rPr>
          <w:sz w:val="20"/>
          <w:szCs w:val="20"/>
        </w:rPr>
        <w:t>».</w:t>
      </w:r>
    </w:p>
    <w:p w:rsidR="006F1A9C" w:rsidRPr="006F1A9C" w:rsidRDefault="006F1A9C" w:rsidP="006F1A9C">
      <w:pPr>
        <w:ind w:firstLine="567"/>
        <w:jc w:val="both"/>
        <w:rPr>
          <w:sz w:val="20"/>
          <w:szCs w:val="20"/>
        </w:rPr>
      </w:pPr>
      <w:r w:rsidRPr="006F1A9C">
        <w:rPr>
          <w:sz w:val="20"/>
          <w:szCs w:val="20"/>
        </w:rPr>
        <w:t>1.7. Статью 37 «Порядок проведения поименного голосования» изложить в следующей редакции:</w:t>
      </w:r>
    </w:p>
    <w:p w:rsidR="006F1A9C" w:rsidRPr="006F1A9C" w:rsidRDefault="006F1A9C" w:rsidP="006F1A9C">
      <w:pPr>
        <w:jc w:val="both"/>
        <w:rPr>
          <w:rFonts w:cs="Arial"/>
          <w:sz w:val="20"/>
          <w:szCs w:val="20"/>
        </w:rPr>
      </w:pPr>
      <w:r w:rsidRPr="006F1A9C">
        <w:rPr>
          <w:sz w:val="20"/>
          <w:szCs w:val="20"/>
        </w:rPr>
        <w:t xml:space="preserve"> </w:t>
      </w:r>
      <w:r w:rsidRPr="006F1A9C">
        <w:rPr>
          <w:sz w:val="20"/>
          <w:szCs w:val="20"/>
        </w:rPr>
        <w:tab/>
        <w:t>«1</w:t>
      </w:r>
      <w:bookmarkStart w:id="28" w:name="sub_4901"/>
      <w:r w:rsidRPr="006F1A9C">
        <w:rPr>
          <w:rFonts w:cs="Arial"/>
          <w:sz w:val="20"/>
          <w:szCs w:val="20"/>
        </w:rPr>
        <w:t>. Поименное голосование проводится по решению Совета народных депутатов, принимаемому большинством голосов от числа присутствующих на заседании депутатов Совета народных депутатов.</w:t>
      </w:r>
    </w:p>
    <w:p w:rsidR="006F1A9C" w:rsidRPr="006F1A9C" w:rsidRDefault="006F1A9C" w:rsidP="006F1A9C">
      <w:pPr>
        <w:jc w:val="both"/>
        <w:rPr>
          <w:rFonts w:cs="Arial"/>
          <w:sz w:val="20"/>
          <w:szCs w:val="20"/>
        </w:rPr>
      </w:pPr>
      <w:bookmarkStart w:id="29" w:name="sub_4902"/>
      <w:bookmarkEnd w:id="28"/>
      <w:r w:rsidRPr="006F1A9C">
        <w:rPr>
          <w:rFonts w:cs="Arial"/>
          <w:sz w:val="20"/>
          <w:szCs w:val="20"/>
        </w:rPr>
        <w:tab/>
        <w:t>2.Определение результатов поимённого голосования осуществляется секретарем заседания  Совета народных депутатов.</w:t>
      </w:r>
    </w:p>
    <w:p w:rsidR="006F1A9C" w:rsidRPr="006F1A9C" w:rsidRDefault="006F1A9C" w:rsidP="006F1A9C">
      <w:pPr>
        <w:jc w:val="both"/>
        <w:rPr>
          <w:sz w:val="20"/>
          <w:szCs w:val="20"/>
        </w:rPr>
      </w:pPr>
      <w:bookmarkStart w:id="30" w:name="sub_4903"/>
      <w:bookmarkEnd w:id="29"/>
      <w:r w:rsidRPr="006F1A9C">
        <w:rPr>
          <w:rFonts w:cs="Arial"/>
          <w:sz w:val="20"/>
          <w:szCs w:val="20"/>
        </w:rPr>
        <w:tab/>
        <w:t>3. Результаты поименного голосования отражаются в протоколе заседания Совета народных депутатов и подлежат опубликован</w:t>
      </w:r>
      <w:bookmarkEnd w:id="30"/>
      <w:r w:rsidRPr="006F1A9C">
        <w:rPr>
          <w:rFonts w:cs="Arial"/>
          <w:sz w:val="20"/>
          <w:szCs w:val="20"/>
        </w:rPr>
        <w:t>ию.»</w:t>
      </w:r>
      <w:r w:rsidRPr="006F1A9C">
        <w:rPr>
          <w:sz w:val="20"/>
          <w:szCs w:val="20"/>
        </w:rPr>
        <w:t xml:space="preserve">. </w:t>
      </w:r>
    </w:p>
    <w:p w:rsidR="006F1A9C" w:rsidRPr="006F1A9C" w:rsidRDefault="006F1A9C" w:rsidP="006F1A9C">
      <w:pPr>
        <w:jc w:val="both"/>
        <w:rPr>
          <w:sz w:val="20"/>
          <w:szCs w:val="20"/>
        </w:rPr>
      </w:pPr>
      <w:r w:rsidRPr="006F1A9C">
        <w:rPr>
          <w:sz w:val="20"/>
          <w:szCs w:val="20"/>
        </w:rPr>
        <w:tab/>
        <w:t xml:space="preserve">2. Настоящее решение вступает в силу с момента его подписания. </w:t>
      </w:r>
    </w:p>
    <w:p w:rsidR="006F1A9C" w:rsidRPr="006F1A9C" w:rsidRDefault="006F1A9C" w:rsidP="006F1A9C">
      <w:pPr>
        <w:ind w:firstLine="720"/>
        <w:jc w:val="both"/>
        <w:rPr>
          <w:sz w:val="20"/>
          <w:szCs w:val="20"/>
        </w:rPr>
      </w:pPr>
      <w:r w:rsidRPr="006F1A9C">
        <w:rPr>
          <w:sz w:val="20"/>
          <w:szCs w:val="20"/>
        </w:rPr>
        <w:t>3. Контроль за исполнением настоящего решения возложить на постоянную комиссию мандатную по регламенту и депутатской этике Совета народных депутатов  Грибановского муниципального района.</w:t>
      </w:r>
    </w:p>
    <w:p w:rsidR="006F1A9C" w:rsidRPr="006F1A9C" w:rsidRDefault="006F1A9C" w:rsidP="006F1A9C">
      <w:pPr>
        <w:ind w:firstLine="720"/>
        <w:jc w:val="both"/>
        <w:rPr>
          <w:sz w:val="20"/>
          <w:szCs w:val="20"/>
        </w:rPr>
      </w:pPr>
    </w:p>
    <w:p w:rsidR="006F1A9C" w:rsidRPr="006F1A9C" w:rsidRDefault="006F1A9C" w:rsidP="006F1A9C">
      <w:pPr>
        <w:pStyle w:val="ConsPlusNormal"/>
        <w:widowControl/>
        <w:ind w:firstLine="0"/>
        <w:jc w:val="both"/>
        <w:rPr>
          <w:rFonts w:ascii="Times New Roman" w:hAnsi="Times New Roman" w:cs="Times New Roman"/>
          <w:b/>
        </w:rPr>
      </w:pPr>
      <w:r w:rsidRPr="006F1A9C">
        <w:rPr>
          <w:rFonts w:ascii="Times New Roman" w:hAnsi="Times New Roman" w:cs="Times New Roman"/>
          <w:b/>
        </w:rPr>
        <w:t>Глава муниципального района</w:t>
      </w:r>
      <w:r w:rsidRPr="006F1A9C">
        <w:rPr>
          <w:b/>
        </w:rPr>
        <w:t xml:space="preserve">                                                  </w:t>
      </w:r>
      <w:r w:rsidRPr="006F1A9C">
        <w:rPr>
          <w:rFonts w:ascii="Times New Roman" w:hAnsi="Times New Roman" w:cs="Times New Roman"/>
          <w:b/>
        </w:rPr>
        <w:t>С.Н. Ширинкина</w:t>
      </w:r>
    </w:p>
    <w:p w:rsidR="006F1A9C" w:rsidRPr="006F1A9C" w:rsidRDefault="006F1A9C" w:rsidP="006F1A9C">
      <w:pPr>
        <w:jc w:val="both"/>
        <w:rPr>
          <w:bCs/>
          <w:sz w:val="20"/>
          <w:szCs w:val="20"/>
        </w:rPr>
      </w:pPr>
      <w:r w:rsidRPr="006F1A9C">
        <w:rPr>
          <w:bCs/>
          <w:sz w:val="20"/>
          <w:szCs w:val="20"/>
        </w:rPr>
        <w:t>от 30.10.2020 г. № 191</w:t>
      </w:r>
    </w:p>
    <w:p w:rsidR="006F1A9C" w:rsidRPr="00136970" w:rsidRDefault="006F1A9C" w:rsidP="006F1A9C">
      <w:pPr>
        <w:shd w:val="clear" w:color="auto" w:fill="FFFFFF"/>
        <w:tabs>
          <w:tab w:val="left" w:pos="10490"/>
        </w:tabs>
        <w:jc w:val="both"/>
        <w:rPr>
          <w:sz w:val="20"/>
          <w:szCs w:val="20"/>
        </w:rPr>
      </w:pPr>
      <w:r w:rsidRPr="006F1A9C">
        <w:rPr>
          <w:bCs/>
          <w:sz w:val="20"/>
          <w:szCs w:val="20"/>
        </w:rPr>
        <w:t xml:space="preserve">пгт. </w:t>
      </w:r>
      <w:r w:rsidRPr="00136970">
        <w:rPr>
          <w:bCs/>
          <w:sz w:val="20"/>
          <w:szCs w:val="20"/>
        </w:rPr>
        <w:t>Грибановский</w:t>
      </w:r>
      <w:r w:rsidRPr="00136970">
        <w:rPr>
          <w:sz w:val="20"/>
          <w:szCs w:val="20"/>
        </w:rPr>
        <w:t xml:space="preserve">    </w:t>
      </w:r>
    </w:p>
    <w:p w:rsidR="006F1A9C" w:rsidRPr="00136970" w:rsidRDefault="006F1A9C" w:rsidP="001F3F83">
      <w:pPr>
        <w:shd w:val="clear" w:color="auto" w:fill="FFFFFF"/>
        <w:tabs>
          <w:tab w:val="left" w:pos="10490"/>
        </w:tabs>
        <w:jc w:val="both"/>
        <w:rPr>
          <w:sz w:val="20"/>
          <w:szCs w:val="20"/>
        </w:rPr>
      </w:pPr>
    </w:p>
    <w:p w:rsidR="00136970" w:rsidRPr="00136970" w:rsidRDefault="00136970" w:rsidP="001F3F83">
      <w:pPr>
        <w:shd w:val="clear" w:color="auto" w:fill="FFFFFF"/>
        <w:tabs>
          <w:tab w:val="left" w:pos="10490"/>
        </w:tabs>
        <w:jc w:val="both"/>
        <w:rPr>
          <w:sz w:val="20"/>
          <w:szCs w:val="20"/>
        </w:rPr>
      </w:pPr>
    </w:p>
    <w:p w:rsidR="00136970" w:rsidRPr="00136970" w:rsidRDefault="00136970" w:rsidP="00136970">
      <w:pPr>
        <w:pStyle w:val="2"/>
        <w:jc w:val="center"/>
        <w:rPr>
          <w:rFonts w:ascii="Times New Roman" w:hAnsi="Times New Roman" w:cs="Times New Roman"/>
          <w:i w:val="0"/>
          <w:caps/>
          <w:sz w:val="20"/>
          <w:szCs w:val="20"/>
        </w:rPr>
      </w:pPr>
      <w:r w:rsidRPr="00136970">
        <w:rPr>
          <w:rFonts w:ascii="Times New Roman" w:hAnsi="Times New Roman" w:cs="Times New Roman"/>
          <w:i w:val="0"/>
          <w:sz w:val="20"/>
          <w:szCs w:val="20"/>
        </w:rPr>
        <w:t xml:space="preserve">СОВЕТ </w:t>
      </w:r>
      <w:r w:rsidRPr="00136970">
        <w:rPr>
          <w:rFonts w:ascii="Times New Roman" w:hAnsi="Times New Roman" w:cs="Times New Roman"/>
          <w:i w:val="0"/>
          <w:caps/>
          <w:sz w:val="20"/>
          <w:szCs w:val="20"/>
        </w:rPr>
        <w:t>народных депутатов</w:t>
      </w:r>
    </w:p>
    <w:p w:rsidR="00136970" w:rsidRPr="00136970" w:rsidRDefault="00136970" w:rsidP="00136970">
      <w:pPr>
        <w:pStyle w:val="1"/>
        <w:jc w:val="center"/>
        <w:rPr>
          <w:b/>
          <w:caps/>
          <w:sz w:val="20"/>
          <w:szCs w:val="20"/>
        </w:rPr>
      </w:pPr>
      <w:r w:rsidRPr="00136970">
        <w:rPr>
          <w:b/>
          <w:caps/>
          <w:sz w:val="20"/>
          <w:szCs w:val="20"/>
        </w:rPr>
        <w:t>Грибановского МУНИЦИПАЛЬНОГО района</w:t>
      </w:r>
    </w:p>
    <w:p w:rsidR="00136970" w:rsidRPr="00136970" w:rsidRDefault="00136970" w:rsidP="00136970">
      <w:pPr>
        <w:pStyle w:val="1"/>
        <w:jc w:val="center"/>
        <w:rPr>
          <w:b/>
          <w:caps/>
          <w:sz w:val="20"/>
          <w:szCs w:val="20"/>
        </w:rPr>
      </w:pPr>
      <w:r w:rsidRPr="00136970">
        <w:rPr>
          <w:b/>
          <w:caps/>
          <w:sz w:val="20"/>
          <w:szCs w:val="20"/>
        </w:rPr>
        <w:t>Воронежской области</w:t>
      </w:r>
    </w:p>
    <w:p w:rsidR="00136970" w:rsidRPr="00136970" w:rsidRDefault="00136970" w:rsidP="00136970">
      <w:pPr>
        <w:rPr>
          <w:sz w:val="20"/>
          <w:szCs w:val="20"/>
        </w:rPr>
      </w:pPr>
    </w:p>
    <w:p w:rsidR="00136970" w:rsidRPr="00136970" w:rsidRDefault="00136970" w:rsidP="00136970">
      <w:pPr>
        <w:jc w:val="center"/>
        <w:rPr>
          <w:b/>
          <w:sz w:val="20"/>
          <w:szCs w:val="20"/>
        </w:rPr>
      </w:pPr>
      <w:r w:rsidRPr="00136970">
        <w:rPr>
          <w:b/>
          <w:sz w:val="20"/>
          <w:szCs w:val="20"/>
        </w:rPr>
        <w:t>Р Е Ш Е Н И Е</w:t>
      </w:r>
    </w:p>
    <w:p w:rsidR="00136970" w:rsidRPr="00136970" w:rsidRDefault="00136970" w:rsidP="00136970">
      <w:pPr>
        <w:pStyle w:val="ConsPlusTitle"/>
        <w:tabs>
          <w:tab w:val="left" w:pos="4680"/>
        </w:tabs>
        <w:ind w:right="4956"/>
        <w:jc w:val="both"/>
        <w:rPr>
          <w:b w:val="0"/>
          <w:sz w:val="20"/>
          <w:szCs w:val="20"/>
        </w:rPr>
      </w:pPr>
    </w:p>
    <w:p w:rsidR="00136970" w:rsidRPr="00136970" w:rsidRDefault="00136970" w:rsidP="00136970">
      <w:pPr>
        <w:ind w:right="4673"/>
        <w:jc w:val="both"/>
        <w:rPr>
          <w:b/>
          <w:sz w:val="20"/>
          <w:szCs w:val="20"/>
        </w:rPr>
      </w:pPr>
      <w:r w:rsidRPr="00136970">
        <w:rPr>
          <w:b/>
          <w:sz w:val="20"/>
          <w:szCs w:val="20"/>
        </w:rPr>
        <w:t>Об утверждении доли видов расходов, входящих в состав репрезентативной системы расходных обязательств сельских и городского поселений Грибановского муниципального р</w:t>
      </w:r>
      <w:r>
        <w:rPr>
          <w:b/>
          <w:sz w:val="20"/>
          <w:szCs w:val="20"/>
        </w:rPr>
        <w:t>айона Воронежской области</w:t>
      </w:r>
    </w:p>
    <w:p w:rsidR="00136970" w:rsidRPr="00136970" w:rsidRDefault="00136970" w:rsidP="00136970">
      <w:pPr>
        <w:pStyle w:val="ConsPlusTitle"/>
        <w:tabs>
          <w:tab w:val="left" w:pos="4680"/>
        </w:tabs>
        <w:ind w:right="4956"/>
        <w:jc w:val="both"/>
        <w:rPr>
          <w:b w:val="0"/>
          <w:sz w:val="20"/>
          <w:szCs w:val="20"/>
        </w:rPr>
      </w:pPr>
    </w:p>
    <w:p w:rsidR="00136970" w:rsidRPr="00136970" w:rsidRDefault="00136970" w:rsidP="00136970">
      <w:pPr>
        <w:pStyle w:val="ConsPlusTitle"/>
        <w:ind w:right="4956"/>
        <w:jc w:val="both"/>
        <w:rPr>
          <w:b w:val="0"/>
          <w:sz w:val="20"/>
          <w:szCs w:val="20"/>
        </w:rPr>
      </w:pPr>
      <w:r w:rsidRPr="00136970">
        <w:rPr>
          <w:b w:val="0"/>
          <w:sz w:val="20"/>
          <w:szCs w:val="20"/>
        </w:rPr>
        <w:t xml:space="preserve">           </w:t>
      </w:r>
    </w:p>
    <w:p w:rsidR="00136970" w:rsidRPr="00136970" w:rsidRDefault="00136970" w:rsidP="00136970">
      <w:pPr>
        <w:jc w:val="both"/>
        <w:rPr>
          <w:b/>
          <w:sz w:val="20"/>
          <w:szCs w:val="20"/>
        </w:rPr>
      </w:pPr>
      <w:r>
        <w:rPr>
          <w:sz w:val="20"/>
          <w:szCs w:val="20"/>
        </w:rPr>
        <w:tab/>
      </w:r>
      <w:r w:rsidRPr="00136970">
        <w:rPr>
          <w:sz w:val="20"/>
          <w:szCs w:val="20"/>
        </w:rPr>
        <w:t xml:space="preserve">В соответствии с приложением 6 к закону Воронежской области от 17.11.2005 № 68-ОЗ «О межбюджетных отношениях органов государственной власти   и   органов   местного   самоуправления   в   Воронежской   области», </w:t>
      </w:r>
      <w:r>
        <w:rPr>
          <w:sz w:val="20"/>
          <w:szCs w:val="20"/>
        </w:rPr>
        <w:t xml:space="preserve">Совет народных депутатов </w:t>
      </w:r>
      <w:r w:rsidRPr="00136970">
        <w:rPr>
          <w:b/>
          <w:sz w:val="20"/>
          <w:szCs w:val="20"/>
        </w:rPr>
        <w:t>Р Е Ш И Л:</w:t>
      </w:r>
    </w:p>
    <w:p w:rsidR="00136970" w:rsidRPr="00136970" w:rsidRDefault="00136970" w:rsidP="00136970">
      <w:pPr>
        <w:pStyle w:val="ConsPlusTitle"/>
        <w:tabs>
          <w:tab w:val="left" w:pos="9540"/>
        </w:tabs>
        <w:ind w:right="96"/>
        <w:jc w:val="center"/>
        <w:rPr>
          <w:b w:val="0"/>
          <w:sz w:val="20"/>
          <w:szCs w:val="20"/>
        </w:rPr>
      </w:pPr>
    </w:p>
    <w:p w:rsidR="00136970" w:rsidRPr="00136970" w:rsidRDefault="00136970" w:rsidP="00136970">
      <w:pPr>
        <w:jc w:val="both"/>
        <w:rPr>
          <w:sz w:val="20"/>
          <w:szCs w:val="20"/>
        </w:rPr>
      </w:pPr>
      <w:r w:rsidRPr="00136970">
        <w:rPr>
          <w:sz w:val="20"/>
          <w:szCs w:val="20"/>
        </w:rPr>
        <w:t xml:space="preserve">           1. Утвердить доли видов расходов, входящих в репрезентативную систему расходных обязательств сельских и городского поселений Грибановского муниципального района Воронежской области согласно приложению к настоящему решению.</w:t>
      </w:r>
    </w:p>
    <w:p w:rsidR="00136970" w:rsidRPr="00136970" w:rsidRDefault="00136970" w:rsidP="00136970">
      <w:pPr>
        <w:ind w:right="-7"/>
        <w:jc w:val="both"/>
        <w:rPr>
          <w:sz w:val="20"/>
          <w:szCs w:val="20"/>
        </w:rPr>
      </w:pPr>
      <w:r w:rsidRPr="00136970">
        <w:rPr>
          <w:sz w:val="20"/>
          <w:szCs w:val="20"/>
        </w:rPr>
        <w:t xml:space="preserve">           2. Признать утратившим силу решение Совета народных депутатов Грибановского муниципального района Воронежской области от 25.10.2016 года № 338 «Об утверждении доли видов расходов, входящих в состав репрезентативной системы расходных обязательств сельских и городского поселений Грибановского муниципального района Воронежской области».</w:t>
      </w:r>
    </w:p>
    <w:p w:rsidR="00136970" w:rsidRPr="00136970" w:rsidRDefault="00136970" w:rsidP="00136970">
      <w:pPr>
        <w:ind w:right="20"/>
        <w:jc w:val="both"/>
        <w:rPr>
          <w:sz w:val="20"/>
          <w:szCs w:val="20"/>
        </w:rPr>
      </w:pPr>
      <w:r w:rsidRPr="00136970">
        <w:rPr>
          <w:sz w:val="20"/>
          <w:szCs w:val="20"/>
        </w:rPr>
        <w:t xml:space="preserve">           3. Опубликовать настоящее решение в Грибановском муниципальном вестнике.</w:t>
      </w:r>
    </w:p>
    <w:p w:rsidR="00136970" w:rsidRPr="00136970" w:rsidRDefault="00136970" w:rsidP="00136970">
      <w:pPr>
        <w:autoSpaceDE w:val="0"/>
        <w:autoSpaceDN w:val="0"/>
        <w:adjustRightInd w:val="0"/>
        <w:ind w:firstLine="540"/>
        <w:jc w:val="both"/>
        <w:rPr>
          <w:sz w:val="20"/>
          <w:szCs w:val="20"/>
        </w:rPr>
      </w:pPr>
      <w:r w:rsidRPr="00136970">
        <w:rPr>
          <w:sz w:val="20"/>
          <w:szCs w:val="20"/>
        </w:rPr>
        <w:lastRenderedPageBreak/>
        <w:tab/>
        <w:t xml:space="preserve"> 4. Настоящее решение вступает в силу с момента его официального опубликования.</w:t>
      </w:r>
    </w:p>
    <w:p w:rsidR="00136970" w:rsidRPr="00136970" w:rsidRDefault="00136970" w:rsidP="00136970">
      <w:pPr>
        <w:autoSpaceDE w:val="0"/>
        <w:autoSpaceDN w:val="0"/>
        <w:adjustRightInd w:val="0"/>
        <w:ind w:firstLine="540"/>
        <w:jc w:val="both"/>
        <w:rPr>
          <w:sz w:val="20"/>
          <w:szCs w:val="20"/>
        </w:rPr>
      </w:pPr>
    </w:p>
    <w:p w:rsidR="00136970" w:rsidRPr="00136970" w:rsidRDefault="00136970" w:rsidP="00136970">
      <w:pPr>
        <w:jc w:val="both"/>
        <w:rPr>
          <w:b/>
          <w:sz w:val="20"/>
          <w:szCs w:val="20"/>
        </w:rPr>
      </w:pPr>
      <w:r w:rsidRPr="00136970">
        <w:rPr>
          <w:b/>
          <w:sz w:val="20"/>
          <w:szCs w:val="20"/>
        </w:rPr>
        <w:t>Глава муниципального района                                                    С.Н. Ширинкина</w:t>
      </w:r>
    </w:p>
    <w:p w:rsidR="00136970" w:rsidRPr="00136970" w:rsidRDefault="00136970" w:rsidP="00136970">
      <w:pPr>
        <w:jc w:val="both"/>
        <w:rPr>
          <w:sz w:val="20"/>
          <w:szCs w:val="20"/>
        </w:rPr>
      </w:pPr>
      <w:r w:rsidRPr="00136970">
        <w:rPr>
          <w:sz w:val="20"/>
          <w:szCs w:val="20"/>
        </w:rPr>
        <w:t>от 30.10.2020г. № 192</w:t>
      </w:r>
    </w:p>
    <w:p w:rsidR="00136970" w:rsidRPr="00136970" w:rsidRDefault="00136970" w:rsidP="00136970">
      <w:pPr>
        <w:jc w:val="both"/>
        <w:rPr>
          <w:b/>
          <w:sz w:val="20"/>
          <w:szCs w:val="20"/>
        </w:rPr>
      </w:pPr>
      <w:r w:rsidRPr="00136970">
        <w:rPr>
          <w:sz w:val="20"/>
          <w:szCs w:val="20"/>
        </w:rPr>
        <w:t>пгт. Грибановский</w:t>
      </w:r>
      <w:r w:rsidRPr="00136970">
        <w:rPr>
          <w:b/>
          <w:sz w:val="20"/>
          <w:szCs w:val="20"/>
        </w:rPr>
        <w:t xml:space="preserve">  </w:t>
      </w:r>
    </w:p>
    <w:p w:rsidR="00136970" w:rsidRPr="00136970" w:rsidRDefault="00136970" w:rsidP="00136970">
      <w:pPr>
        <w:jc w:val="right"/>
        <w:rPr>
          <w:sz w:val="20"/>
          <w:szCs w:val="20"/>
        </w:rPr>
      </w:pPr>
      <w:r w:rsidRPr="00136970">
        <w:rPr>
          <w:sz w:val="20"/>
          <w:szCs w:val="20"/>
        </w:rPr>
        <w:t xml:space="preserve">Приложение </w:t>
      </w:r>
    </w:p>
    <w:p w:rsidR="00136970" w:rsidRPr="00136970" w:rsidRDefault="00136970" w:rsidP="00136970">
      <w:pPr>
        <w:jc w:val="right"/>
        <w:rPr>
          <w:sz w:val="20"/>
          <w:szCs w:val="20"/>
        </w:rPr>
      </w:pPr>
      <w:r w:rsidRPr="00136970">
        <w:rPr>
          <w:sz w:val="20"/>
          <w:szCs w:val="20"/>
        </w:rPr>
        <w:t>к решению Совета народных депутатов</w:t>
      </w:r>
    </w:p>
    <w:p w:rsidR="00136970" w:rsidRPr="00136970" w:rsidRDefault="00136970" w:rsidP="00136970">
      <w:pPr>
        <w:jc w:val="right"/>
        <w:rPr>
          <w:sz w:val="20"/>
          <w:szCs w:val="20"/>
        </w:rPr>
      </w:pPr>
      <w:r w:rsidRPr="00136970">
        <w:rPr>
          <w:sz w:val="20"/>
          <w:szCs w:val="20"/>
        </w:rPr>
        <w:t>Грибановского муниципального района</w:t>
      </w:r>
    </w:p>
    <w:p w:rsidR="00136970" w:rsidRPr="00136970" w:rsidRDefault="00136970" w:rsidP="00136970">
      <w:pPr>
        <w:jc w:val="right"/>
        <w:rPr>
          <w:sz w:val="20"/>
          <w:szCs w:val="20"/>
        </w:rPr>
      </w:pPr>
      <w:r w:rsidRPr="00136970">
        <w:rPr>
          <w:sz w:val="20"/>
          <w:szCs w:val="20"/>
        </w:rPr>
        <w:t>Воронежской области</w:t>
      </w:r>
    </w:p>
    <w:p w:rsidR="00136970" w:rsidRPr="00136970" w:rsidRDefault="00136970" w:rsidP="00136970">
      <w:pPr>
        <w:jc w:val="right"/>
        <w:rPr>
          <w:sz w:val="20"/>
          <w:szCs w:val="20"/>
        </w:rPr>
      </w:pPr>
      <w:r w:rsidRPr="00136970">
        <w:rPr>
          <w:sz w:val="20"/>
          <w:szCs w:val="20"/>
        </w:rPr>
        <w:t>от 30.10.2020г. № 192</w:t>
      </w:r>
    </w:p>
    <w:p w:rsidR="00136970" w:rsidRPr="00136970" w:rsidRDefault="00136970" w:rsidP="00136970">
      <w:pPr>
        <w:jc w:val="center"/>
        <w:rPr>
          <w:b/>
          <w:sz w:val="20"/>
          <w:szCs w:val="20"/>
        </w:rPr>
      </w:pPr>
      <w:r w:rsidRPr="00136970">
        <w:rPr>
          <w:b/>
          <w:sz w:val="20"/>
          <w:szCs w:val="20"/>
        </w:rPr>
        <w:t>Доли видов расходов, входящих в репрезентативную систему расходных обязательств сельских и городского поселений Грибановского муниципального района Воронежской области</w:t>
      </w:r>
    </w:p>
    <w:p w:rsidR="00136970" w:rsidRPr="00136970" w:rsidRDefault="00136970" w:rsidP="00136970">
      <w:pPr>
        <w:jc w:val="both"/>
        <w:rPr>
          <w:sz w:val="20"/>
          <w:szCs w:val="20"/>
        </w:rPr>
      </w:pPr>
      <w:r w:rsidRPr="00136970">
        <w:rPr>
          <w:b/>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6"/>
        <w:gridCol w:w="1349"/>
      </w:tblGrid>
      <w:tr w:rsidR="00136970" w:rsidRPr="00136970" w:rsidTr="00136970">
        <w:tc>
          <w:tcPr>
            <w:tcW w:w="8706"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jc w:val="center"/>
              <w:rPr>
                <w:b/>
                <w:sz w:val="20"/>
                <w:szCs w:val="20"/>
              </w:rPr>
            </w:pPr>
            <w:r w:rsidRPr="00136970">
              <w:rPr>
                <w:b/>
                <w:sz w:val="20"/>
                <w:szCs w:val="20"/>
              </w:rPr>
              <w:t>Виды расходов, входящие в репрезентативную систему расходных обязательств</w:t>
            </w:r>
          </w:p>
        </w:tc>
        <w:tc>
          <w:tcPr>
            <w:tcW w:w="1349"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jc w:val="center"/>
              <w:rPr>
                <w:b/>
                <w:sz w:val="20"/>
                <w:szCs w:val="20"/>
              </w:rPr>
            </w:pPr>
            <w:r w:rsidRPr="00136970">
              <w:rPr>
                <w:b/>
                <w:sz w:val="20"/>
                <w:szCs w:val="20"/>
              </w:rPr>
              <w:t>Доля   расходов</w:t>
            </w:r>
          </w:p>
        </w:tc>
      </w:tr>
      <w:tr w:rsidR="00136970" w:rsidRPr="00136970" w:rsidTr="00136970">
        <w:trPr>
          <w:trHeight w:val="70"/>
        </w:trPr>
        <w:tc>
          <w:tcPr>
            <w:tcW w:w="8706"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rPr>
                <w:b/>
                <w:sz w:val="20"/>
                <w:szCs w:val="20"/>
              </w:rPr>
            </w:pPr>
            <w:r w:rsidRPr="00136970">
              <w:rPr>
                <w:b/>
                <w:sz w:val="20"/>
                <w:szCs w:val="20"/>
                <w:lang w:val="en-US"/>
              </w:rPr>
              <w:t>a</w:t>
            </w:r>
            <w:r w:rsidRPr="00136970">
              <w:rPr>
                <w:b/>
                <w:sz w:val="20"/>
                <w:szCs w:val="20"/>
              </w:rPr>
              <w:t xml:space="preserve"> – </w:t>
            </w:r>
            <w:r w:rsidRPr="00136970">
              <w:rPr>
                <w:sz w:val="20"/>
                <w:szCs w:val="20"/>
              </w:rPr>
              <w:t>формирование, утверждение, исполнение бюджета поселения, контроль за исполнением данного бюджета</w:t>
            </w:r>
          </w:p>
        </w:tc>
        <w:tc>
          <w:tcPr>
            <w:tcW w:w="1349"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jc w:val="center"/>
              <w:rPr>
                <w:sz w:val="20"/>
                <w:szCs w:val="20"/>
              </w:rPr>
            </w:pPr>
          </w:p>
          <w:p w:rsidR="00136970" w:rsidRPr="00136970" w:rsidRDefault="00136970" w:rsidP="00136970">
            <w:pPr>
              <w:tabs>
                <w:tab w:val="left" w:leader="underscore" w:pos="8755"/>
                <w:tab w:val="left" w:leader="underscore" w:pos="9871"/>
              </w:tabs>
              <w:jc w:val="center"/>
              <w:rPr>
                <w:sz w:val="20"/>
                <w:szCs w:val="20"/>
              </w:rPr>
            </w:pPr>
            <w:r w:rsidRPr="00136970">
              <w:rPr>
                <w:sz w:val="20"/>
                <w:szCs w:val="20"/>
              </w:rPr>
              <w:t>0,275</w:t>
            </w:r>
          </w:p>
        </w:tc>
      </w:tr>
      <w:tr w:rsidR="00136970" w:rsidRPr="00136970" w:rsidTr="00136970">
        <w:trPr>
          <w:trHeight w:val="90"/>
        </w:trPr>
        <w:tc>
          <w:tcPr>
            <w:tcW w:w="8706"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rPr>
                <w:sz w:val="20"/>
                <w:szCs w:val="20"/>
              </w:rPr>
            </w:pPr>
            <w:r w:rsidRPr="00136970">
              <w:rPr>
                <w:b/>
                <w:sz w:val="20"/>
                <w:szCs w:val="20"/>
                <w:lang w:val="en-US"/>
              </w:rPr>
              <w:t>b</w:t>
            </w:r>
            <w:r w:rsidRPr="00136970">
              <w:rPr>
                <w:b/>
                <w:sz w:val="20"/>
                <w:szCs w:val="20"/>
              </w:rPr>
              <w:t xml:space="preserve">  -</w:t>
            </w:r>
            <w:r w:rsidRPr="00136970">
              <w:rPr>
                <w:sz w:val="20"/>
                <w:szCs w:val="20"/>
              </w:rPr>
              <w:t xml:space="preserve">  организация в границах поселения электро-, тепло-, газо-,      и  водоснабжения   населения,   водоотведения, снабжения населения топливом </w:t>
            </w:r>
          </w:p>
        </w:tc>
        <w:tc>
          <w:tcPr>
            <w:tcW w:w="1349"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jc w:val="center"/>
              <w:rPr>
                <w:sz w:val="20"/>
                <w:szCs w:val="20"/>
              </w:rPr>
            </w:pPr>
          </w:p>
          <w:p w:rsidR="00136970" w:rsidRPr="00136970" w:rsidRDefault="00136970" w:rsidP="00136970">
            <w:pPr>
              <w:jc w:val="center"/>
              <w:rPr>
                <w:sz w:val="20"/>
                <w:szCs w:val="20"/>
              </w:rPr>
            </w:pPr>
            <w:r w:rsidRPr="00136970">
              <w:rPr>
                <w:sz w:val="20"/>
                <w:szCs w:val="20"/>
              </w:rPr>
              <w:t>0,041</w:t>
            </w:r>
          </w:p>
        </w:tc>
      </w:tr>
      <w:tr w:rsidR="00136970" w:rsidRPr="00136970" w:rsidTr="00136970">
        <w:trPr>
          <w:trHeight w:val="944"/>
        </w:trPr>
        <w:tc>
          <w:tcPr>
            <w:tcW w:w="8706"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rPr>
                <w:sz w:val="20"/>
                <w:szCs w:val="20"/>
              </w:rPr>
            </w:pPr>
            <w:r w:rsidRPr="00136970">
              <w:rPr>
                <w:b/>
                <w:sz w:val="20"/>
                <w:szCs w:val="20"/>
              </w:rPr>
              <w:t xml:space="preserve">с   -  </w:t>
            </w:r>
            <w:r w:rsidRPr="00136970">
              <w:rPr>
                <w:sz w:val="20"/>
                <w:szCs w:val="20"/>
              </w:rPr>
              <w:t xml:space="preserve">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организацию транспортного обслуживания населения в границах поселения</w:t>
            </w:r>
          </w:p>
        </w:tc>
        <w:tc>
          <w:tcPr>
            <w:tcW w:w="1349"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jc w:val="center"/>
              <w:rPr>
                <w:sz w:val="20"/>
                <w:szCs w:val="20"/>
              </w:rPr>
            </w:pPr>
            <w:r w:rsidRPr="00136970">
              <w:rPr>
                <w:sz w:val="20"/>
                <w:szCs w:val="20"/>
              </w:rPr>
              <w:t>0,</w:t>
            </w:r>
            <w:r w:rsidRPr="00136970">
              <w:rPr>
                <w:sz w:val="20"/>
                <w:szCs w:val="20"/>
                <w:lang w:val="en-US"/>
              </w:rPr>
              <w:t>123</w:t>
            </w:r>
          </w:p>
        </w:tc>
      </w:tr>
      <w:tr w:rsidR="00136970" w:rsidRPr="00136970" w:rsidTr="00136970">
        <w:tc>
          <w:tcPr>
            <w:tcW w:w="8706"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rPr>
                <w:sz w:val="20"/>
                <w:szCs w:val="20"/>
              </w:rPr>
            </w:pPr>
            <w:r w:rsidRPr="00136970">
              <w:rPr>
                <w:b/>
                <w:sz w:val="20"/>
                <w:szCs w:val="20"/>
              </w:rPr>
              <w:t xml:space="preserve">d  </w:t>
            </w:r>
            <w:r w:rsidRPr="00136970">
              <w:rPr>
                <w:sz w:val="20"/>
                <w:szCs w:val="20"/>
              </w:rPr>
              <w:t>-  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1349"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jc w:val="center"/>
              <w:rPr>
                <w:sz w:val="20"/>
                <w:szCs w:val="20"/>
              </w:rPr>
            </w:pPr>
            <w:r w:rsidRPr="00136970">
              <w:rPr>
                <w:sz w:val="20"/>
                <w:szCs w:val="20"/>
              </w:rPr>
              <w:t>0,014</w:t>
            </w:r>
          </w:p>
          <w:p w:rsidR="00136970" w:rsidRPr="00136970" w:rsidRDefault="00136970" w:rsidP="00136970">
            <w:pPr>
              <w:tabs>
                <w:tab w:val="left" w:leader="underscore" w:pos="8755"/>
                <w:tab w:val="left" w:leader="underscore" w:pos="9871"/>
              </w:tabs>
              <w:jc w:val="center"/>
              <w:rPr>
                <w:sz w:val="20"/>
                <w:szCs w:val="20"/>
              </w:rPr>
            </w:pPr>
          </w:p>
        </w:tc>
      </w:tr>
      <w:tr w:rsidR="00136970" w:rsidRPr="00136970" w:rsidTr="00136970">
        <w:tc>
          <w:tcPr>
            <w:tcW w:w="8706"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rPr>
                <w:sz w:val="20"/>
                <w:szCs w:val="20"/>
              </w:rPr>
            </w:pPr>
            <w:r w:rsidRPr="00136970">
              <w:rPr>
                <w:b/>
                <w:sz w:val="20"/>
                <w:szCs w:val="20"/>
              </w:rPr>
              <w:t>e</w:t>
            </w:r>
            <w:r w:rsidRPr="00136970">
              <w:rPr>
                <w:sz w:val="20"/>
                <w:szCs w:val="20"/>
              </w:rPr>
              <w:t xml:space="preserve"> </w:t>
            </w:r>
            <w:r w:rsidRPr="00136970">
              <w:rPr>
                <w:b/>
                <w:sz w:val="20"/>
                <w:szCs w:val="20"/>
              </w:rPr>
              <w:t>–</w:t>
            </w:r>
            <w:r w:rsidRPr="00136970">
              <w:rPr>
                <w:sz w:val="20"/>
                <w:szCs w:val="20"/>
              </w:rPr>
              <w:t xml:space="preserve"> организация библиотечного обслуживания населения, комплектование и обеспечение сохранности библиотечных фондов библиотек поселения </w:t>
            </w:r>
          </w:p>
        </w:tc>
        <w:tc>
          <w:tcPr>
            <w:tcW w:w="1349"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jc w:val="center"/>
              <w:rPr>
                <w:sz w:val="20"/>
                <w:szCs w:val="20"/>
              </w:rPr>
            </w:pPr>
            <w:r w:rsidRPr="00136970">
              <w:rPr>
                <w:sz w:val="20"/>
                <w:szCs w:val="20"/>
              </w:rPr>
              <w:t>0,</w:t>
            </w:r>
            <w:r w:rsidRPr="00136970">
              <w:rPr>
                <w:sz w:val="20"/>
                <w:szCs w:val="20"/>
                <w:lang w:val="en-US"/>
              </w:rPr>
              <w:t>0</w:t>
            </w:r>
            <w:r w:rsidRPr="00136970">
              <w:rPr>
                <w:sz w:val="20"/>
                <w:szCs w:val="20"/>
              </w:rPr>
              <w:t>71</w:t>
            </w:r>
          </w:p>
        </w:tc>
      </w:tr>
      <w:tr w:rsidR="00136970" w:rsidRPr="00136970" w:rsidTr="00136970">
        <w:tc>
          <w:tcPr>
            <w:tcW w:w="8706"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rPr>
                <w:sz w:val="20"/>
                <w:szCs w:val="20"/>
              </w:rPr>
            </w:pPr>
            <w:r w:rsidRPr="00136970">
              <w:rPr>
                <w:b/>
                <w:sz w:val="20"/>
                <w:szCs w:val="20"/>
              </w:rPr>
              <w:t xml:space="preserve">f </w:t>
            </w:r>
            <w:r w:rsidRPr="00136970">
              <w:rPr>
                <w:sz w:val="20"/>
                <w:szCs w:val="20"/>
              </w:rPr>
              <w:t xml:space="preserve">- создание условий для организации досуга и обеспечения жителей поселения услугами организаций культуры </w:t>
            </w:r>
          </w:p>
        </w:tc>
        <w:tc>
          <w:tcPr>
            <w:tcW w:w="1349"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jc w:val="center"/>
              <w:rPr>
                <w:sz w:val="20"/>
                <w:szCs w:val="20"/>
                <w:lang w:val="en-US"/>
              </w:rPr>
            </w:pPr>
            <w:r w:rsidRPr="00136970">
              <w:rPr>
                <w:sz w:val="20"/>
                <w:szCs w:val="20"/>
              </w:rPr>
              <w:t>0,237</w:t>
            </w:r>
          </w:p>
        </w:tc>
      </w:tr>
      <w:tr w:rsidR="00136970" w:rsidRPr="00136970" w:rsidTr="00136970">
        <w:tc>
          <w:tcPr>
            <w:tcW w:w="8706"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rPr>
                <w:sz w:val="20"/>
                <w:szCs w:val="20"/>
              </w:rPr>
            </w:pPr>
            <w:r w:rsidRPr="00136970">
              <w:rPr>
                <w:b/>
                <w:sz w:val="20"/>
                <w:szCs w:val="20"/>
              </w:rPr>
              <w:t xml:space="preserve">g   </w:t>
            </w:r>
            <w:r w:rsidRPr="00136970">
              <w:rPr>
                <w:sz w:val="20"/>
                <w:szCs w:val="20"/>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1349"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jc w:val="center"/>
              <w:rPr>
                <w:sz w:val="20"/>
                <w:szCs w:val="20"/>
              </w:rPr>
            </w:pPr>
            <w:r w:rsidRPr="00136970">
              <w:rPr>
                <w:sz w:val="20"/>
                <w:szCs w:val="20"/>
              </w:rPr>
              <w:t>0,001</w:t>
            </w:r>
          </w:p>
        </w:tc>
      </w:tr>
      <w:tr w:rsidR="00136970" w:rsidRPr="00136970" w:rsidTr="00136970">
        <w:tc>
          <w:tcPr>
            <w:tcW w:w="8706"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rPr>
                <w:sz w:val="20"/>
                <w:szCs w:val="20"/>
              </w:rPr>
            </w:pPr>
            <w:r w:rsidRPr="00136970">
              <w:rPr>
                <w:b/>
                <w:sz w:val="20"/>
                <w:szCs w:val="20"/>
              </w:rPr>
              <w:t>h</w:t>
            </w:r>
            <w:r w:rsidRPr="00136970">
              <w:rPr>
                <w:sz w:val="20"/>
                <w:szCs w:val="20"/>
              </w:rPr>
              <w:t xml:space="preserve">   - расходы на организацию благоустройства и озеленения территории поселения </w:t>
            </w:r>
          </w:p>
        </w:tc>
        <w:tc>
          <w:tcPr>
            <w:tcW w:w="1349"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jc w:val="center"/>
              <w:rPr>
                <w:sz w:val="20"/>
                <w:szCs w:val="20"/>
              </w:rPr>
            </w:pPr>
            <w:r w:rsidRPr="00136970">
              <w:rPr>
                <w:sz w:val="20"/>
                <w:szCs w:val="20"/>
              </w:rPr>
              <w:t>0,088</w:t>
            </w:r>
          </w:p>
        </w:tc>
      </w:tr>
      <w:tr w:rsidR="00136970" w:rsidRPr="00136970" w:rsidTr="00136970">
        <w:trPr>
          <w:trHeight w:val="70"/>
        </w:trPr>
        <w:tc>
          <w:tcPr>
            <w:tcW w:w="8706"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rPr>
                <w:sz w:val="20"/>
                <w:szCs w:val="20"/>
              </w:rPr>
            </w:pPr>
            <w:r w:rsidRPr="00136970">
              <w:rPr>
                <w:b/>
                <w:sz w:val="20"/>
                <w:szCs w:val="20"/>
              </w:rPr>
              <w:t>k</w:t>
            </w:r>
            <w:r w:rsidRPr="00136970">
              <w:rPr>
                <w:sz w:val="20"/>
                <w:szCs w:val="20"/>
              </w:rPr>
              <w:t xml:space="preserve">   - расходы на решение иных вопросов местного значения поселения </w:t>
            </w:r>
          </w:p>
        </w:tc>
        <w:tc>
          <w:tcPr>
            <w:tcW w:w="1349" w:type="dxa"/>
            <w:tcBorders>
              <w:top w:val="single" w:sz="4" w:space="0" w:color="auto"/>
              <w:left w:val="single" w:sz="4" w:space="0" w:color="auto"/>
              <w:bottom w:val="single" w:sz="4" w:space="0" w:color="auto"/>
              <w:right w:val="single" w:sz="4" w:space="0" w:color="auto"/>
            </w:tcBorders>
          </w:tcPr>
          <w:p w:rsidR="00136970" w:rsidRPr="00136970" w:rsidRDefault="00136970" w:rsidP="00136970">
            <w:pPr>
              <w:tabs>
                <w:tab w:val="left" w:leader="underscore" w:pos="8755"/>
                <w:tab w:val="left" w:leader="underscore" w:pos="9871"/>
              </w:tabs>
              <w:jc w:val="center"/>
              <w:rPr>
                <w:sz w:val="20"/>
                <w:szCs w:val="20"/>
              </w:rPr>
            </w:pPr>
            <w:r w:rsidRPr="00136970">
              <w:rPr>
                <w:sz w:val="20"/>
                <w:szCs w:val="20"/>
              </w:rPr>
              <w:t>0,</w:t>
            </w:r>
            <w:r w:rsidRPr="00136970">
              <w:rPr>
                <w:sz w:val="20"/>
                <w:szCs w:val="20"/>
                <w:lang w:val="en-US"/>
              </w:rPr>
              <w:t>1</w:t>
            </w:r>
            <w:r w:rsidRPr="00136970">
              <w:rPr>
                <w:sz w:val="20"/>
                <w:szCs w:val="20"/>
              </w:rPr>
              <w:t>50</w:t>
            </w:r>
          </w:p>
        </w:tc>
      </w:tr>
    </w:tbl>
    <w:p w:rsidR="00136970" w:rsidRPr="005E5FA6" w:rsidRDefault="00136970" w:rsidP="005E5FA6">
      <w:pPr>
        <w:autoSpaceDE w:val="0"/>
        <w:autoSpaceDN w:val="0"/>
        <w:adjustRightInd w:val="0"/>
        <w:rPr>
          <w:sz w:val="20"/>
          <w:szCs w:val="20"/>
        </w:rPr>
      </w:pPr>
    </w:p>
    <w:p w:rsidR="00136970" w:rsidRPr="005E5FA6" w:rsidRDefault="00136970" w:rsidP="005E5FA6">
      <w:pPr>
        <w:shd w:val="clear" w:color="auto" w:fill="FFFFFF"/>
        <w:tabs>
          <w:tab w:val="left" w:pos="10490"/>
        </w:tabs>
        <w:jc w:val="both"/>
        <w:rPr>
          <w:sz w:val="20"/>
          <w:szCs w:val="20"/>
        </w:rPr>
      </w:pPr>
    </w:p>
    <w:p w:rsidR="005E5FA6" w:rsidRPr="005E5FA6" w:rsidRDefault="005E5FA6" w:rsidP="005E5FA6">
      <w:pPr>
        <w:pStyle w:val="2"/>
        <w:jc w:val="center"/>
        <w:rPr>
          <w:rFonts w:ascii="Times New Roman" w:hAnsi="Times New Roman" w:cs="Times New Roman"/>
          <w:i w:val="0"/>
          <w:caps/>
          <w:sz w:val="20"/>
          <w:szCs w:val="20"/>
        </w:rPr>
      </w:pPr>
      <w:r w:rsidRPr="005E5FA6">
        <w:rPr>
          <w:rFonts w:ascii="Times New Roman" w:hAnsi="Times New Roman" w:cs="Times New Roman"/>
          <w:i w:val="0"/>
          <w:sz w:val="20"/>
          <w:szCs w:val="20"/>
        </w:rPr>
        <w:t xml:space="preserve">СОВЕТ </w:t>
      </w:r>
      <w:r w:rsidRPr="005E5FA6">
        <w:rPr>
          <w:rFonts w:ascii="Times New Roman" w:hAnsi="Times New Roman" w:cs="Times New Roman"/>
          <w:i w:val="0"/>
          <w:caps/>
          <w:sz w:val="20"/>
          <w:szCs w:val="20"/>
        </w:rPr>
        <w:t>народных депутатов</w:t>
      </w:r>
    </w:p>
    <w:p w:rsidR="005E5FA6" w:rsidRPr="005E5FA6" w:rsidRDefault="005E5FA6" w:rsidP="005E5FA6">
      <w:pPr>
        <w:pStyle w:val="1"/>
        <w:jc w:val="center"/>
        <w:rPr>
          <w:b/>
          <w:caps/>
          <w:sz w:val="20"/>
          <w:szCs w:val="20"/>
        </w:rPr>
      </w:pPr>
      <w:r w:rsidRPr="005E5FA6">
        <w:rPr>
          <w:b/>
          <w:caps/>
          <w:sz w:val="20"/>
          <w:szCs w:val="20"/>
        </w:rPr>
        <w:t>Грибановского МУНИЦИПАЛЬНОГО района</w:t>
      </w:r>
    </w:p>
    <w:p w:rsidR="005E5FA6" w:rsidRPr="005E5FA6" w:rsidRDefault="005E5FA6" w:rsidP="005E5FA6">
      <w:pPr>
        <w:pStyle w:val="1"/>
        <w:jc w:val="center"/>
        <w:rPr>
          <w:b/>
          <w:caps/>
          <w:sz w:val="20"/>
          <w:szCs w:val="20"/>
        </w:rPr>
      </w:pPr>
      <w:r w:rsidRPr="005E5FA6">
        <w:rPr>
          <w:b/>
          <w:caps/>
          <w:sz w:val="20"/>
          <w:szCs w:val="20"/>
        </w:rPr>
        <w:t>Воронежской области</w:t>
      </w:r>
    </w:p>
    <w:p w:rsidR="005E5FA6" w:rsidRPr="005E5FA6" w:rsidRDefault="005E5FA6" w:rsidP="005E5FA6">
      <w:pPr>
        <w:rPr>
          <w:sz w:val="20"/>
          <w:szCs w:val="20"/>
        </w:rPr>
      </w:pPr>
    </w:p>
    <w:p w:rsidR="005E5FA6" w:rsidRPr="005E5FA6" w:rsidRDefault="005E5FA6" w:rsidP="005E5FA6">
      <w:pPr>
        <w:ind w:firstLine="142"/>
        <w:jc w:val="center"/>
        <w:rPr>
          <w:b/>
          <w:sz w:val="20"/>
          <w:szCs w:val="20"/>
        </w:rPr>
      </w:pPr>
      <w:r w:rsidRPr="005E5FA6">
        <w:rPr>
          <w:b/>
          <w:sz w:val="20"/>
          <w:szCs w:val="20"/>
        </w:rPr>
        <w:t>Р Е Ш Е Н И Е</w:t>
      </w:r>
    </w:p>
    <w:p w:rsidR="005E5FA6" w:rsidRDefault="005E5FA6" w:rsidP="005E5FA6">
      <w:pPr>
        <w:ind w:right="4817"/>
        <w:jc w:val="both"/>
        <w:rPr>
          <w:sz w:val="20"/>
          <w:szCs w:val="20"/>
        </w:rPr>
      </w:pPr>
    </w:p>
    <w:p w:rsidR="005E5FA6" w:rsidRPr="005E5FA6" w:rsidRDefault="005E5FA6" w:rsidP="005E5FA6">
      <w:pPr>
        <w:ind w:right="4817"/>
        <w:jc w:val="both"/>
        <w:rPr>
          <w:b/>
          <w:sz w:val="20"/>
          <w:szCs w:val="20"/>
        </w:rPr>
      </w:pPr>
      <w:r w:rsidRPr="005E5FA6">
        <w:rPr>
          <w:b/>
          <w:sz w:val="20"/>
          <w:szCs w:val="20"/>
        </w:rPr>
        <w:t>О повышении (индексации) денежного содержания, должностных окладов, надбавок за классный чин, пенсии за выслугу лет (доплаты к пенсии), ежемесячной денежной выплаты к пенсии за выслугу лет</w:t>
      </w:r>
    </w:p>
    <w:p w:rsidR="005E5FA6" w:rsidRPr="005E5FA6" w:rsidRDefault="005E5FA6" w:rsidP="005E5FA6">
      <w:pPr>
        <w:ind w:right="4817"/>
        <w:jc w:val="both"/>
        <w:rPr>
          <w:sz w:val="20"/>
          <w:szCs w:val="20"/>
        </w:rPr>
      </w:pPr>
    </w:p>
    <w:p w:rsidR="005E5FA6" w:rsidRPr="005E5FA6" w:rsidRDefault="005E5FA6" w:rsidP="005E5FA6">
      <w:pPr>
        <w:ind w:right="-2" w:firstLine="851"/>
        <w:jc w:val="both"/>
        <w:rPr>
          <w:sz w:val="20"/>
          <w:szCs w:val="20"/>
        </w:rPr>
      </w:pPr>
      <w:r w:rsidRPr="005E5FA6">
        <w:rPr>
          <w:sz w:val="20"/>
          <w:szCs w:val="20"/>
        </w:rPr>
        <w:t xml:space="preserve">В соответствии с Указом Президента Российской Федерации от 13.07.2020 № 455 «О повышении окладов месячного денежного содержания лиц, замещающих должности федеральной государственной гражданской службы», постановлением Правительства Российской Федерации от 01.08.2020 № 1153 «О повышении размеров должностных окладов работников федеральных государственных органов, замещающих должности, не являющиеся должностями федеральной государственной гражданской службы», постановлением правительства Воронежской области от 18.08.2020 № 780 «О повышении (индексации) денежного вознаграждения, должностных окладов, окладов за классный чин, пенсии за выслугу лет (доплаты к пенсии), ежемесячной денежной выплаты к пенсии за выслугу лет» и на основании решений Совета народных депутатов Грибановского муниципального района Воронежской области от 24.10.2013 № 134 «Об оплате труда муниципальных служащих органов местного самоуправления Грибановского муниципального района Воронежской области»,  от 24.10.2013 № 135 «Об оплате труда работников, замещающих должности, не являющиеся должностями муниципальной службы органов местного самоуправления Грибановского муниципального района Воронежской области», от 05.03.2015 № 234 «Об утверждении Положения о пенсиях за выслугу лет лицам, замещавшим должности муниципальной службы в органах </w:t>
      </w:r>
      <w:r w:rsidRPr="005E5FA6">
        <w:rPr>
          <w:sz w:val="20"/>
          <w:szCs w:val="20"/>
        </w:rPr>
        <w:lastRenderedPageBreak/>
        <w:t>местного самоуправления Грибановского муниципального района Воронежской области», Совет народных депутатов</w:t>
      </w:r>
      <w:r>
        <w:rPr>
          <w:sz w:val="20"/>
          <w:szCs w:val="20"/>
        </w:rPr>
        <w:t xml:space="preserve"> </w:t>
      </w:r>
      <w:r w:rsidRPr="005E5FA6">
        <w:rPr>
          <w:b/>
          <w:sz w:val="20"/>
          <w:szCs w:val="20"/>
        </w:rPr>
        <w:t>РЕШИЛ:</w:t>
      </w:r>
    </w:p>
    <w:p w:rsidR="005E5FA6" w:rsidRPr="005E5FA6" w:rsidRDefault="005E5FA6" w:rsidP="005E5FA6">
      <w:pPr>
        <w:ind w:right="-2"/>
        <w:jc w:val="center"/>
        <w:rPr>
          <w:sz w:val="20"/>
          <w:szCs w:val="20"/>
        </w:rPr>
      </w:pPr>
    </w:p>
    <w:p w:rsidR="005E5FA6" w:rsidRPr="005E5FA6" w:rsidRDefault="005E5FA6" w:rsidP="005E5FA6">
      <w:pPr>
        <w:ind w:right="-2" w:firstLine="851"/>
        <w:jc w:val="both"/>
        <w:rPr>
          <w:sz w:val="20"/>
          <w:szCs w:val="20"/>
        </w:rPr>
      </w:pPr>
      <w:r w:rsidRPr="005E5FA6">
        <w:rPr>
          <w:sz w:val="20"/>
          <w:szCs w:val="20"/>
        </w:rPr>
        <w:t>1. Повысить (проиндексировать) в 1,03 раза:</w:t>
      </w:r>
    </w:p>
    <w:p w:rsidR="005E5FA6" w:rsidRPr="005E5FA6" w:rsidRDefault="005E5FA6" w:rsidP="005E5FA6">
      <w:pPr>
        <w:ind w:right="-2" w:firstLine="851"/>
        <w:jc w:val="both"/>
        <w:rPr>
          <w:sz w:val="20"/>
          <w:szCs w:val="20"/>
        </w:rPr>
      </w:pPr>
      <w:r w:rsidRPr="005E5FA6">
        <w:rPr>
          <w:sz w:val="20"/>
          <w:szCs w:val="20"/>
        </w:rPr>
        <w:t>1.1. Размеры должностных окладов муниципальных служащих органов местного самоуправления Грибановского муниципального района,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 установленные решением Совета народных депутатов Грибановского муниципального района Воронежской области от 24.10.2013 № 134 «Об оплате труда муниципальных служащих органов местного самоуправления Грибановского муниципального района Воронежской области».</w:t>
      </w:r>
    </w:p>
    <w:p w:rsidR="005E5FA6" w:rsidRPr="005E5FA6" w:rsidRDefault="005E5FA6" w:rsidP="005E5FA6">
      <w:pPr>
        <w:ind w:right="-2" w:firstLine="851"/>
        <w:jc w:val="both"/>
        <w:rPr>
          <w:sz w:val="20"/>
          <w:szCs w:val="20"/>
        </w:rPr>
      </w:pPr>
      <w:r w:rsidRPr="005E5FA6">
        <w:rPr>
          <w:sz w:val="20"/>
          <w:szCs w:val="20"/>
        </w:rPr>
        <w:t>1.2. Размеры должностных окладов работников, замещающих должности, не являющиеся должностями муниципальной службы, установленные решением Совета народных депутатов Грибановского муниципального района Воронежской области от 24.10.2013 № 135 «Об оплате труда работников, замещающих должности муниципальной службы органов местного самоуправления Грибановского муниципального района Воронежской области».</w:t>
      </w:r>
    </w:p>
    <w:p w:rsidR="005E5FA6" w:rsidRPr="005E5FA6" w:rsidRDefault="005E5FA6" w:rsidP="005E5FA6">
      <w:pPr>
        <w:ind w:right="-2" w:firstLine="851"/>
        <w:jc w:val="both"/>
        <w:rPr>
          <w:sz w:val="20"/>
          <w:szCs w:val="20"/>
        </w:rPr>
      </w:pPr>
      <w:r w:rsidRPr="005E5FA6">
        <w:rPr>
          <w:sz w:val="20"/>
          <w:szCs w:val="20"/>
        </w:rPr>
        <w:t>2. Проиндексировать в 1,03 раза  размеры пенсии за выслугу лет (доплат к пенсии), ежемесячных денежных выплат к пенсии за выслугу лет, назначенных и выплачиваемых лицам, замещавшим муниципальные должности Грибановского муниципального района.</w:t>
      </w:r>
    </w:p>
    <w:p w:rsidR="005E5FA6" w:rsidRPr="005E5FA6" w:rsidRDefault="005E5FA6" w:rsidP="005E5FA6">
      <w:pPr>
        <w:ind w:right="-2" w:firstLine="851"/>
        <w:jc w:val="both"/>
        <w:rPr>
          <w:sz w:val="20"/>
          <w:szCs w:val="20"/>
        </w:rPr>
      </w:pPr>
      <w:r w:rsidRPr="005E5FA6">
        <w:rPr>
          <w:sz w:val="20"/>
          <w:szCs w:val="20"/>
        </w:rPr>
        <w:t>3. Установить, что при повышении (индексации) денежного вознаграждения, должностных окладов и надбавок за классный чин их размеры подлежат округлению до целого рубля в сторону увеличения.</w:t>
      </w:r>
    </w:p>
    <w:p w:rsidR="005E5FA6" w:rsidRPr="005E5FA6" w:rsidRDefault="005E5FA6" w:rsidP="005E5FA6">
      <w:pPr>
        <w:ind w:right="-2" w:firstLine="851"/>
        <w:jc w:val="both"/>
        <w:rPr>
          <w:sz w:val="20"/>
          <w:szCs w:val="20"/>
        </w:rPr>
      </w:pPr>
      <w:r w:rsidRPr="005E5FA6">
        <w:rPr>
          <w:sz w:val="20"/>
          <w:szCs w:val="20"/>
        </w:rPr>
        <w:t>4. Органам местного самоуправления Грибановского муниципального района обеспечить проведение перерасчета денежного содержания муниципальных служащих и лиц, замещающих должности, не являющиеся должностями муниципальной службы в соответствии с настоящим решением.</w:t>
      </w:r>
    </w:p>
    <w:p w:rsidR="005E5FA6" w:rsidRPr="005E5FA6" w:rsidRDefault="005E5FA6" w:rsidP="005E5FA6">
      <w:pPr>
        <w:ind w:right="-2" w:firstLine="851"/>
        <w:jc w:val="both"/>
        <w:rPr>
          <w:sz w:val="20"/>
          <w:szCs w:val="20"/>
        </w:rPr>
      </w:pPr>
      <w:r w:rsidRPr="005E5FA6">
        <w:rPr>
          <w:sz w:val="20"/>
          <w:szCs w:val="20"/>
        </w:rPr>
        <w:t>5. Отделу по финансам администрации Грибановского муниципального района произвести в установленном порядке перерасчет назначенных и выплачиваемых пенсий за выслугу лет (доплат к пенсии), ежемесячных денежных выплат к пенсии за выслугу лет категориям пенсионеров, указанным в пункте 2 настоящего решения.</w:t>
      </w:r>
    </w:p>
    <w:p w:rsidR="005E5FA6" w:rsidRPr="005E5FA6" w:rsidRDefault="005E5FA6" w:rsidP="005E5FA6">
      <w:pPr>
        <w:ind w:right="-2" w:firstLine="851"/>
        <w:jc w:val="both"/>
        <w:rPr>
          <w:sz w:val="20"/>
          <w:szCs w:val="20"/>
        </w:rPr>
      </w:pPr>
      <w:r w:rsidRPr="005E5FA6">
        <w:rPr>
          <w:sz w:val="20"/>
          <w:szCs w:val="20"/>
        </w:rPr>
        <w:t>6. Администрации Грибановского муниципального района обеспечить финансирование расходов, связанных с реализацией настоящего решения в пределах лимитов и средств, предусмотренных районным бюджетом.</w:t>
      </w:r>
    </w:p>
    <w:p w:rsidR="005E5FA6" w:rsidRPr="005E5FA6" w:rsidRDefault="005E5FA6" w:rsidP="005E5FA6">
      <w:pPr>
        <w:ind w:right="-2" w:firstLine="851"/>
        <w:jc w:val="both"/>
        <w:rPr>
          <w:sz w:val="20"/>
          <w:szCs w:val="20"/>
        </w:rPr>
      </w:pPr>
      <w:r w:rsidRPr="005E5FA6">
        <w:rPr>
          <w:sz w:val="20"/>
          <w:szCs w:val="20"/>
        </w:rPr>
        <w:t>7. Рекомендовать главам городского и сельских поселений муниципального района принять соответствующие муниципальные правовые акты о повышении (индексации) с 1 октября 2020 года в 1,03 раза в пределах средств, предусмотренных в местном бюджете на 2020 год.</w:t>
      </w:r>
    </w:p>
    <w:p w:rsidR="005E5FA6" w:rsidRPr="005E5FA6" w:rsidRDefault="005E5FA6" w:rsidP="005E5FA6">
      <w:pPr>
        <w:ind w:right="-2" w:firstLine="851"/>
        <w:jc w:val="both"/>
        <w:rPr>
          <w:sz w:val="20"/>
          <w:szCs w:val="20"/>
        </w:rPr>
      </w:pPr>
      <w:r w:rsidRPr="005E5FA6">
        <w:rPr>
          <w:sz w:val="20"/>
          <w:szCs w:val="20"/>
        </w:rPr>
        <w:t>8. Настоящее решение распространяет свое действие на правоотношения, возникшие с 01 октября 2020 года.</w:t>
      </w:r>
    </w:p>
    <w:p w:rsidR="005E5FA6" w:rsidRPr="005E5FA6" w:rsidRDefault="005E5FA6" w:rsidP="005E5FA6">
      <w:pPr>
        <w:ind w:right="-2" w:firstLine="851"/>
        <w:jc w:val="both"/>
        <w:rPr>
          <w:sz w:val="20"/>
          <w:szCs w:val="20"/>
        </w:rPr>
      </w:pPr>
      <w:r w:rsidRPr="005E5FA6">
        <w:rPr>
          <w:sz w:val="20"/>
          <w:szCs w:val="20"/>
        </w:rPr>
        <w:t>9.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5E5FA6" w:rsidRPr="005E5FA6" w:rsidRDefault="005E5FA6" w:rsidP="005E5FA6">
      <w:pPr>
        <w:tabs>
          <w:tab w:val="left" w:pos="709"/>
        </w:tabs>
        <w:ind w:right="-2" w:firstLine="709"/>
        <w:jc w:val="both"/>
        <w:rPr>
          <w:sz w:val="20"/>
          <w:szCs w:val="20"/>
        </w:rPr>
      </w:pPr>
      <w:r w:rsidRPr="005E5FA6">
        <w:rPr>
          <w:sz w:val="20"/>
          <w:szCs w:val="20"/>
        </w:rPr>
        <w:t xml:space="preserve">  </w:t>
      </w:r>
    </w:p>
    <w:p w:rsidR="005E5FA6" w:rsidRPr="005E5FA6" w:rsidRDefault="005E5FA6" w:rsidP="005E5FA6">
      <w:pPr>
        <w:ind w:right="-2"/>
        <w:jc w:val="both"/>
        <w:rPr>
          <w:b/>
          <w:sz w:val="20"/>
          <w:szCs w:val="20"/>
        </w:rPr>
      </w:pPr>
      <w:r w:rsidRPr="005E5FA6">
        <w:rPr>
          <w:b/>
          <w:sz w:val="20"/>
          <w:szCs w:val="20"/>
        </w:rPr>
        <w:t xml:space="preserve">Глава муниципального района                                                        С.Н. Ширинкина          </w:t>
      </w:r>
    </w:p>
    <w:p w:rsidR="005E5FA6" w:rsidRPr="005E5FA6" w:rsidRDefault="005E5FA6" w:rsidP="005E5FA6">
      <w:pPr>
        <w:jc w:val="both"/>
        <w:rPr>
          <w:sz w:val="20"/>
          <w:szCs w:val="20"/>
        </w:rPr>
      </w:pPr>
      <w:r w:rsidRPr="005E5FA6">
        <w:rPr>
          <w:sz w:val="20"/>
          <w:szCs w:val="20"/>
        </w:rPr>
        <w:t>от 30.10.2020г. № 193</w:t>
      </w:r>
    </w:p>
    <w:p w:rsidR="005E5FA6" w:rsidRPr="005E5FA6" w:rsidRDefault="005E5FA6" w:rsidP="005E5FA6">
      <w:pPr>
        <w:jc w:val="both"/>
        <w:rPr>
          <w:sz w:val="20"/>
          <w:szCs w:val="20"/>
        </w:rPr>
      </w:pPr>
      <w:r w:rsidRPr="005E5FA6">
        <w:rPr>
          <w:sz w:val="20"/>
          <w:szCs w:val="20"/>
        </w:rPr>
        <w:t>пгт. Грибановский</w:t>
      </w:r>
      <w:r w:rsidRPr="005E5FA6">
        <w:rPr>
          <w:b/>
          <w:sz w:val="20"/>
          <w:szCs w:val="20"/>
        </w:rPr>
        <w:t xml:space="preserve">  </w:t>
      </w:r>
    </w:p>
    <w:p w:rsidR="00110C66" w:rsidRPr="00DD587B" w:rsidRDefault="00110C66" w:rsidP="00DD587B">
      <w:pPr>
        <w:autoSpaceDE w:val="0"/>
        <w:autoSpaceDN w:val="0"/>
        <w:adjustRightInd w:val="0"/>
        <w:jc w:val="both"/>
        <w:rPr>
          <w:sz w:val="20"/>
          <w:szCs w:val="20"/>
        </w:rPr>
      </w:pPr>
    </w:p>
    <w:tbl>
      <w:tblPr>
        <w:tblW w:w="0" w:type="auto"/>
        <w:tblLook w:val="01E0"/>
      </w:tblPr>
      <w:tblGrid>
        <w:gridCol w:w="10031"/>
      </w:tblGrid>
      <w:tr w:rsidR="00DD587B" w:rsidRPr="00DD587B" w:rsidTr="007D1270">
        <w:trPr>
          <w:trHeight w:val="198"/>
        </w:trPr>
        <w:tc>
          <w:tcPr>
            <w:tcW w:w="10031" w:type="dxa"/>
            <w:shd w:val="clear" w:color="auto" w:fill="auto"/>
          </w:tcPr>
          <w:p w:rsidR="00DD587B" w:rsidRPr="00DD587B" w:rsidRDefault="00DD587B" w:rsidP="00DD587B">
            <w:pPr>
              <w:rPr>
                <w:sz w:val="20"/>
                <w:szCs w:val="20"/>
              </w:rPr>
            </w:pPr>
          </w:p>
          <w:p w:rsidR="00DD587B" w:rsidRPr="00DD587B" w:rsidRDefault="00DD587B" w:rsidP="00DD587B">
            <w:pPr>
              <w:ind w:firstLine="142"/>
              <w:jc w:val="center"/>
              <w:rPr>
                <w:b/>
                <w:sz w:val="20"/>
                <w:szCs w:val="20"/>
              </w:rPr>
            </w:pPr>
            <w:r w:rsidRPr="00DD587B">
              <w:rPr>
                <w:b/>
                <w:sz w:val="20"/>
                <w:szCs w:val="20"/>
              </w:rPr>
              <w:t>СОВЕТ НАРОДНЫХ ДЕПУТАТОВ</w:t>
            </w:r>
          </w:p>
          <w:p w:rsidR="00DD587B" w:rsidRDefault="00DD587B" w:rsidP="00DD587B">
            <w:pPr>
              <w:ind w:firstLine="142"/>
              <w:jc w:val="center"/>
              <w:rPr>
                <w:b/>
                <w:sz w:val="20"/>
                <w:szCs w:val="20"/>
              </w:rPr>
            </w:pPr>
            <w:r w:rsidRPr="00DD587B">
              <w:rPr>
                <w:b/>
                <w:sz w:val="20"/>
                <w:szCs w:val="20"/>
              </w:rPr>
              <w:t xml:space="preserve">ГРИБАНОВСКОГО МУНИЦИПАЛЬНОГО РАЙОНА </w:t>
            </w:r>
          </w:p>
          <w:p w:rsidR="00DD587B" w:rsidRPr="00DD587B" w:rsidRDefault="00DD587B" w:rsidP="00DD587B">
            <w:pPr>
              <w:ind w:firstLine="142"/>
              <w:jc w:val="center"/>
              <w:rPr>
                <w:b/>
                <w:sz w:val="20"/>
                <w:szCs w:val="20"/>
              </w:rPr>
            </w:pPr>
            <w:r w:rsidRPr="00DD587B">
              <w:rPr>
                <w:b/>
                <w:sz w:val="20"/>
                <w:szCs w:val="20"/>
              </w:rPr>
              <w:t>ВОРОНЕЖСКОЙ ОБЛАСТИ</w:t>
            </w:r>
          </w:p>
          <w:p w:rsidR="00DD587B" w:rsidRPr="00DD587B" w:rsidRDefault="00DD587B" w:rsidP="00DD587B">
            <w:pPr>
              <w:ind w:firstLine="142"/>
              <w:jc w:val="center"/>
              <w:rPr>
                <w:b/>
                <w:sz w:val="20"/>
                <w:szCs w:val="20"/>
              </w:rPr>
            </w:pPr>
          </w:p>
          <w:p w:rsidR="00DD587B" w:rsidRPr="00DD587B" w:rsidRDefault="00DD587B" w:rsidP="00DD587B">
            <w:pPr>
              <w:jc w:val="center"/>
              <w:rPr>
                <w:b/>
                <w:sz w:val="20"/>
                <w:szCs w:val="20"/>
              </w:rPr>
            </w:pPr>
            <w:r w:rsidRPr="00DD587B">
              <w:rPr>
                <w:b/>
                <w:sz w:val="20"/>
                <w:szCs w:val="20"/>
              </w:rPr>
              <w:t>Р Е Ш Е Н И Е</w:t>
            </w:r>
          </w:p>
          <w:p w:rsidR="00DD587B" w:rsidRPr="00DD587B" w:rsidRDefault="00DD587B" w:rsidP="00DD587B">
            <w:pPr>
              <w:rPr>
                <w:sz w:val="20"/>
                <w:szCs w:val="20"/>
              </w:rPr>
            </w:pPr>
          </w:p>
          <w:tbl>
            <w:tblPr>
              <w:tblW w:w="0" w:type="auto"/>
              <w:tblLook w:val="04A0"/>
            </w:tblPr>
            <w:tblGrid>
              <w:gridCol w:w="4815"/>
            </w:tblGrid>
            <w:tr w:rsidR="00DD587B" w:rsidRPr="00DD587B" w:rsidTr="00DD587B">
              <w:trPr>
                <w:trHeight w:val="1563"/>
              </w:trPr>
              <w:tc>
                <w:tcPr>
                  <w:tcW w:w="4815" w:type="dxa"/>
                  <w:shd w:val="clear" w:color="auto" w:fill="auto"/>
                </w:tcPr>
                <w:p w:rsidR="00DD587B" w:rsidRPr="00DD587B" w:rsidRDefault="00DD587B" w:rsidP="00DD587B">
                  <w:pPr>
                    <w:rPr>
                      <w:sz w:val="20"/>
                      <w:szCs w:val="20"/>
                    </w:rPr>
                  </w:pPr>
                  <w:r w:rsidRPr="00DD587B">
                    <w:rPr>
                      <w:b/>
                      <w:sz w:val="20"/>
                      <w:szCs w:val="20"/>
                    </w:rPr>
                    <w:t>О внесении изменений в решение Совета народных депутатов  Грибановского муниципального  района от 16.10.2012г. №79 «Об утверждении Порядка управления  и распоряжения имуществом, находящимся в собственности Грибановского муниципального района Воронежской области»</w:t>
                  </w:r>
                </w:p>
              </w:tc>
            </w:tr>
          </w:tbl>
          <w:p w:rsidR="00DD587B" w:rsidRPr="00DD587B" w:rsidRDefault="00DD587B" w:rsidP="00DD587B">
            <w:pPr>
              <w:rPr>
                <w:sz w:val="20"/>
                <w:szCs w:val="20"/>
              </w:rPr>
            </w:pPr>
          </w:p>
        </w:tc>
      </w:tr>
    </w:tbl>
    <w:p w:rsidR="00DD587B" w:rsidRDefault="00DD587B" w:rsidP="00DD587B">
      <w:pPr>
        <w:tabs>
          <w:tab w:val="left" w:pos="709"/>
        </w:tabs>
        <w:rPr>
          <w:sz w:val="20"/>
          <w:szCs w:val="20"/>
        </w:rPr>
      </w:pPr>
      <w:r w:rsidRPr="00DD587B">
        <w:rPr>
          <w:sz w:val="20"/>
          <w:szCs w:val="20"/>
        </w:rPr>
        <w:t xml:space="preserve"> </w:t>
      </w:r>
      <w:r w:rsidRPr="00DD587B">
        <w:rPr>
          <w:sz w:val="20"/>
          <w:szCs w:val="20"/>
        </w:rPr>
        <w:tab/>
      </w:r>
    </w:p>
    <w:p w:rsidR="00DD587B" w:rsidRPr="00DD587B" w:rsidRDefault="00DD587B" w:rsidP="00DD587B">
      <w:pPr>
        <w:tabs>
          <w:tab w:val="left" w:pos="709"/>
        </w:tabs>
        <w:rPr>
          <w:sz w:val="20"/>
          <w:szCs w:val="20"/>
        </w:rPr>
      </w:pPr>
      <w:r>
        <w:rPr>
          <w:sz w:val="20"/>
          <w:szCs w:val="20"/>
        </w:rPr>
        <w:tab/>
      </w:r>
      <w:r w:rsidRPr="00DD587B">
        <w:rPr>
          <w:sz w:val="20"/>
          <w:szCs w:val="20"/>
        </w:rPr>
        <w:t>В соответствии с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 Совет народных депутатов,</w:t>
      </w:r>
      <w:r>
        <w:rPr>
          <w:sz w:val="20"/>
          <w:szCs w:val="20"/>
        </w:rPr>
        <w:t xml:space="preserve"> </w:t>
      </w:r>
      <w:r w:rsidRPr="00DD587B">
        <w:rPr>
          <w:b/>
          <w:sz w:val="20"/>
          <w:szCs w:val="20"/>
        </w:rPr>
        <w:t>Р Е Ш И Л:</w:t>
      </w:r>
    </w:p>
    <w:p w:rsidR="00DD587B" w:rsidRPr="00DD587B" w:rsidRDefault="00DD587B" w:rsidP="00DD587B">
      <w:pPr>
        <w:jc w:val="center"/>
        <w:rPr>
          <w:sz w:val="20"/>
          <w:szCs w:val="20"/>
        </w:rPr>
      </w:pPr>
    </w:p>
    <w:p w:rsidR="00DD587B" w:rsidRPr="00DD587B" w:rsidRDefault="00DD587B" w:rsidP="00DD587B">
      <w:pPr>
        <w:rPr>
          <w:sz w:val="20"/>
          <w:szCs w:val="20"/>
        </w:rPr>
      </w:pPr>
      <w:r w:rsidRPr="00DD587B">
        <w:rPr>
          <w:sz w:val="20"/>
          <w:szCs w:val="20"/>
        </w:rPr>
        <w:t xml:space="preserve">          1. Внести  в  Порядок управления  и распоряжения имуществом, находящимся в собственности Грибановского муниципального района Воронежской области (далее – Порядок), являющийся приложением к решению  Совета  народных депутатов Грибановского муниципального  района от 16.10.2012 №79 «Об утверждении Порядка </w:t>
      </w:r>
      <w:r w:rsidRPr="00DD587B">
        <w:rPr>
          <w:sz w:val="20"/>
          <w:szCs w:val="20"/>
        </w:rPr>
        <w:lastRenderedPageBreak/>
        <w:t>управления  и распоряжения имуществом, находящимся в собственности Грибановского муниципального района Воронежской области»   следующие изменения:</w:t>
      </w:r>
    </w:p>
    <w:p w:rsidR="00DD587B" w:rsidRPr="00DD587B" w:rsidRDefault="00DD587B" w:rsidP="00DD587B">
      <w:pPr>
        <w:rPr>
          <w:sz w:val="20"/>
          <w:szCs w:val="20"/>
        </w:rPr>
      </w:pPr>
      <w:r w:rsidRPr="00DD587B">
        <w:rPr>
          <w:sz w:val="20"/>
          <w:szCs w:val="20"/>
        </w:rPr>
        <w:tab/>
        <w:t xml:space="preserve">1.1. Пункт 1 раздела </w:t>
      </w:r>
      <w:r w:rsidRPr="00DD587B">
        <w:rPr>
          <w:sz w:val="20"/>
          <w:szCs w:val="20"/>
          <w:lang w:val="en-US"/>
        </w:rPr>
        <w:t>XVI</w:t>
      </w:r>
      <w:r w:rsidRPr="00DD587B">
        <w:rPr>
          <w:sz w:val="20"/>
          <w:szCs w:val="20"/>
        </w:rPr>
        <w:t xml:space="preserve"> Порядка изложить в следующей редакции: </w:t>
      </w:r>
    </w:p>
    <w:p w:rsidR="00DD587B" w:rsidRPr="00DD587B" w:rsidRDefault="00DD587B" w:rsidP="00DD587B">
      <w:pPr>
        <w:rPr>
          <w:color w:val="000000"/>
          <w:sz w:val="20"/>
          <w:szCs w:val="20"/>
        </w:rPr>
      </w:pPr>
      <w:r w:rsidRPr="00DD587B">
        <w:rPr>
          <w:sz w:val="20"/>
          <w:szCs w:val="20"/>
        </w:rPr>
        <w:tab/>
        <w:t xml:space="preserve">«1. Муниципальное имущество подлежит обязательному учету в реестре. </w:t>
      </w:r>
      <w:r w:rsidRPr="00DD587B">
        <w:rPr>
          <w:color w:val="000000"/>
          <w:sz w:val="20"/>
          <w:szCs w:val="20"/>
        </w:rPr>
        <w:t>Объектами учета в реестрах являются:</w:t>
      </w:r>
    </w:p>
    <w:p w:rsidR="00DD587B" w:rsidRPr="00DD587B" w:rsidRDefault="00DD587B" w:rsidP="00DD587B">
      <w:pPr>
        <w:pStyle w:val="pboth"/>
        <w:spacing w:before="0" w:beforeAutospacing="0" w:after="0" w:afterAutospacing="0"/>
        <w:jc w:val="both"/>
        <w:textAlignment w:val="baseline"/>
        <w:rPr>
          <w:color w:val="000000"/>
          <w:sz w:val="20"/>
          <w:szCs w:val="20"/>
        </w:rPr>
      </w:pPr>
      <w:r w:rsidRPr="00DD587B">
        <w:rPr>
          <w:color w:val="000000"/>
          <w:sz w:val="20"/>
          <w:szCs w:val="20"/>
        </w:rPr>
        <w:tab/>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DD587B" w:rsidRPr="00DD587B" w:rsidRDefault="00DD587B" w:rsidP="00DD587B">
      <w:pPr>
        <w:pStyle w:val="pboth"/>
        <w:spacing w:before="0" w:beforeAutospacing="0" w:after="0" w:afterAutospacing="0"/>
        <w:jc w:val="both"/>
        <w:textAlignment w:val="baseline"/>
        <w:rPr>
          <w:sz w:val="20"/>
          <w:szCs w:val="20"/>
        </w:rPr>
      </w:pPr>
      <w:r w:rsidRPr="00DD587B">
        <w:rPr>
          <w:color w:val="000000"/>
          <w:sz w:val="20"/>
          <w:szCs w:val="20"/>
        </w:rPr>
        <w:tab/>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w:t>
      </w:r>
      <w:r w:rsidRPr="00DD587B">
        <w:rPr>
          <w:sz w:val="20"/>
          <w:szCs w:val="20"/>
        </w:rPr>
        <w:t>недвижимым и движимым вещам, стоимость которого превышает  50 тыс.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8" w:history="1">
        <w:r w:rsidRPr="00DD587B">
          <w:rPr>
            <w:rStyle w:val="aff"/>
            <w:color w:val="auto"/>
            <w:sz w:val="20"/>
            <w:szCs w:val="20"/>
            <w:u w:val="none"/>
            <w:bdr w:val="none" w:sz="0" w:space="0" w:color="auto" w:frame="1"/>
          </w:rPr>
          <w:t>законом</w:t>
        </w:r>
      </w:hyperlink>
      <w:r w:rsidRPr="00DD587B">
        <w:rPr>
          <w:sz w:val="20"/>
          <w:szCs w:val="20"/>
        </w:rPr>
        <w:t> от 3 ноября 2006 г. № 174-ФЗ «Об автономных учреждениях», Федеральным </w:t>
      </w:r>
      <w:hyperlink r:id="rId19" w:history="1">
        <w:r w:rsidRPr="00DD587B">
          <w:rPr>
            <w:rStyle w:val="aff"/>
            <w:color w:val="auto"/>
            <w:sz w:val="20"/>
            <w:szCs w:val="20"/>
            <w:u w:val="none"/>
            <w:bdr w:val="none" w:sz="0" w:space="0" w:color="auto" w:frame="1"/>
          </w:rPr>
          <w:t>законом</w:t>
        </w:r>
      </w:hyperlink>
      <w:r w:rsidRPr="00DD587B">
        <w:rPr>
          <w:sz w:val="20"/>
          <w:szCs w:val="20"/>
        </w:rPr>
        <w:t> от 12 января 1996 г. № 7-ФЗ «О некоммерческих организациях»;</w:t>
      </w:r>
    </w:p>
    <w:p w:rsidR="00DD587B" w:rsidRPr="00DD587B" w:rsidRDefault="00DD587B" w:rsidP="00DD587B">
      <w:pPr>
        <w:pStyle w:val="pboth"/>
        <w:spacing w:before="0" w:beforeAutospacing="0" w:after="0" w:afterAutospacing="0"/>
        <w:jc w:val="both"/>
        <w:textAlignment w:val="baseline"/>
        <w:rPr>
          <w:color w:val="000000"/>
          <w:sz w:val="20"/>
          <w:szCs w:val="20"/>
        </w:rPr>
      </w:pPr>
      <w:r w:rsidRPr="00DD587B">
        <w:rPr>
          <w:sz w:val="20"/>
          <w:szCs w:val="20"/>
        </w:rPr>
        <w:tab/>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w:t>
      </w:r>
      <w:r w:rsidRPr="00DD587B">
        <w:rPr>
          <w:color w:val="000000"/>
          <w:sz w:val="20"/>
          <w:szCs w:val="20"/>
        </w:rPr>
        <w:t xml:space="preserve"> лица, учредителем (участником) которых является муниципальное образование.».</w:t>
      </w:r>
    </w:p>
    <w:p w:rsidR="00DD587B" w:rsidRPr="00DD587B" w:rsidRDefault="00DD587B" w:rsidP="00DD587B">
      <w:pPr>
        <w:ind w:firstLine="720"/>
        <w:rPr>
          <w:sz w:val="20"/>
          <w:szCs w:val="20"/>
        </w:rPr>
      </w:pPr>
      <w:r w:rsidRPr="00DD587B">
        <w:rPr>
          <w:sz w:val="20"/>
          <w:szCs w:val="20"/>
        </w:rPr>
        <w:t xml:space="preserve">1.2. Пункт 6 раздела </w:t>
      </w:r>
      <w:r w:rsidRPr="00DD587B">
        <w:rPr>
          <w:sz w:val="20"/>
          <w:szCs w:val="20"/>
          <w:lang w:val="en-US"/>
        </w:rPr>
        <w:t>XVI</w:t>
      </w:r>
      <w:r w:rsidRPr="00DD587B">
        <w:rPr>
          <w:sz w:val="20"/>
          <w:szCs w:val="20"/>
        </w:rPr>
        <w:t xml:space="preserve"> Порядка изложить в следующей редакции:</w:t>
      </w:r>
    </w:p>
    <w:p w:rsidR="00DD587B" w:rsidRPr="00DD587B" w:rsidRDefault="00DD587B" w:rsidP="00DD587B">
      <w:pPr>
        <w:pStyle w:val="pboth"/>
        <w:spacing w:before="0" w:beforeAutospacing="0" w:after="0" w:afterAutospacing="0"/>
        <w:jc w:val="both"/>
        <w:textAlignment w:val="baseline"/>
        <w:rPr>
          <w:color w:val="000000"/>
          <w:sz w:val="20"/>
          <w:szCs w:val="20"/>
        </w:rPr>
      </w:pPr>
      <w:r w:rsidRPr="00DD587B">
        <w:rPr>
          <w:color w:val="000000"/>
          <w:sz w:val="20"/>
          <w:szCs w:val="20"/>
        </w:rPr>
        <w:tab/>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или юридических лиц. Заявление с приложением заверенных копий документов предоставляется в отдел по имуществу администрации района, в 2-недельный срок с момента возникновения, изменения или прекращения права на объекты учета (изменения сведений об объектах учета).».</w:t>
      </w:r>
    </w:p>
    <w:p w:rsidR="00DD587B" w:rsidRPr="00DD587B" w:rsidRDefault="00DD587B" w:rsidP="00DD587B">
      <w:pPr>
        <w:pStyle w:val="33"/>
        <w:rPr>
          <w:rFonts w:ascii="Times New Roman" w:hAnsi="Times New Roman"/>
          <w:sz w:val="20"/>
        </w:rPr>
      </w:pPr>
      <w:r w:rsidRPr="00DD587B">
        <w:rPr>
          <w:rFonts w:ascii="Times New Roman" w:hAnsi="Times New Roman"/>
          <w:sz w:val="20"/>
        </w:rPr>
        <w:t>2. Контроль за исполнением настоящего решения возложить на постоянную комиссию по муниципальной собственности и охране окружающей среды Совета народных депутатов  Грибановского муниципального района.</w:t>
      </w:r>
    </w:p>
    <w:p w:rsidR="00DD587B" w:rsidRPr="00DD587B" w:rsidRDefault="00DD587B" w:rsidP="00DD587B">
      <w:pPr>
        <w:pStyle w:val="1"/>
        <w:rPr>
          <w:b/>
          <w:sz w:val="20"/>
          <w:szCs w:val="20"/>
        </w:rPr>
      </w:pPr>
      <w:r w:rsidRPr="00DD587B">
        <w:rPr>
          <w:b/>
          <w:sz w:val="20"/>
          <w:szCs w:val="20"/>
        </w:rPr>
        <w:t>Глава муниципального района                                                   С.Н. Ширинкина</w:t>
      </w:r>
    </w:p>
    <w:p w:rsidR="00DD587B" w:rsidRPr="00DD587B" w:rsidRDefault="00DD587B" w:rsidP="00DD587B">
      <w:pPr>
        <w:rPr>
          <w:sz w:val="20"/>
          <w:szCs w:val="20"/>
        </w:rPr>
      </w:pPr>
      <w:r w:rsidRPr="00DD587B">
        <w:rPr>
          <w:sz w:val="20"/>
          <w:szCs w:val="20"/>
        </w:rPr>
        <w:t>от 30.10.2020г. № 194</w:t>
      </w:r>
    </w:p>
    <w:p w:rsidR="00DD587B" w:rsidRPr="00DD587B" w:rsidRDefault="00DD587B" w:rsidP="00DD587B">
      <w:pPr>
        <w:rPr>
          <w:sz w:val="20"/>
          <w:szCs w:val="20"/>
        </w:rPr>
      </w:pPr>
      <w:r w:rsidRPr="00DD587B">
        <w:rPr>
          <w:sz w:val="20"/>
          <w:szCs w:val="20"/>
        </w:rPr>
        <w:t>пгт.  Грибановский</w:t>
      </w:r>
    </w:p>
    <w:p w:rsidR="00110C66" w:rsidRDefault="00110C66" w:rsidP="00DD587B">
      <w:pPr>
        <w:autoSpaceDE w:val="0"/>
        <w:autoSpaceDN w:val="0"/>
        <w:adjustRightInd w:val="0"/>
        <w:jc w:val="both"/>
        <w:rPr>
          <w:sz w:val="20"/>
          <w:szCs w:val="20"/>
        </w:rPr>
      </w:pPr>
    </w:p>
    <w:tbl>
      <w:tblPr>
        <w:tblW w:w="0" w:type="auto"/>
        <w:tblLook w:val="01E0"/>
      </w:tblPr>
      <w:tblGrid>
        <w:gridCol w:w="10031"/>
      </w:tblGrid>
      <w:tr w:rsidR="00DD587B" w:rsidRPr="00DD587B" w:rsidTr="007D1270">
        <w:trPr>
          <w:trHeight w:val="198"/>
        </w:trPr>
        <w:tc>
          <w:tcPr>
            <w:tcW w:w="10031" w:type="dxa"/>
            <w:shd w:val="clear" w:color="auto" w:fill="auto"/>
          </w:tcPr>
          <w:p w:rsidR="00DD587B" w:rsidRPr="00DD587B" w:rsidRDefault="00DD587B" w:rsidP="007D1270">
            <w:pPr>
              <w:rPr>
                <w:sz w:val="20"/>
                <w:szCs w:val="20"/>
              </w:rPr>
            </w:pPr>
          </w:p>
          <w:p w:rsidR="00DD587B" w:rsidRPr="00DD587B" w:rsidRDefault="00DD587B" w:rsidP="007D1270">
            <w:pPr>
              <w:rPr>
                <w:sz w:val="20"/>
                <w:szCs w:val="20"/>
              </w:rPr>
            </w:pPr>
          </w:p>
          <w:p w:rsidR="00DD587B" w:rsidRPr="00DD587B" w:rsidRDefault="00DD587B" w:rsidP="007D1270">
            <w:pPr>
              <w:ind w:firstLine="142"/>
              <w:jc w:val="center"/>
              <w:rPr>
                <w:b/>
                <w:sz w:val="20"/>
                <w:szCs w:val="20"/>
              </w:rPr>
            </w:pPr>
            <w:r w:rsidRPr="00DD587B">
              <w:rPr>
                <w:b/>
                <w:sz w:val="20"/>
                <w:szCs w:val="20"/>
              </w:rPr>
              <w:t>СОВЕТ НАРОДНЫХ ДЕПУТАТОВ</w:t>
            </w:r>
          </w:p>
          <w:p w:rsidR="00DD587B" w:rsidRDefault="00DD587B" w:rsidP="007D1270">
            <w:pPr>
              <w:ind w:firstLine="142"/>
              <w:jc w:val="center"/>
              <w:rPr>
                <w:b/>
                <w:sz w:val="20"/>
                <w:szCs w:val="20"/>
              </w:rPr>
            </w:pPr>
            <w:r w:rsidRPr="00DD587B">
              <w:rPr>
                <w:b/>
                <w:sz w:val="20"/>
                <w:szCs w:val="20"/>
              </w:rPr>
              <w:t xml:space="preserve">ГРИБАНОВСКОГО МУНИЦИПАЛЬНОГО РАЙОНА </w:t>
            </w:r>
          </w:p>
          <w:p w:rsidR="00DD587B" w:rsidRPr="00DD587B" w:rsidRDefault="00DD587B" w:rsidP="007D1270">
            <w:pPr>
              <w:ind w:firstLine="142"/>
              <w:jc w:val="center"/>
              <w:rPr>
                <w:b/>
                <w:sz w:val="20"/>
                <w:szCs w:val="20"/>
              </w:rPr>
            </w:pPr>
            <w:r w:rsidRPr="00DD587B">
              <w:rPr>
                <w:b/>
                <w:sz w:val="20"/>
                <w:szCs w:val="20"/>
              </w:rPr>
              <w:t>ВОРОНЕЖСКОЙ ОБЛАСТИ</w:t>
            </w:r>
          </w:p>
          <w:p w:rsidR="00DD587B" w:rsidRPr="00DD587B" w:rsidRDefault="00DD587B" w:rsidP="007D1270">
            <w:pPr>
              <w:ind w:firstLine="142"/>
              <w:jc w:val="center"/>
              <w:rPr>
                <w:b/>
                <w:sz w:val="20"/>
                <w:szCs w:val="20"/>
              </w:rPr>
            </w:pPr>
          </w:p>
          <w:p w:rsidR="00DD587B" w:rsidRPr="00DD587B" w:rsidRDefault="00DD587B" w:rsidP="007D1270">
            <w:pPr>
              <w:jc w:val="center"/>
              <w:rPr>
                <w:b/>
                <w:sz w:val="20"/>
                <w:szCs w:val="20"/>
              </w:rPr>
            </w:pPr>
            <w:r w:rsidRPr="00DD587B">
              <w:rPr>
                <w:b/>
                <w:sz w:val="20"/>
                <w:szCs w:val="20"/>
              </w:rPr>
              <w:t>Р Е Ш Е Н И Е</w:t>
            </w:r>
          </w:p>
          <w:p w:rsidR="00DD587B" w:rsidRPr="00DD587B" w:rsidRDefault="00DD587B" w:rsidP="007D1270">
            <w:pPr>
              <w:rPr>
                <w:sz w:val="20"/>
                <w:szCs w:val="20"/>
              </w:rPr>
            </w:pPr>
          </w:p>
          <w:tbl>
            <w:tblPr>
              <w:tblW w:w="0" w:type="auto"/>
              <w:tblLook w:val="04A0"/>
            </w:tblPr>
            <w:tblGrid>
              <w:gridCol w:w="5245"/>
            </w:tblGrid>
            <w:tr w:rsidR="00DD587B" w:rsidRPr="00DD587B" w:rsidTr="00DD587B">
              <w:trPr>
                <w:trHeight w:val="1146"/>
              </w:trPr>
              <w:tc>
                <w:tcPr>
                  <w:tcW w:w="5245" w:type="dxa"/>
                  <w:shd w:val="clear" w:color="auto" w:fill="auto"/>
                </w:tcPr>
                <w:p w:rsidR="00DD587B" w:rsidRDefault="00DD587B" w:rsidP="00DD587B">
                  <w:pPr>
                    <w:rPr>
                      <w:b/>
                      <w:sz w:val="20"/>
                      <w:szCs w:val="20"/>
                    </w:rPr>
                  </w:pPr>
                  <w:r w:rsidRPr="00DD587B">
                    <w:rPr>
                      <w:b/>
                      <w:sz w:val="20"/>
                      <w:szCs w:val="20"/>
                    </w:rPr>
                    <w:t>О внесении изменений в решение Совета народных депутатов  Грибановского муниципального  района от 29.05.2020г. №176 «Об утверждении правил предоставления служебных жилых помещений муниципального  специализированного жилищного фонда Грибановского муниципального района»</w:t>
                  </w:r>
                </w:p>
                <w:p w:rsidR="00DD587B" w:rsidRPr="00DD587B" w:rsidRDefault="00DD587B" w:rsidP="00DD587B">
                  <w:pPr>
                    <w:jc w:val="right"/>
                    <w:rPr>
                      <w:sz w:val="20"/>
                      <w:szCs w:val="20"/>
                    </w:rPr>
                  </w:pPr>
                </w:p>
              </w:tc>
            </w:tr>
          </w:tbl>
          <w:p w:rsidR="00DD587B" w:rsidRPr="00DD587B" w:rsidRDefault="00DD587B" w:rsidP="007D1270">
            <w:pPr>
              <w:rPr>
                <w:sz w:val="20"/>
                <w:szCs w:val="20"/>
              </w:rPr>
            </w:pPr>
          </w:p>
        </w:tc>
      </w:tr>
    </w:tbl>
    <w:p w:rsidR="00DD587B" w:rsidRPr="00DD587B" w:rsidRDefault="00DD587B" w:rsidP="00DD587B">
      <w:pPr>
        <w:tabs>
          <w:tab w:val="left" w:pos="709"/>
        </w:tabs>
        <w:jc w:val="both"/>
        <w:rPr>
          <w:sz w:val="20"/>
          <w:szCs w:val="20"/>
        </w:rPr>
      </w:pPr>
      <w:r w:rsidRPr="00DD587B">
        <w:rPr>
          <w:sz w:val="20"/>
          <w:szCs w:val="20"/>
        </w:rPr>
        <w:t xml:space="preserve">      В соответствии с </w:t>
      </w:r>
      <w:hyperlink r:id="rId20" w:history="1">
        <w:r w:rsidRPr="00DD587B">
          <w:rPr>
            <w:rStyle w:val="aff"/>
            <w:color w:val="auto"/>
            <w:spacing w:val="2"/>
            <w:sz w:val="20"/>
            <w:szCs w:val="20"/>
            <w:u w:val="none"/>
          </w:rPr>
          <w:t>Жилищным кодексом Российской Федерации</w:t>
        </w:r>
      </w:hyperlink>
      <w:r w:rsidRPr="00DD587B">
        <w:rPr>
          <w:spacing w:val="2"/>
          <w:sz w:val="20"/>
          <w:szCs w:val="20"/>
        </w:rPr>
        <w:t>, </w:t>
      </w:r>
      <w:hyperlink r:id="rId21" w:history="1">
        <w:r w:rsidRPr="00DD587B">
          <w:rPr>
            <w:rStyle w:val="aff"/>
            <w:color w:val="auto"/>
            <w:spacing w:val="2"/>
            <w:sz w:val="20"/>
            <w:szCs w:val="20"/>
            <w:u w:val="none"/>
          </w:rPr>
          <w:t>Федеральным законом от 06.10.2003 № 131-ФЗ «Об общих принципах организации местного самоуправления в Российской Федерации</w:t>
        </w:r>
      </w:hyperlink>
      <w:r w:rsidRPr="00DD587B">
        <w:rPr>
          <w:rStyle w:val="aff"/>
          <w:color w:val="auto"/>
          <w:spacing w:val="2"/>
          <w:sz w:val="20"/>
          <w:szCs w:val="20"/>
          <w:u w:val="none"/>
        </w:rPr>
        <w:t>»</w:t>
      </w:r>
      <w:r w:rsidRPr="00DD587B">
        <w:rPr>
          <w:spacing w:val="2"/>
          <w:sz w:val="20"/>
          <w:szCs w:val="20"/>
        </w:rPr>
        <w:t>, Уставом Грибановского муниципального района Воронежской</w:t>
      </w:r>
      <w:r w:rsidRPr="00DD587B">
        <w:rPr>
          <w:sz w:val="20"/>
          <w:szCs w:val="20"/>
        </w:rPr>
        <w:t xml:space="preserve"> области и рассмотрев обращение БУЗ ВО «Грибановская РБ», Совет народных депутатов </w:t>
      </w:r>
      <w:r w:rsidRPr="00DD587B">
        <w:rPr>
          <w:b/>
          <w:sz w:val="20"/>
          <w:szCs w:val="20"/>
        </w:rPr>
        <w:t>Р Е Ш И Л:</w:t>
      </w:r>
    </w:p>
    <w:p w:rsidR="00DD587B" w:rsidRPr="00DD587B" w:rsidRDefault="00DD587B" w:rsidP="00DD587B">
      <w:pPr>
        <w:ind w:right="-8"/>
        <w:jc w:val="both"/>
        <w:rPr>
          <w:sz w:val="20"/>
          <w:szCs w:val="20"/>
        </w:rPr>
      </w:pPr>
    </w:p>
    <w:p w:rsidR="00DD587B" w:rsidRPr="00DD587B" w:rsidRDefault="00DD587B" w:rsidP="00DD587B">
      <w:pPr>
        <w:jc w:val="both"/>
        <w:rPr>
          <w:sz w:val="20"/>
          <w:szCs w:val="20"/>
        </w:rPr>
      </w:pPr>
      <w:r w:rsidRPr="00DD587B">
        <w:rPr>
          <w:sz w:val="20"/>
          <w:szCs w:val="20"/>
        </w:rPr>
        <w:t xml:space="preserve">          </w:t>
      </w:r>
      <w:r>
        <w:rPr>
          <w:sz w:val="20"/>
          <w:szCs w:val="20"/>
        </w:rPr>
        <w:tab/>
      </w:r>
      <w:r w:rsidRPr="00DD587B">
        <w:rPr>
          <w:sz w:val="20"/>
          <w:szCs w:val="20"/>
        </w:rPr>
        <w:t>1. Внести  в  решение  Совета  народных   депутатов     Грибановского</w:t>
      </w:r>
    </w:p>
    <w:p w:rsidR="00DD587B" w:rsidRPr="00DD587B" w:rsidRDefault="00DD587B" w:rsidP="00DD587B">
      <w:pPr>
        <w:jc w:val="both"/>
        <w:rPr>
          <w:sz w:val="20"/>
          <w:szCs w:val="20"/>
        </w:rPr>
      </w:pPr>
      <w:r w:rsidRPr="00DD587B">
        <w:rPr>
          <w:sz w:val="20"/>
          <w:szCs w:val="20"/>
        </w:rPr>
        <w:t xml:space="preserve">муниципального  района от 29.05.2020 №176 «Об утверждении правил предоставления служебных жилых помещений муниципального специализированного жилищного фонда Грибановского муниципального района» (далее по тексту – Решение)  следующие изменения:     </w:t>
      </w:r>
    </w:p>
    <w:p w:rsidR="00DD587B" w:rsidRPr="00DD587B" w:rsidRDefault="00DD587B" w:rsidP="00DD587B">
      <w:pPr>
        <w:pStyle w:val="33"/>
        <w:spacing w:after="0"/>
        <w:ind w:left="0"/>
        <w:jc w:val="both"/>
        <w:rPr>
          <w:rFonts w:ascii="Times New Roman" w:hAnsi="Times New Roman"/>
          <w:sz w:val="20"/>
        </w:rPr>
      </w:pPr>
      <w:r>
        <w:rPr>
          <w:rFonts w:ascii="Times New Roman" w:hAnsi="Times New Roman"/>
          <w:sz w:val="20"/>
        </w:rPr>
        <w:tab/>
      </w:r>
      <w:r w:rsidR="00FF7631">
        <w:rPr>
          <w:rFonts w:ascii="Times New Roman" w:hAnsi="Times New Roman"/>
          <w:sz w:val="20"/>
        </w:rPr>
        <w:t>1.1. П</w:t>
      </w:r>
      <w:r w:rsidRPr="00DD587B">
        <w:rPr>
          <w:rFonts w:ascii="Times New Roman" w:hAnsi="Times New Roman"/>
          <w:sz w:val="20"/>
        </w:rPr>
        <w:t>риложени</w:t>
      </w:r>
      <w:r w:rsidR="00FF7631">
        <w:rPr>
          <w:rFonts w:ascii="Times New Roman" w:hAnsi="Times New Roman"/>
          <w:sz w:val="20"/>
        </w:rPr>
        <w:t>е</w:t>
      </w:r>
      <w:r w:rsidRPr="00DD587B">
        <w:rPr>
          <w:rFonts w:ascii="Times New Roman" w:hAnsi="Times New Roman"/>
          <w:sz w:val="20"/>
        </w:rPr>
        <w:t xml:space="preserve"> 1  к Решению изложить  в редакции согласно приложению к настоящему решению.</w:t>
      </w:r>
    </w:p>
    <w:p w:rsidR="00DD587B" w:rsidRPr="00DD587B" w:rsidRDefault="00DD587B" w:rsidP="00DD587B">
      <w:pPr>
        <w:pStyle w:val="33"/>
        <w:spacing w:after="0"/>
        <w:ind w:left="0"/>
        <w:jc w:val="both"/>
        <w:rPr>
          <w:rFonts w:ascii="Times New Roman" w:hAnsi="Times New Roman"/>
          <w:sz w:val="20"/>
        </w:rPr>
      </w:pPr>
      <w:r>
        <w:rPr>
          <w:rFonts w:ascii="Times New Roman" w:hAnsi="Times New Roman"/>
          <w:sz w:val="20"/>
        </w:rPr>
        <w:tab/>
      </w:r>
      <w:r w:rsidRPr="00DD587B">
        <w:rPr>
          <w:rFonts w:ascii="Times New Roman" w:hAnsi="Times New Roman"/>
          <w:sz w:val="20"/>
        </w:rPr>
        <w:t>2. Контроль за исполнением настоящего решения возложить на постоянную комиссию по муниципальной собственности и охране окружающей среды Совета народных депутатов  Грибановского муниципального района.</w:t>
      </w:r>
    </w:p>
    <w:p w:rsidR="00DD587B" w:rsidRPr="00DD587B" w:rsidRDefault="00DD587B" w:rsidP="00DD587B">
      <w:pPr>
        <w:jc w:val="both"/>
        <w:rPr>
          <w:sz w:val="20"/>
          <w:szCs w:val="20"/>
        </w:rPr>
      </w:pPr>
    </w:p>
    <w:p w:rsidR="00DD587B" w:rsidRPr="00DD587B" w:rsidRDefault="00DD587B" w:rsidP="00DD587B">
      <w:pPr>
        <w:pStyle w:val="1"/>
        <w:jc w:val="both"/>
        <w:rPr>
          <w:b/>
          <w:sz w:val="20"/>
          <w:szCs w:val="20"/>
        </w:rPr>
      </w:pPr>
      <w:r w:rsidRPr="00DD587B">
        <w:rPr>
          <w:b/>
          <w:sz w:val="20"/>
          <w:szCs w:val="20"/>
        </w:rPr>
        <w:t>Глава муниципального района                                                   С.Н. Ширинкина</w:t>
      </w:r>
    </w:p>
    <w:p w:rsidR="00DD587B" w:rsidRPr="00DD587B" w:rsidRDefault="00DD587B" w:rsidP="00DD587B">
      <w:pPr>
        <w:jc w:val="both"/>
        <w:rPr>
          <w:sz w:val="20"/>
          <w:szCs w:val="20"/>
        </w:rPr>
      </w:pPr>
      <w:r w:rsidRPr="00DD587B">
        <w:rPr>
          <w:sz w:val="20"/>
          <w:szCs w:val="20"/>
        </w:rPr>
        <w:t>от 30.10.2020г. № 196</w:t>
      </w:r>
    </w:p>
    <w:p w:rsidR="00DD587B" w:rsidRPr="00DD587B" w:rsidRDefault="00DD587B" w:rsidP="00DD587B">
      <w:pPr>
        <w:jc w:val="both"/>
        <w:rPr>
          <w:sz w:val="20"/>
          <w:szCs w:val="20"/>
        </w:rPr>
      </w:pPr>
      <w:r w:rsidRPr="00DD587B">
        <w:rPr>
          <w:sz w:val="20"/>
          <w:szCs w:val="20"/>
        </w:rPr>
        <w:t>пгт.  Грибановский</w:t>
      </w:r>
    </w:p>
    <w:p w:rsidR="00DD587B" w:rsidRPr="00DD587B" w:rsidRDefault="00DD587B" w:rsidP="00DD587B">
      <w:pPr>
        <w:jc w:val="both"/>
        <w:rPr>
          <w:sz w:val="20"/>
          <w:szCs w:val="20"/>
        </w:rPr>
      </w:pPr>
    </w:p>
    <w:p w:rsidR="00DD587B" w:rsidRDefault="00DD587B" w:rsidP="00DD587B">
      <w:pPr>
        <w:tabs>
          <w:tab w:val="left" w:pos="9781"/>
        </w:tabs>
        <w:ind w:right="-8"/>
        <w:jc w:val="right"/>
        <w:rPr>
          <w:sz w:val="20"/>
          <w:szCs w:val="20"/>
        </w:rPr>
      </w:pPr>
      <w:r w:rsidRPr="00DD587B">
        <w:rPr>
          <w:sz w:val="20"/>
          <w:szCs w:val="20"/>
        </w:rPr>
        <w:t xml:space="preserve">                                                                                                     Приложение                                                                 </w:t>
      </w:r>
    </w:p>
    <w:p w:rsidR="00DD587B" w:rsidRPr="00DD587B" w:rsidRDefault="00DD587B" w:rsidP="00DD587B">
      <w:pPr>
        <w:tabs>
          <w:tab w:val="left" w:pos="9781"/>
        </w:tabs>
        <w:ind w:right="-8"/>
        <w:jc w:val="right"/>
        <w:rPr>
          <w:sz w:val="20"/>
          <w:szCs w:val="20"/>
        </w:rPr>
      </w:pPr>
      <w:r w:rsidRPr="00DD587B">
        <w:rPr>
          <w:sz w:val="20"/>
          <w:szCs w:val="20"/>
        </w:rPr>
        <w:t>к решению Совета народных депутатов</w:t>
      </w:r>
    </w:p>
    <w:p w:rsidR="00DD587B" w:rsidRPr="00DD587B" w:rsidRDefault="00DD587B" w:rsidP="00DD587B">
      <w:pPr>
        <w:tabs>
          <w:tab w:val="left" w:pos="9781"/>
        </w:tabs>
        <w:ind w:right="-8"/>
        <w:jc w:val="right"/>
        <w:rPr>
          <w:sz w:val="20"/>
          <w:szCs w:val="20"/>
        </w:rPr>
      </w:pPr>
      <w:r w:rsidRPr="00DD587B">
        <w:rPr>
          <w:sz w:val="20"/>
          <w:szCs w:val="20"/>
        </w:rPr>
        <w:lastRenderedPageBreak/>
        <w:t xml:space="preserve">   Грибановского муниципального района</w:t>
      </w:r>
    </w:p>
    <w:p w:rsidR="00DD587B" w:rsidRPr="00DD587B" w:rsidRDefault="00DD587B" w:rsidP="00DD587B">
      <w:pPr>
        <w:tabs>
          <w:tab w:val="left" w:pos="9781"/>
        </w:tabs>
        <w:ind w:right="-8"/>
        <w:jc w:val="right"/>
        <w:rPr>
          <w:sz w:val="20"/>
          <w:szCs w:val="20"/>
        </w:rPr>
      </w:pPr>
      <w:r w:rsidRPr="00DD587B">
        <w:rPr>
          <w:sz w:val="20"/>
          <w:szCs w:val="20"/>
        </w:rPr>
        <w:t>Воронежской области</w:t>
      </w:r>
    </w:p>
    <w:p w:rsidR="00DD587B" w:rsidRPr="00DD587B" w:rsidRDefault="00DD587B" w:rsidP="00DD587B">
      <w:pPr>
        <w:tabs>
          <w:tab w:val="left" w:pos="9781"/>
        </w:tabs>
        <w:ind w:right="-8"/>
        <w:jc w:val="right"/>
        <w:rPr>
          <w:sz w:val="20"/>
          <w:szCs w:val="20"/>
        </w:rPr>
      </w:pPr>
      <w:r w:rsidRPr="00DD587B">
        <w:rPr>
          <w:sz w:val="20"/>
          <w:szCs w:val="20"/>
        </w:rPr>
        <w:t xml:space="preserve">от  </w:t>
      </w:r>
      <w:r>
        <w:rPr>
          <w:sz w:val="20"/>
          <w:szCs w:val="20"/>
        </w:rPr>
        <w:t>30.10.</w:t>
      </w:r>
      <w:r w:rsidRPr="00DD587B">
        <w:rPr>
          <w:sz w:val="20"/>
          <w:szCs w:val="20"/>
        </w:rPr>
        <w:t xml:space="preserve">2020г. № </w:t>
      </w:r>
      <w:r>
        <w:rPr>
          <w:sz w:val="20"/>
          <w:szCs w:val="20"/>
        </w:rPr>
        <w:t>196</w:t>
      </w:r>
    </w:p>
    <w:p w:rsidR="00DD587B" w:rsidRPr="00DD587B" w:rsidRDefault="00DD587B" w:rsidP="00DD587B">
      <w:pPr>
        <w:tabs>
          <w:tab w:val="left" w:pos="9915"/>
        </w:tabs>
        <w:ind w:right="425"/>
        <w:jc w:val="right"/>
        <w:rPr>
          <w:sz w:val="20"/>
          <w:szCs w:val="20"/>
        </w:rPr>
      </w:pPr>
    </w:p>
    <w:p w:rsidR="00DD587B" w:rsidRPr="00DD587B" w:rsidRDefault="00DD587B" w:rsidP="00DD587B">
      <w:pPr>
        <w:tabs>
          <w:tab w:val="left" w:pos="9915"/>
        </w:tabs>
        <w:ind w:right="425"/>
        <w:jc w:val="center"/>
        <w:rPr>
          <w:b/>
          <w:sz w:val="20"/>
          <w:szCs w:val="20"/>
        </w:rPr>
      </w:pPr>
      <w:r w:rsidRPr="00DD587B">
        <w:rPr>
          <w:b/>
          <w:sz w:val="20"/>
          <w:szCs w:val="20"/>
        </w:rPr>
        <w:t xml:space="preserve">Перечень категорий граждан, </w:t>
      </w:r>
    </w:p>
    <w:p w:rsidR="00DD587B" w:rsidRPr="00DD587B" w:rsidRDefault="00DD587B" w:rsidP="00DD587B">
      <w:pPr>
        <w:tabs>
          <w:tab w:val="left" w:pos="9915"/>
        </w:tabs>
        <w:ind w:right="425"/>
        <w:jc w:val="center"/>
        <w:rPr>
          <w:b/>
          <w:sz w:val="20"/>
          <w:szCs w:val="20"/>
        </w:rPr>
      </w:pPr>
      <w:r w:rsidRPr="00DD587B">
        <w:rPr>
          <w:b/>
          <w:sz w:val="20"/>
          <w:szCs w:val="20"/>
        </w:rPr>
        <w:t>которым могут быть предоставлены служебные жилые помещения муниципального специализированного жилищного фонда Грибановского муниципального района</w:t>
      </w:r>
    </w:p>
    <w:p w:rsidR="00DD587B" w:rsidRPr="00DD587B" w:rsidRDefault="00DD587B" w:rsidP="00DD587B">
      <w:pPr>
        <w:pStyle w:val="ConsPlusNormal"/>
        <w:jc w:val="both"/>
        <w:rPr>
          <w:rFonts w:ascii="Times New Roman" w:hAnsi="Times New Roman" w:cs="Times New Roman"/>
        </w:rPr>
      </w:pPr>
    </w:p>
    <w:p w:rsidR="00DD587B" w:rsidRPr="00DD587B" w:rsidRDefault="00DD587B" w:rsidP="00DD587B">
      <w:pPr>
        <w:pStyle w:val="ConsPlusNormal"/>
        <w:ind w:firstLine="540"/>
        <w:jc w:val="both"/>
        <w:rPr>
          <w:rFonts w:ascii="Times New Roman" w:hAnsi="Times New Roman" w:cs="Times New Roman"/>
          <w:spacing w:val="2"/>
        </w:rPr>
      </w:pPr>
      <w:r w:rsidRPr="00DD587B">
        <w:rPr>
          <w:rFonts w:ascii="Times New Roman" w:hAnsi="Times New Roman" w:cs="Times New Roman"/>
        </w:rPr>
        <w:t>1. Муниципальные служащие, занимающие высшие, главные и ведущие должности муниципальной службы в органах местного самоуправления Грибановского муниципального района.</w:t>
      </w:r>
    </w:p>
    <w:p w:rsidR="00DD587B" w:rsidRPr="00DD587B" w:rsidRDefault="00DD587B" w:rsidP="00DD587B">
      <w:pPr>
        <w:pStyle w:val="ConsPlusNormal"/>
        <w:ind w:firstLine="540"/>
        <w:jc w:val="both"/>
        <w:rPr>
          <w:rFonts w:ascii="Times New Roman" w:hAnsi="Times New Roman" w:cs="Times New Roman"/>
          <w:spacing w:val="2"/>
        </w:rPr>
      </w:pPr>
      <w:r w:rsidRPr="00DD587B">
        <w:rPr>
          <w:rFonts w:ascii="Times New Roman" w:hAnsi="Times New Roman" w:cs="Times New Roman"/>
          <w:spacing w:val="2"/>
        </w:rPr>
        <w:t>2. Работники органов местного самоуправления Грибановского  муниципального района, замещающие должности, не относящиеся к  должностям муниципальной службы.</w:t>
      </w:r>
    </w:p>
    <w:p w:rsidR="00DD587B" w:rsidRPr="00DD587B" w:rsidRDefault="00DD587B" w:rsidP="00DD587B">
      <w:pPr>
        <w:pStyle w:val="ConsPlusNormal"/>
        <w:ind w:firstLine="540"/>
        <w:jc w:val="both"/>
        <w:rPr>
          <w:rFonts w:ascii="Times New Roman" w:hAnsi="Times New Roman" w:cs="Times New Roman"/>
        </w:rPr>
      </w:pPr>
      <w:r w:rsidRPr="00DD587B">
        <w:rPr>
          <w:rFonts w:ascii="Times New Roman" w:hAnsi="Times New Roman" w:cs="Times New Roman"/>
          <w:spacing w:val="2"/>
        </w:rPr>
        <w:t>3. Работники муниципальных учреждений и предприятий Грибановского  муниципального района</w:t>
      </w:r>
      <w:r w:rsidRPr="00DD587B">
        <w:rPr>
          <w:rFonts w:ascii="Times New Roman" w:hAnsi="Times New Roman" w:cs="Times New Roman"/>
        </w:rPr>
        <w:t>.</w:t>
      </w:r>
    </w:p>
    <w:p w:rsidR="00DD587B" w:rsidRPr="00DD587B" w:rsidRDefault="00DD587B" w:rsidP="00DD587B">
      <w:pPr>
        <w:pStyle w:val="ConsPlusNormal"/>
        <w:ind w:firstLine="540"/>
        <w:jc w:val="both"/>
        <w:rPr>
          <w:rFonts w:ascii="Times New Roman" w:hAnsi="Times New Roman" w:cs="Times New Roman"/>
          <w:spacing w:val="2"/>
        </w:rPr>
      </w:pPr>
      <w:r w:rsidRPr="00DD587B">
        <w:rPr>
          <w:rFonts w:ascii="Times New Roman" w:hAnsi="Times New Roman" w:cs="Times New Roman"/>
          <w:spacing w:val="2"/>
        </w:rPr>
        <w:t xml:space="preserve">4. Квалифицированные врачи, возрастом до 60 лет, осуществляющие свою профессиональную деятельность в государственном бюджетном учреждении здравоохранения Воронежской области, расположенном на территории Грибановского муниципального района, не получавшие денежные средства на улучшение жилищных условий. </w:t>
      </w:r>
    </w:p>
    <w:p w:rsidR="00DD587B" w:rsidRPr="00DD587B" w:rsidRDefault="00DD587B" w:rsidP="00DD587B">
      <w:pPr>
        <w:pStyle w:val="ConsPlusNormal"/>
        <w:jc w:val="both"/>
        <w:rPr>
          <w:rFonts w:ascii="Times New Roman" w:hAnsi="Times New Roman" w:cs="Times New Roman"/>
        </w:rPr>
      </w:pPr>
    </w:p>
    <w:p w:rsidR="00DD587B" w:rsidRPr="00DD587B" w:rsidRDefault="00DD587B" w:rsidP="00DD587B">
      <w:pPr>
        <w:pStyle w:val="ConsPlusNormal"/>
        <w:jc w:val="both"/>
        <w:rPr>
          <w:rFonts w:ascii="Times New Roman" w:hAnsi="Times New Roman" w:cs="Times New Roman"/>
        </w:rPr>
      </w:pPr>
    </w:p>
    <w:p w:rsidR="00DD587B" w:rsidRPr="00DD587B" w:rsidRDefault="00DD587B" w:rsidP="00DD587B">
      <w:pPr>
        <w:autoSpaceDE w:val="0"/>
        <w:autoSpaceDN w:val="0"/>
        <w:adjustRightInd w:val="0"/>
        <w:jc w:val="both"/>
        <w:rPr>
          <w:sz w:val="20"/>
          <w:szCs w:val="20"/>
        </w:rPr>
      </w:pPr>
    </w:p>
    <w:p w:rsidR="00110C66" w:rsidRPr="00136970" w:rsidRDefault="00110C66" w:rsidP="001B77E6">
      <w:pPr>
        <w:autoSpaceDE w:val="0"/>
        <w:autoSpaceDN w:val="0"/>
        <w:adjustRightInd w:val="0"/>
        <w:jc w:val="both"/>
        <w:rPr>
          <w:sz w:val="20"/>
          <w:szCs w:val="20"/>
        </w:rPr>
      </w:pPr>
    </w:p>
    <w:p w:rsidR="00110C66" w:rsidRDefault="00110C66"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Default="00DD587B" w:rsidP="001B77E6">
      <w:pPr>
        <w:autoSpaceDE w:val="0"/>
        <w:autoSpaceDN w:val="0"/>
        <w:adjustRightInd w:val="0"/>
        <w:jc w:val="both"/>
        <w:rPr>
          <w:sz w:val="20"/>
          <w:szCs w:val="20"/>
        </w:rPr>
      </w:pPr>
    </w:p>
    <w:p w:rsidR="00DD587B" w:rsidRPr="00136970" w:rsidRDefault="00DD587B" w:rsidP="001B77E6">
      <w:pPr>
        <w:autoSpaceDE w:val="0"/>
        <w:autoSpaceDN w:val="0"/>
        <w:adjustRightInd w:val="0"/>
        <w:jc w:val="both"/>
        <w:rPr>
          <w:sz w:val="20"/>
          <w:szCs w:val="20"/>
        </w:rPr>
      </w:pPr>
    </w:p>
    <w:p w:rsidR="00110C66" w:rsidRPr="00136970" w:rsidRDefault="00110C66" w:rsidP="001B77E6">
      <w:pPr>
        <w:autoSpaceDE w:val="0"/>
        <w:autoSpaceDN w:val="0"/>
        <w:adjustRightInd w:val="0"/>
        <w:jc w:val="both"/>
        <w:rPr>
          <w:sz w:val="20"/>
          <w:szCs w:val="20"/>
        </w:rPr>
      </w:pPr>
    </w:p>
    <w:p w:rsidR="00110C66" w:rsidRPr="00136970" w:rsidRDefault="00110C66" w:rsidP="001B77E6">
      <w:pPr>
        <w:autoSpaceDE w:val="0"/>
        <w:autoSpaceDN w:val="0"/>
        <w:adjustRightInd w:val="0"/>
        <w:jc w:val="both"/>
        <w:rPr>
          <w:sz w:val="20"/>
          <w:szCs w:val="20"/>
        </w:rPr>
      </w:pPr>
    </w:p>
    <w:p w:rsidR="00110C66" w:rsidRPr="00136970" w:rsidRDefault="00110C66" w:rsidP="001B77E6">
      <w:pPr>
        <w:autoSpaceDE w:val="0"/>
        <w:autoSpaceDN w:val="0"/>
        <w:adjustRightInd w:val="0"/>
        <w:jc w:val="both"/>
        <w:rPr>
          <w:sz w:val="20"/>
          <w:szCs w:val="20"/>
        </w:rPr>
      </w:pPr>
    </w:p>
    <w:p w:rsidR="00EC76F7" w:rsidRDefault="00EC76F7" w:rsidP="001B77E6">
      <w:pPr>
        <w:autoSpaceDE w:val="0"/>
        <w:autoSpaceDN w:val="0"/>
        <w:adjustRightInd w:val="0"/>
        <w:jc w:val="both"/>
        <w:rPr>
          <w:sz w:val="22"/>
          <w:szCs w:val="22"/>
        </w:rPr>
      </w:pPr>
    </w:p>
    <w:p w:rsidR="00664A5C" w:rsidRPr="00C7047C" w:rsidRDefault="006800E3" w:rsidP="001B77E6">
      <w:pPr>
        <w:autoSpaceDE w:val="0"/>
        <w:autoSpaceDN w:val="0"/>
        <w:adjustRightInd w:val="0"/>
        <w:jc w:val="both"/>
        <w:rPr>
          <w:sz w:val="22"/>
          <w:szCs w:val="22"/>
        </w:rPr>
      </w:pPr>
      <w:r>
        <w:rPr>
          <w:noProof/>
          <w:sz w:val="22"/>
          <w:szCs w:val="22"/>
        </w:rPr>
        <w:pict>
          <v:group id="Группа 24" o:spid="_x0000_s1033" style="position:absolute;left:0;text-align:left;margin-left:-5.6pt;margin-top:1.9pt;width:487.5pt;height:101.25pt;z-index:251657216" coordsize="61912,12858">
            <v:shape id="Поле 20" o:spid="_x0000_s1034" type="#_x0000_t202" style="position:absolute;width:61912;height:12858;visibility:visible" filled="f" stroked="f" strokeweight=".5pt">
              <v:textbox style="mso-next-textbox:#Поле 20">
                <w:txbxContent>
                  <w:p w:rsidR="001B77E6" w:rsidRDefault="001B77E6" w:rsidP="00074E65">
                    <w:pPr>
                      <w:rPr>
                        <w:b/>
                        <w:bCs/>
                        <w:sz w:val="22"/>
                      </w:rPr>
                    </w:pPr>
                  </w:p>
                  <w:p w:rsidR="001B77E6" w:rsidRPr="00FD4E75" w:rsidRDefault="001B77E6"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1B77E6" w:rsidRPr="00FD4E75" w:rsidRDefault="001B77E6" w:rsidP="00074E65">
                    <w:pPr>
                      <w:ind w:left="2124" w:firstLine="708"/>
                      <w:rPr>
                        <w:i/>
                        <w:iCs/>
                        <w:sz w:val="18"/>
                        <w:szCs w:val="18"/>
                      </w:rPr>
                    </w:pPr>
                    <w:r w:rsidRPr="00FD4E75">
                      <w:rPr>
                        <w:i/>
                        <w:iCs/>
                        <w:sz w:val="18"/>
                        <w:szCs w:val="18"/>
                      </w:rPr>
                      <w:t xml:space="preserve">   района Воронежской области</w:t>
                    </w:r>
                  </w:p>
                  <w:p w:rsidR="001B77E6" w:rsidRPr="00FD4E75" w:rsidRDefault="001B77E6"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1B77E6" w:rsidRPr="00FD4E75" w:rsidRDefault="001B77E6" w:rsidP="00074E65">
                    <w:pPr>
                      <w:ind w:left="2124" w:firstLine="708"/>
                      <w:rPr>
                        <w:i/>
                        <w:iCs/>
                        <w:sz w:val="18"/>
                        <w:szCs w:val="18"/>
                      </w:rPr>
                    </w:pPr>
                    <w:r w:rsidRPr="00FD4E75">
                      <w:rPr>
                        <w:i/>
                        <w:iCs/>
                        <w:sz w:val="18"/>
                        <w:szCs w:val="18"/>
                      </w:rPr>
                      <w:t xml:space="preserve">  Тел. 8(47348)3-05-31, </w:t>
                    </w:r>
                    <w:r>
                      <w:rPr>
                        <w:i/>
                        <w:iCs/>
                        <w:sz w:val="18"/>
                        <w:szCs w:val="18"/>
                      </w:rPr>
                      <w:t>3-98-92</w:t>
                    </w:r>
                  </w:p>
                  <w:p w:rsidR="001B77E6" w:rsidRPr="00FD4E75" w:rsidRDefault="001B77E6"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Дерюга О.В.</w:t>
                    </w:r>
                  </w:p>
                  <w:p w:rsidR="001B77E6" w:rsidRDefault="00DD587B" w:rsidP="004509F0">
                    <w:pPr>
                      <w:ind w:left="2124" w:firstLine="708"/>
                      <w:rPr>
                        <w:sz w:val="18"/>
                        <w:szCs w:val="18"/>
                      </w:rPr>
                    </w:pPr>
                    <w:r>
                      <w:rPr>
                        <w:i/>
                        <w:iCs/>
                        <w:sz w:val="18"/>
                      </w:rPr>
                      <w:t xml:space="preserve">  Объем 5</w:t>
                    </w:r>
                    <w:r w:rsidR="000C0919">
                      <w:rPr>
                        <w:i/>
                        <w:iCs/>
                        <w:sz w:val="18"/>
                      </w:rPr>
                      <w:t>5</w:t>
                    </w:r>
                    <w:r w:rsidR="001B77E6">
                      <w:rPr>
                        <w:i/>
                        <w:iCs/>
                        <w:sz w:val="18"/>
                      </w:rPr>
                      <w:t xml:space="preserve"> </w:t>
                    </w:r>
                    <w:r w:rsidR="001B77E6" w:rsidRPr="00074E65">
                      <w:rPr>
                        <w:i/>
                        <w:iCs/>
                        <w:sz w:val="18"/>
                      </w:rPr>
                      <w:t xml:space="preserve"> усл.</w:t>
                    </w:r>
                    <w:r w:rsidR="001B77E6">
                      <w:rPr>
                        <w:i/>
                        <w:iCs/>
                        <w:sz w:val="18"/>
                      </w:rPr>
                      <w:t xml:space="preserve"> </w:t>
                    </w:r>
                    <w:r w:rsidR="001B77E6" w:rsidRPr="00074E65">
                      <w:rPr>
                        <w:i/>
                        <w:iCs/>
                        <w:sz w:val="18"/>
                      </w:rPr>
                      <w:t>печ.</w:t>
                    </w:r>
                    <w:r w:rsidR="001B77E6">
                      <w:rPr>
                        <w:i/>
                        <w:iCs/>
                        <w:sz w:val="18"/>
                      </w:rPr>
                      <w:t xml:space="preserve"> </w:t>
                    </w:r>
                    <w:bookmarkStart w:id="31" w:name="_GoBack"/>
                    <w:bookmarkEnd w:id="31"/>
                    <w:r w:rsidR="001B77E6">
                      <w:rPr>
                        <w:i/>
                        <w:iCs/>
                        <w:sz w:val="18"/>
                      </w:rPr>
                      <w:t>ст</w:t>
                    </w:r>
                    <w:r w:rsidR="001B77E6" w:rsidRPr="00074E65">
                      <w:rPr>
                        <w:i/>
                        <w:iCs/>
                        <w:sz w:val="18"/>
                      </w:rPr>
                      <w:t xml:space="preserve">.; </w:t>
                    </w:r>
                    <w:r w:rsidR="001B77E6">
                      <w:rPr>
                        <w:sz w:val="18"/>
                        <w:szCs w:val="18"/>
                      </w:rPr>
                      <w:t>Тираж 32</w:t>
                    </w:r>
                    <w:r w:rsidR="001B77E6" w:rsidRPr="00074E65">
                      <w:rPr>
                        <w:sz w:val="18"/>
                        <w:szCs w:val="18"/>
                      </w:rPr>
                      <w:t>; бесплатно</w:t>
                    </w:r>
                  </w:p>
                  <w:p w:rsidR="001B77E6" w:rsidRDefault="001B77E6">
                    <w:pPr>
                      <w:rPr>
                        <w:i/>
                        <w:iCs/>
                        <w:sz w:val="18"/>
                      </w:rPr>
                    </w:pPr>
                  </w:p>
                  <w:p w:rsidR="001B77E6" w:rsidRDefault="001B77E6">
                    <w:pPr>
                      <w:rPr>
                        <w:i/>
                        <w:iCs/>
                        <w:sz w:val="18"/>
                      </w:rPr>
                    </w:pPr>
                  </w:p>
                  <w:p w:rsidR="001B77E6" w:rsidRDefault="001B77E6">
                    <w:pPr>
                      <w:rPr>
                        <w:i/>
                        <w:iCs/>
                        <w:sz w:val="18"/>
                      </w:rPr>
                    </w:pPr>
                  </w:p>
                  <w:p w:rsidR="001B77E6" w:rsidRDefault="001B77E6">
                    <w:pPr>
                      <w:rPr>
                        <w:i/>
                        <w:iCs/>
                        <w:sz w:val="18"/>
                      </w:rPr>
                    </w:pPr>
                  </w:p>
                  <w:p w:rsidR="001B77E6" w:rsidRDefault="001B77E6">
                    <w:pPr>
                      <w:rPr>
                        <w:i/>
                        <w:iCs/>
                        <w:sz w:val="18"/>
                      </w:rPr>
                    </w:pPr>
                  </w:p>
                  <w:p w:rsidR="001B77E6" w:rsidRDefault="001B77E6">
                    <w:pPr>
                      <w:rPr>
                        <w:i/>
                        <w:iCs/>
                        <w:sz w:val="18"/>
                      </w:rPr>
                    </w:pPr>
                  </w:p>
                  <w:p w:rsidR="001B77E6" w:rsidRDefault="001B77E6"/>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sectPr w:rsidR="00664A5C" w:rsidRPr="00C7047C" w:rsidSect="00FD5BED">
      <w:headerReference w:type="default" r:id="rId22"/>
      <w:footerReference w:type="default" r:id="rId23"/>
      <w:pgSz w:w="11906" w:h="16838"/>
      <w:pgMar w:top="397" w:right="567" w:bottom="1134" w:left="1259" w:header="284"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56F" w:rsidRDefault="007C756F" w:rsidP="00BB7F46">
      <w:r>
        <w:separator/>
      </w:r>
    </w:p>
  </w:endnote>
  <w:endnote w:type="continuationSeparator" w:id="1">
    <w:p w:rsidR="007C756F" w:rsidRDefault="007C756F"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E6" w:rsidRDefault="006800E3">
    <w:pPr>
      <w:pStyle w:val="a5"/>
      <w:jc w:val="right"/>
    </w:pPr>
    <w:fldSimple w:instr="PAGE   \* MERGEFORMAT">
      <w:r w:rsidR="000C0919">
        <w:rPr>
          <w:noProof/>
        </w:rPr>
        <w:t>55</w:t>
      </w:r>
    </w:fldSimple>
  </w:p>
  <w:p w:rsidR="001B77E6" w:rsidRDefault="001B77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56F" w:rsidRDefault="007C756F" w:rsidP="00BB7F46">
      <w:r>
        <w:separator/>
      </w:r>
    </w:p>
  </w:footnote>
  <w:footnote w:type="continuationSeparator" w:id="1">
    <w:p w:rsidR="007C756F" w:rsidRDefault="007C756F"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7B" w:rsidRPr="00E314C8" w:rsidRDefault="00DD587B" w:rsidP="00DD587B">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DD587B" w:rsidRDefault="00DD587B" w:rsidP="00DD587B">
    <w:pPr>
      <w:pStyle w:val="a3"/>
      <w:jc w:val="center"/>
    </w:pPr>
    <w:r>
      <w:rPr>
        <w:i/>
        <w:sz w:val="20"/>
        <w:szCs w:val="20"/>
      </w:rPr>
      <w:t xml:space="preserve">от 05 ноября </w:t>
    </w:r>
    <w:r w:rsidRPr="00E314C8">
      <w:rPr>
        <w:i/>
        <w:sz w:val="20"/>
        <w:szCs w:val="20"/>
      </w:rPr>
      <w:t>20</w:t>
    </w:r>
    <w:r>
      <w:rPr>
        <w:i/>
        <w:sz w:val="20"/>
        <w:szCs w:val="20"/>
      </w:rPr>
      <w:t>20 года № 76</w:t>
    </w:r>
  </w:p>
  <w:p w:rsidR="00DD587B" w:rsidRDefault="00DD58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E6" w:rsidRPr="00E314C8" w:rsidRDefault="001B77E6"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1B77E6" w:rsidRDefault="001B77E6" w:rsidP="00E314C8">
    <w:pPr>
      <w:pStyle w:val="a3"/>
      <w:jc w:val="center"/>
    </w:pPr>
    <w:r>
      <w:rPr>
        <w:i/>
        <w:sz w:val="20"/>
        <w:szCs w:val="20"/>
      </w:rPr>
      <w:t xml:space="preserve">от 05 ноября </w:t>
    </w:r>
    <w:r w:rsidRPr="00E314C8">
      <w:rPr>
        <w:i/>
        <w:sz w:val="20"/>
        <w:szCs w:val="20"/>
      </w:rPr>
      <w:t>20</w:t>
    </w:r>
    <w:r>
      <w:rPr>
        <w:i/>
        <w:sz w:val="20"/>
        <w:szCs w:val="20"/>
      </w:rPr>
      <w:t>20 года № 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BAD"/>
    <w:multiLevelType w:val="hybridMultilevel"/>
    <w:tmpl w:val="1032CBA8"/>
    <w:lvl w:ilvl="0" w:tplc="CDA6E7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2">
    <w:nsid w:val="04B95EBD"/>
    <w:multiLevelType w:val="hybridMultilevel"/>
    <w:tmpl w:val="4C6C38A0"/>
    <w:lvl w:ilvl="0" w:tplc="1C8C9E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7C37C58"/>
    <w:multiLevelType w:val="hybridMultilevel"/>
    <w:tmpl w:val="CE9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46C05"/>
    <w:multiLevelType w:val="hybridMultilevel"/>
    <w:tmpl w:val="AF4ECF80"/>
    <w:lvl w:ilvl="0" w:tplc="0E7C02E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06655"/>
    <w:multiLevelType w:val="hybridMultilevel"/>
    <w:tmpl w:val="B61A7A6E"/>
    <w:lvl w:ilvl="0" w:tplc="C7967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B70E7D"/>
    <w:multiLevelType w:val="hybridMultilevel"/>
    <w:tmpl w:val="966C3FFE"/>
    <w:lvl w:ilvl="0" w:tplc="7DDCE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CF3050"/>
    <w:multiLevelType w:val="hybridMultilevel"/>
    <w:tmpl w:val="3CA4F0A8"/>
    <w:lvl w:ilvl="0" w:tplc="E6B8A04A">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
    <w:nsid w:val="20BE4F87"/>
    <w:multiLevelType w:val="multilevel"/>
    <w:tmpl w:val="CE68F9A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4F2041D"/>
    <w:multiLevelType w:val="hybridMultilevel"/>
    <w:tmpl w:val="82880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76E85"/>
    <w:multiLevelType w:val="hybridMultilevel"/>
    <w:tmpl w:val="8350FD22"/>
    <w:lvl w:ilvl="0" w:tplc="020A9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334295"/>
    <w:multiLevelType w:val="hybridMultilevel"/>
    <w:tmpl w:val="5ACA6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54F9A"/>
    <w:multiLevelType w:val="hybridMultilevel"/>
    <w:tmpl w:val="907A16DE"/>
    <w:lvl w:ilvl="0" w:tplc="813C84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2B91AA8"/>
    <w:multiLevelType w:val="hybridMultilevel"/>
    <w:tmpl w:val="025CF6C0"/>
    <w:lvl w:ilvl="0" w:tplc="61D6D8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081FA3"/>
    <w:multiLevelType w:val="hybridMultilevel"/>
    <w:tmpl w:val="D3166F1A"/>
    <w:lvl w:ilvl="0" w:tplc="7FCAF4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325F85"/>
    <w:multiLevelType w:val="hybridMultilevel"/>
    <w:tmpl w:val="DA6CDC2E"/>
    <w:lvl w:ilvl="0" w:tplc="036236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7AE44DD"/>
    <w:multiLevelType w:val="hybridMultilevel"/>
    <w:tmpl w:val="C242EE4C"/>
    <w:lvl w:ilvl="0" w:tplc="E6B8A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B752812"/>
    <w:multiLevelType w:val="hybridMultilevel"/>
    <w:tmpl w:val="45D67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34E8B"/>
    <w:multiLevelType w:val="hybridMultilevel"/>
    <w:tmpl w:val="FABA7C7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46E16BDB"/>
    <w:multiLevelType w:val="hybridMultilevel"/>
    <w:tmpl w:val="11F2E2C0"/>
    <w:lvl w:ilvl="0" w:tplc="223CE4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7ED0B13"/>
    <w:multiLevelType w:val="hybridMultilevel"/>
    <w:tmpl w:val="ED8A6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FD6CD7"/>
    <w:multiLevelType w:val="hybridMultilevel"/>
    <w:tmpl w:val="BBB47372"/>
    <w:lvl w:ilvl="0" w:tplc="06BE1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87D747E"/>
    <w:multiLevelType w:val="hybridMultilevel"/>
    <w:tmpl w:val="CA5484BE"/>
    <w:lvl w:ilvl="0" w:tplc="0914A3F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22C30"/>
    <w:multiLevelType w:val="hybridMultilevel"/>
    <w:tmpl w:val="BAA607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0E7533"/>
    <w:multiLevelType w:val="hybridMultilevel"/>
    <w:tmpl w:val="E8E4244E"/>
    <w:lvl w:ilvl="0" w:tplc="41C6DC3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41BB9"/>
    <w:multiLevelType w:val="hybridMultilevel"/>
    <w:tmpl w:val="AD68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2320BF"/>
    <w:multiLevelType w:val="hybridMultilevel"/>
    <w:tmpl w:val="29424444"/>
    <w:lvl w:ilvl="0" w:tplc="6DD64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EE4729"/>
    <w:multiLevelType w:val="hybridMultilevel"/>
    <w:tmpl w:val="CE9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8E7179"/>
    <w:multiLevelType w:val="hybridMultilevel"/>
    <w:tmpl w:val="669837B0"/>
    <w:lvl w:ilvl="0" w:tplc="ED20950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0DA1C72"/>
    <w:multiLevelType w:val="hybridMultilevel"/>
    <w:tmpl w:val="A25E8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4D54FA"/>
    <w:multiLevelType w:val="hybridMultilevel"/>
    <w:tmpl w:val="F1C23546"/>
    <w:lvl w:ilvl="0" w:tplc="C8AC15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5A04E28"/>
    <w:multiLevelType w:val="hybridMultilevel"/>
    <w:tmpl w:val="21AC0A60"/>
    <w:lvl w:ilvl="0" w:tplc="C2C462D0">
      <w:start w:val="1"/>
      <w:numFmt w:val="decimal"/>
      <w:lvlText w:val="%1."/>
      <w:lvlJc w:val="left"/>
      <w:pPr>
        <w:ind w:left="2186" w:hanging="12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2">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33">
    <w:nsid w:val="7B466DA7"/>
    <w:multiLevelType w:val="hybridMultilevel"/>
    <w:tmpl w:val="DAE4D622"/>
    <w:lvl w:ilvl="0" w:tplc="57328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E06FA3"/>
    <w:multiLevelType w:val="hybridMultilevel"/>
    <w:tmpl w:val="3AA65C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DD47D25"/>
    <w:multiLevelType w:val="multilevel"/>
    <w:tmpl w:val="7D9C30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3"/>
  </w:num>
  <w:num w:numId="2">
    <w:abstractNumId w:val="31"/>
  </w:num>
  <w:num w:numId="3">
    <w:abstractNumId w:val="8"/>
  </w:num>
  <w:num w:numId="4">
    <w:abstractNumId w:val="35"/>
  </w:num>
  <w:num w:numId="5">
    <w:abstractNumId w:val="32"/>
  </w:num>
  <w:num w:numId="6">
    <w:abstractNumId w:val="1"/>
  </w:num>
  <w:num w:numId="7">
    <w:abstractNumId w:val="6"/>
  </w:num>
  <w:num w:numId="8">
    <w:abstractNumId w:val="15"/>
  </w:num>
  <w:num w:numId="9">
    <w:abstractNumId w:val="28"/>
  </w:num>
  <w:num w:numId="10">
    <w:abstractNumId w:val="29"/>
  </w:num>
  <w:num w:numId="11">
    <w:abstractNumId w:val="26"/>
  </w:num>
  <w:num w:numId="12">
    <w:abstractNumId w:val="17"/>
  </w:num>
  <w:num w:numId="13">
    <w:abstractNumId w:val="13"/>
  </w:num>
  <w:num w:numId="14">
    <w:abstractNumId w:val="30"/>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22"/>
  </w:num>
  <w:num w:numId="20">
    <w:abstractNumId w:val="9"/>
  </w:num>
  <w:num w:numId="21">
    <w:abstractNumId w:val="18"/>
  </w:num>
  <w:num w:numId="22">
    <w:abstractNumId w:val="12"/>
  </w:num>
  <w:num w:numId="23">
    <w:abstractNumId w:val="10"/>
  </w:num>
  <w:num w:numId="24">
    <w:abstractNumId w:val="0"/>
  </w:num>
  <w:num w:numId="25">
    <w:abstractNumId w:val="33"/>
  </w:num>
  <w:num w:numId="26">
    <w:abstractNumId w:val="21"/>
  </w:num>
  <w:num w:numId="27">
    <w:abstractNumId w:val="27"/>
  </w:num>
  <w:num w:numId="28">
    <w:abstractNumId w:val="34"/>
  </w:num>
  <w:num w:numId="29">
    <w:abstractNumId w:val="25"/>
  </w:num>
  <w:num w:numId="30">
    <w:abstractNumId w:val="24"/>
  </w:num>
  <w:num w:numId="31">
    <w:abstractNumId w:val="4"/>
  </w:num>
  <w:num w:numId="32">
    <w:abstractNumId w:val="3"/>
  </w:num>
  <w:num w:numId="33">
    <w:abstractNumId w:val="2"/>
  </w:num>
  <w:num w:numId="34">
    <w:abstractNumId w:val="16"/>
  </w:num>
  <w:num w:numId="35">
    <w:abstractNumId w:val="7"/>
  </w:num>
  <w:num w:numId="36">
    <w:abstractNumId w:val="2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2260"/>
    <w:rsid w:val="00001491"/>
    <w:rsid w:val="00002FBC"/>
    <w:rsid w:val="00004631"/>
    <w:rsid w:val="000047E6"/>
    <w:rsid w:val="00004F6B"/>
    <w:rsid w:val="0000586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5ED"/>
    <w:rsid w:val="000266A0"/>
    <w:rsid w:val="00031B78"/>
    <w:rsid w:val="00032DF1"/>
    <w:rsid w:val="000335AF"/>
    <w:rsid w:val="0003409A"/>
    <w:rsid w:val="000341F2"/>
    <w:rsid w:val="00036C1C"/>
    <w:rsid w:val="00037A88"/>
    <w:rsid w:val="0004095B"/>
    <w:rsid w:val="00044B04"/>
    <w:rsid w:val="00045ACB"/>
    <w:rsid w:val="000508EE"/>
    <w:rsid w:val="00051732"/>
    <w:rsid w:val="00053656"/>
    <w:rsid w:val="000537B5"/>
    <w:rsid w:val="00054DD6"/>
    <w:rsid w:val="00057A20"/>
    <w:rsid w:val="00060B21"/>
    <w:rsid w:val="00061D5F"/>
    <w:rsid w:val="00062D02"/>
    <w:rsid w:val="0006385A"/>
    <w:rsid w:val="000652EB"/>
    <w:rsid w:val="00066B5D"/>
    <w:rsid w:val="00067072"/>
    <w:rsid w:val="00067712"/>
    <w:rsid w:val="00067822"/>
    <w:rsid w:val="00071276"/>
    <w:rsid w:val="00072830"/>
    <w:rsid w:val="00072C85"/>
    <w:rsid w:val="000734FF"/>
    <w:rsid w:val="00074E43"/>
    <w:rsid w:val="00074E65"/>
    <w:rsid w:val="00075D32"/>
    <w:rsid w:val="0007676A"/>
    <w:rsid w:val="00080B8C"/>
    <w:rsid w:val="00081A9C"/>
    <w:rsid w:val="00081D42"/>
    <w:rsid w:val="00085297"/>
    <w:rsid w:val="00085C92"/>
    <w:rsid w:val="0009006F"/>
    <w:rsid w:val="0009124A"/>
    <w:rsid w:val="0009149A"/>
    <w:rsid w:val="000948D3"/>
    <w:rsid w:val="00095E63"/>
    <w:rsid w:val="000A185C"/>
    <w:rsid w:val="000A2705"/>
    <w:rsid w:val="000A41A3"/>
    <w:rsid w:val="000A6177"/>
    <w:rsid w:val="000A661C"/>
    <w:rsid w:val="000B0103"/>
    <w:rsid w:val="000B69CD"/>
    <w:rsid w:val="000C0919"/>
    <w:rsid w:val="000C2CC1"/>
    <w:rsid w:val="000D0F8E"/>
    <w:rsid w:val="000D3F1E"/>
    <w:rsid w:val="000D57FC"/>
    <w:rsid w:val="000D6AFE"/>
    <w:rsid w:val="000D7F36"/>
    <w:rsid w:val="000E0E10"/>
    <w:rsid w:val="000E1902"/>
    <w:rsid w:val="000F0970"/>
    <w:rsid w:val="000F2065"/>
    <w:rsid w:val="000F3451"/>
    <w:rsid w:val="000F4A6A"/>
    <w:rsid w:val="000F4C07"/>
    <w:rsid w:val="000F6894"/>
    <w:rsid w:val="001004E8"/>
    <w:rsid w:val="001043EB"/>
    <w:rsid w:val="00105430"/>
    <w:rsid w:val="00105AFA"/>
    <w:rsid w:val="00110C66"/>
    <w:rsid w:val="00111FCF"/>
    <w:rsid w:val="00112C19"/>
    <w:rsid w:val="00112FEB"/>
    <w:rsid w:val="00115109"/>
    <w:rsid w:val="00115C24"/>
    <w:rsid w:val="001165D0"/>
    <w:rsid w:val="00117AEF"/>
    <w:rsid w:val="0012235F"/>
    <w:rsid w:val="00124773"/>
    <w:rsid w:val="001262AA"/>
    <w:rsid w:val="001266E8"/>
    <w:rsid w:val="00126C63"/>
    <w:rsid w:val="00131646"/>
    <w:rsid w:val="00132C37"/>
    <w:rsid w:val="00134B49"/>
    <w:rsid w:val="00134B81"/>
    <w:rsid w:val="00136970"/>
    <w:rsid w:val="00136CD4"/>
    <w:rsid w:val="00141AAD"/>
    <w:rsid w:val="00141D9C"/>
    <w:rsid w:val="001423F5"/>
    <w:rsid w:val="001430C7"/>
    <w:rsid w:val="00146C31"/>
    <w:rsid w:val="00150F7F"/>
    <w:rsid w:val="00151739"/>
    <w:rsid w:val="00153653"/>
    <w:rsid w:val="001540AE"/>
    <w:rsid w:val="001541CC"/>
    <w:rsid w:val="001552DF"/>
    <w:rsid w:val="00156677"/>
    <w:rsid w:val="00157322"/>
    <w:rsid w:val="00161608"/>
    <w:rsid w:val="001637FF"/>
    <w:rsid w:val="0016432E"/>
    <w:rsid w:val="001643DD"/>
    <w:rsid w:val="00165065"/>
    <w:rsid w:val="00165BFD"/>
    <w:rsid w:val="00166342"/>
    <w:rsid w:val="00166A5F"/>
    <w:rsid w:val="00171D6D"/>
    <w:rsid w:val="00172C2D"/>
    <w:rsid w:val="001746A1"/>
    <w:rsid w:val="00175C59"/>
    <w:rsid w:val="0017665B"/>
    <w:rsid w:val="00180362"/>
    <w:rsid w:val="00184D9B"/>
    <w:rsid w:val="00185D32"/>
    <w:rsid w:val="00185D65"/>
    <w:rsid w:val="0018683D"/>
    <w:rsid w:val="001917A3"/>
    <w:rsid w:val="00193634"/>
    <w:rsid w:val="0019363F"/>
    <w:rsid w:val="00193C6F"/>
    <w:rsid w:val="001A115C"/>
    <w:rsid w:val="001A5012"/>
    <w:rsid w:val="001A5F63"/>
    <w:rsid w:val="001A6801"/>
    <w:rsid w:val="001A6BEF"/>
    <w:rsid w:val="001A6E13"/>
    <w:rsid w:val="001A7B8C"/>
    <w:rsid w:val="001B0B67"/>
    <w:rsid w:val="001B18E7"/>
    <w:rsid w:val="001B1E8B"/>
    <w:rsid w:val="001B2CCC"/>
    <w:rsid w:val="001B4085"/>
    <w:rsid w:val="001B5127"/>
    <w:rsid w:val="001B5564"/>
    <w:rsid w:val="001B674C"/>
    <w:rsid w:val="001B71DF"/>
    <w:rsid w:val="001B74FC"/>
    <w:rsid w:val="001B77E6"/>
    <w:rsid w:val="001B7F5F"/>
    <w:rsid w:val="001C2CEA"/>
    <w:rsid w:val="001C3F72"/>
    <w:rsid w:val="001C564F"/>
    <w:rsid w:val="001C702E"/>
    <w:rsid w:val="001C74F8"/>
    <w:rsid w:val="001D0467"/>
    <w:rsid w:val="001D07E0"/>
    <w:rsid w:val="001D086D"/>
    <w:rsid w:val="001D0FF0"/>
    <w:rsid w:val="001D17CA"/>
    <w:rsid w:val="001D1C90"/>
    <w:rsid w:val="001D227C"/>
    <w:rsid w:val="001D41BE"/>
    <w:rsid w:val="001D6D9F"/>
    <w:rsid w:val="001D76B4"/>
    <w:rsid w:val="001E086D"/>
    <w:rsid w:val="001E234D"/>
    <w:rsid w:val="001E282C"/>
    <w:rsid w:val="001E5182"/>
    <w:rsid w:val="001F0074"/>
    <w:rsid w:val="001F144C"/>
    <w:rsid w:val="001F20D7"/>
    <w:rsid w:val="001F35AA"/>
    <w:rsid w:val="001F3B91"/>
    <w:rsid w:val="001F3F83"/>
    <w:rsid w:val="001F57F3"/>
    <w:rsid w:val="001F640F"/>
    <w:rsid w:val="00201933"/>
    <w:rsid w:val="002023CA"/>
    <w:rsid w:val="002024DB"/>
    <w:rsid w:val="002025F0"/>
    <w:rsid w:val="00205843"/>
    <w:rsid w:val="00205DD5"/>
    <w:rsid w:val="00206A61"/>
    <w:rsid w:val="00212663"/>
    <w:rsid w:val="002128A3"/>
    <w:rsid w:val="00216678"/>
    <w:rsid w:val="00217209"/>
    <w:rsid w:val="00217A2B"/>
    <w:rsid w:val="00221198"/>
    <w:rsid w:val="00222E4B"/>
    <w:rsid w:val="00231954"/>
    <w:rsid w:val="00231E2C"/>
    <w:rsid w:val="0023298A"/>
    <w:rsid w:val="00234022"/>
    <w:rsid w:val="002346C7"/>
    <w:rsid w:val="0023487F"/>
    <w:rsid w:val="002364C7"/>
    <w:rsid w:val="002365A1"/>
    <w:rsid w:val="00241973"/>
    <w:rsid w:val="00241CFD"/>
    <w:rsid w:val="00242D7F"/>
    <w:rsid w:val="00244B0C"/>
    <w:rsid w:val="002466E6"/>
    <w:rsid w:val="00246D36"/>
    <w:rsid w:val="00252CB4"/>
    <w:rsid w:val="00255643"/>
    <w:rsid w:val="00255E5C"/>
    <w:rsid w:val="00256E94"/>
    <w:rsid w:val="00260820"/>
    <w:rsid w:val="00260EA2"/>
    <w:rsid w:val="00261A1F"/>
    <w:rsid w:val="00262F57"/>
    <w:rsid w:val="00264F71"/>
    <w:rsid w:val="00265EA1"/>
    <w:rsid w:val="002668E1"/>
    <w:rsid w:val="0026776C"/>
    <w:rsid w:val="00267DC1"/>
    <w:rsid w:val="002709F6"/>
    <w:rsid w:val="00271A71"/>
    <w:rsid w:val="00272FA7"/>
    <w:rsid w:val="0027307F"/>
    <w:rsid w:val="00273EA2"/>
    <w:rsid w:val="00275972"/>
    <w:rsid w:val="00277A5D"/>
    <w:rsid w:val="00277C19"/>
    <w:rsid w:val="0028123B"/>
    <w:rsid w:val="00281749"/>
    <w:rsid w:val="0028753D"/>
    <w:rsid w:val="002878AE"/>
    <w:rsid w:val="002913AD"/>
    <w:rsid w:val="00291DF3"/>
    <w:rsid w:val="00292007"/>
    <w:rsid w:val="00292DD4"/>
    <w:rsid w:val="00293282"/>
    <w:rsid w:val="00293E00"/>
    <w:rsid w:val="00293F8C"/>
    <w:rsid w:val="002943BA"/>
    <w:rsid w:val="002A04D2"/>
    <w:rsid w:val="002A187A"/>
    <w:rsid w:val="002A1DA7"/>
    <w:rsid w:val="002A22FA"/>
    <w:rsid w:val="002A2DA3"/>
    <w:rsid w:val="002A5E14"/>
    <w:rsid w:val="002A65D1"/>
    <w:rsid w:val="002A6688"/>
    <w:rsid w:val="002A6F7B"/>
    <w:rsid w:val="002B21AF"/>
    <w:rsid w:val="002B3024"/>
    <w:rsid w:val="002B3804"/>
    <w:rsid w:val="002B51F6"/>
    <w:rsid w:val="002B7569"/>
    <w:rsid w:val="002C0B0C"/>
    <w:rsid w:val="002C0F89"/>
    <w:rsid w:val="002C1D13"/>
    <w:rsid w:val="002C2797"/>
    <w:rsid w:val="002C36BA"/>
    <w:rsid w:val="002C4161"/>
    <w:rsid w:val="002C6720"/>
    <w:rsid w:val="002D48DA"/>
    <w:rsid w:val="002D4B46"/>
    <w:rsid w:val="002D4F08"/>
    <w:rsid w:val="002D5B70"/>
    <w:rsid w:val="002D5BF1"/>
    <w:rsid w:val="002D6BC1"/>
    <w:rsid w:val="002D6CF9"/>
    <w:rsid w:val="002E095F"/>
    <w:rsid w:val="002E0BE4"/>
    <w:rsid w:val="002E1BBC"/>
    <w:rsid w:val="002E2C8B"/>
    <w:rsid w:val="002E321C"/>
    <w:rsid w:val="002E438D"/>
    <w:rsid w:val="002E58F9"/>
    <w:rsid w:val="002F1043"/>
    <w:rsid w:val="002F73A9"/>
    <w:rsid w:val="002F747D"/>
    <w:rsid w:val="002F754F"/>
    <w:rsid w:val="002F76AF"/>
    <w:rsid w:val="00301F7B"/>
    <w:rsid w:val="00305B7F"/>
    <w:rsid w:val="003075D7"/>
    <w:rsid w:val="00310E03"/>
    <w:rsid w:val="003116A0"/>
    <w:rsid w:val="0031270B"/>
    <w:rsid w:val="003147F8"/>
    <w:rsid w:val="00315950"/>
    <w:rsid w:val="00315F27"/>
    <w:rsid w:val="003172D7"/>
    <w:rsid w:val="00317619"/>
    <w:rsid w:val="00322635"/>
    <w:rsid w:val="00331EF8"/>
    <w:rsid w:val="00333DD8"/>
    <w:rsid w:val="003351B8"/>
    <w:rsid w:val="003371AA"/>
    <w:rsid w:val="00343C62"/>
    <w:rsid w:val="00350FD1"/>
    <w:rsid w:val="003530C7"/>
    <w:rsid w:val="003566F6"/>
    <w:rsid w:val="00357C66"/>
    <w:rsid w:val="00357D9F"/>
    <w:rsid w:val="00357F94"/>
    <w:rsid w:val="00361889"/>
    <w:rsid w:val="00361D00"/>
    <w:rsid w:val="003668FA"/>
    <w:rsid w:val="00366C37"/>
    <w:rsid w:val="00367C18"/>
    <w:rsid w:val="00372A97"/>
    <w:rsid w:val="00377330"/>
    <w:rsid w:val="00377D2E"/>
    <w:rsid w:val="00380185"/>
    <w:rsid w:val="00381A8A"/>
    <w:rsid w:val="00381DED"/>
    <w:rsid w:val="00382955"/>
    <w:rsid w:val="00382ABA"/>
    <w:rsid w:val="00382DD4"/>
    <w:rsid w:val="00384B51"/>
    <w:rsid w:val="00392292"/>
    <w:rsid w:val="00392BD1"/>
    <w:rsid w:val="00393938"/>
    <w:rsid w:val="003943EB"/>
    <w:rsid w:val="0039496D"/>
    <w:rsid w:val="003A21C8"/>
    <w:rsid w:val="003A5DFD"/>
    <w:rsid w:val="003B062B"/>
    <w:rsid w:val="003B1A75"/>
    <w:rsid w:val="003B4A85"/>
    <w:rsid w:val="003B5197"/>
    <w:rsid w:val="003B5426"/>
    <w:rsid w:val="003B5A80"/>
    <w:rsid w:val="003B7C3C"/>
    <w:rsid w:val="003B7C74"/>
    <w:rsid w:val="003C04AA"/>
    <w:rsid w:val="003C156D"/>
    <w:rsid w:val="003C1C7A"/>
    <w:rsid w:val="003C2EAF"/>
    <w:rsid w:val="003C2EF7"/>
    <w:rsid w:val="003C3070"/>
    <w:rsid w:val="003C35EB"/>
    <w:rsid w:val="003C515F"/>
    <w:rsid w:val="003C56B5"/>
    <w:rsid w:val="003C6F22"/>
    <w:rsid w:val="003D0343"/>
    <w:rsid w:val="003D1773"/>
    <w:rsid w:val="003D1BF8"/>
    <w:rsid w:val="003D379F"/>
    <w:rsid w:val="003D4834"/>
    <w:rsid w:val="003D72D7"/>
    <w:rsid w:val="003D7746"/>
    <w:rsid w:val="003E1699"/>
    <w:rsid w:val="003E1FA0"/>
    <w:rsid w:val="003E24F5"/>
    <w:rsid w:val="003E275A"/>
    <w:rsid w:val="003E4AD5"/>
    <w:rsid w:val="003E6F9B"/>
    <w:rsid w:val="003F081A"/>
    <w:rsid w:val="003F1169"/>
    <w:rsid w:val="003F4F8F"/>
    <w:rsid w:val="003F7033"/>
    <w:rsid w:val="00402538"/>
    <w:rsid w:val="004121A8"/>
    <w:rsid w:val="00412208"/>
    <w:rsid w:val="00412CD0"/>
    <w:rsid w:val="00414002"/>
    <w:rsid w:val="00415FFF"/>
    <w:rsid w:val="0042011E"/>
    <w:rsid w:val="00420598"/>
    <w:rsid w:val="004222FD"/>
    <w:rsid w:val="004228E8"/>
    <w:rsid w:val="00423436"/>
    <w:rsid w:val="0043197C"/>
    <w:rsid w:val="00432260"/>
    <w:rsid w:val="0043472E"/>
    <w:rsid w:val="00434A80"/>
    <w:rsid w:val="00435560"/>
    <w:rsid w:val="004357DF"/>
    <w:rsid w:val="00436877"/>
    <w:rsid w:val="0043694F"/>
    <w:rsid w:val="00441946"/>
    <w:rsid w:val="004444E6"/>
    <w:rsid w:val="00444D03"/>
    <w:rsid w:val="0044545D"/>
    <w:rsid w:val="00446715"/>
    <w:rsid w:val="004509F0"/>
    <w:rsid w:val="00452FC8"/>
    <w:rsid w:val="00454C1D"/>
    <w:rsid w:val="0045500F"/>
    <w:rsid w:val="0045577A"/>
    <w:rsid w:val="00456EE6"/>
    <w:rsid w:val="0046209A"/>
    <w:rsid w:val="004642D6"/>
    <w:rsid w:val="00464A51"/>
    <w:rsid w:val="00464AF2"/>
    <w:rsid w:val="00465778"/>
    <w:rsid w:val="00470344"/>
    <w:rsid w:val="00470B29"/>
    <w:rsid w:val="00472388"/>
    <w:rsid w:val="00472784"/>
    <w:rsid w:val="00475C42"/>
    <w:rsid w:val="00475F21"/>
    <w:rsid w:val="00477A3F"/>
    <w:rsid w:val="0048220B"/>
    <w:rsid w:val="00482386"/>
    <w:rsid w:val="004835F8"/>
    <w:rsid w:val="00485A9D"/>
    <w:rsid w:val="00486B54"/>
    <w:rsid w:val="00490053"/>
    <w:rsid w:val="00490156"/>
    <w:rsid w:val="004910A0"/>
    <w:rsid w:val="00493386"/>
    <w:rsid w:val="004974A1"/>
    <w:rsid w:val="004A19C3"/>
    <w:rsid w:val="004A606C"/>
    <w:rsid w:val="004A6121"/>
    <w:rsid w:val="004A6F4B"/>
    <w:rsid w:val="004B14E6"/>
    <w:rsid w:val="004B39B3"/>
    <w:rsid w:val="004B418F"/>
    <w:rsid w:val="004B518E"/>
    <w:rsid w:val="004B6A4C"/>
    <w:rsid w:val="004C04E3"/>
    <w:rsid w:val="004C604B"/>
    <w:rsid w:val="004C695C"/>
    <w:rsid w:val="004D0A9A"/>
    <w:rsid w:val="004D0ACC"/>
    <w:rsid w:val="004D170D"/>
    <w:rsid w:val="004D2427"/>
    <w:rsid w:val="004D303A"/>
    <w:rsid w:val="004D4C29"/>
    <w:rsid w:val="004D533B"/>
    <w:rsid w:val="004D6191"/>
    <w:rsid w:val="004E0133"/>
    <w:rsid w:val="004E1297"/>
    <w:rsid w:val="004E17AD"/>
    <w:rsid w:val="004E3B1A"/>
    <w:rsid w:val="004F1759"/>
    <w:rsid w:val="004F1E9F"/>
    <w:rsid w:val="004F2F31"/>
    <w:rsid w:val="004F465F"/>
    <w:rsid w:val="004F6117"/>
    <w:rsid w:val="004F6521"/>
    <w:rsid w:val="004F7189"/>
    <w:rsid w:val="00500315"/>
    <w:rsid w:val="0050098F"/>
    <w:rsid w:val="005014AA"/>
    <w:rsid w:val="0050303E"/>
    <w:rsid w:val="00504B2C"/>
    <w:rsid w:val="00506EF6"/>
    <w:rsid w:val="005077DA"/>
    <w:rsid w:val="005102EB"/>
    <w:rsid w:val="00510F71"/>
    <w:rsid w:val="00511653"/>
    <w:rsid w:val="005125B8"/>
    <w:rsid w:val="00512D9C"/>
    <w:rsid w:val="00517727"/>
    <w:rsid w:val="00517DE3"/>
    <w:rsid w:val="00523156"/>
    <w:rsid w:val="00524603"/>
    <w:rsid w:val="0052550F"/>
    <w:rsid w:val="005257E0"/>
    <w:rsid w:val="005268B5"/>
    <w:rsid w:val="00530754"/>
    <w:rsid w:val="00530BD4"/>
    <w:rsid w:val="00533284"/>
    <w:rsid w:val="00536D5A"/>
    <w:rsid w:val="00537C6E"/>
    <w:rsid w:val="005406D6"/>
    <w:rsid w:val="005413DD"/>
    <w:rsid w:val="00542330"/>
    <w:rsid w:val="00543ECC"/>
    <w:rsid w:val="005445DE"/>
    <w:rsid w:val="00545CEE"/>
    <w:rsid w:val="00546119"/>
    <w:rsid w:val="00546775"/>
    <w:rsid w:val="005468EA"/>
    <w:rsid w:val="00550761"/>
    <w:rsid w:val="00552A5A"/>
    <w:rsid w:val="0055578D"/>
    <w:rsid w:val="00555AD0"/>
    <w:rsid w:val="005617DB"/>
    <w:rsid w:val="00562FDE"/>
    <w:rsid w:val="00563D01"/>
    <w:rsid w:val="00564DAE"/>
    <w:rsid w:val="00566322"/>
    <w:rsid w:val="00566547"/>
    <w:rsid w:val="0056753F"/>
    <w:rsid w:val="005704B3"/>
    <w:rsid w:val="00570B3D"/>
    <w:rsid w:val="00572330"/>
    <w:rsid w:val="005726B5"/>
    <w:rsid w:val="00572747"/>
    <w:rsid w:val="00577402"/>
    <w:rsid w:val="00577B10"/>
    <w:rsid w:val="00577EA5"/>
    <w:rsid w:val="00582A8F"/>
    <w:rsid w:val="00585807"/>
    <w:rsid w:val="0058752A"/>
    <w:rsid w:val="00590516"/>
    <w:rsid w:val="00591599"/>
    <w:rsid w:val="00591690"/>
    <w:rsid w:val="00591F36"/>
    <w:rsid w:val="00592C5F"/>
    <w:rsid w:val="0059407B"/>
    <w:rsid w:val="0059561C"/>
    <w:rsid w:val="005967E4"/>
    <w:rsid w:val="00596EBD"/>
    <w:rsid w:val="005A2C14"/>
    <w:rsid w:val="005A2D5C"/>
    <w:rsid w:val="005A3E38"/>
    <w:rsid w:val="005A68AA"/>
    <w:rsid w:val="005A6B8E"/>
    <w:rsid w:val="005A7B8E"/>
    <w:rsid w:val="005B197C"/>
    <w:rsid w:val="005B4541"/>
    <w:rsid w:val="005B46B4"/>
    <w:rsid w:val="005B47FB"/>
    <w:rsid w:val="005B573F"/>
    <w:rsid w:val="005B7E08"/>
    <w:rsid w:val="005C0A3C"/>
    <w:rsid w:val="005C1472"/>
    <w:rsid w:val="005C2E12"/>
    <w:rsid w:val="005C6A97"/>
    <w:rsid w:val="005C6AC0"/>
    <w:rsid w:val="005D085F"/>
    <w:rsid w:val="005D1C22"/>
    <w:rsid w:val="005D260E"/>
    <w:rsid w:val="005D30CF"/>
    <w:rsid w:val="005D3C77"/>
    <w:rsid w:val="005D5680"/>
    <w:rsid w:val="005D5C5E"/>
    <w:rsid w:val="005D6A7C"/>
    <w:rsid w:val="005D6BC5"/>
    <w:rsid w:val="005D6DF3"/>
    <w:rsid w:val="005E018B"/>
    <w:rsid w:val="005E2627"/>
    <w:rsid w:val="005E28A1"/>
    <w:rsid w:val="005E4708"/>
    <w:rsid w:val="005E5EB3"/>
    <w:rsid w:val="005E5FA6"/>
    <w:rsid w:val="005E6774"/>
    <w:rsid w:val="005F157E"/>
    <w:rsid w:val="005F395F"/>
    <w:rsid w:val="00600808"/>
    <w:rsid w:val="00601FA6"/>
    <w:rsid w:val="00603837"/>
    <w:rsid w:val="00603C8C"/>
    <w:rsid w:val="006056D7"/>
    <w:rsid w:val="00605D90"/>
    <w:rsid w:val="00605ECA"/>
    <w:rsid w:val="006104FD"/>
    <w:rsid w:val="006137D3"/>
    <w:rsid w:val="00615DA1"/>
    <w:rsid w:val="00616565"/>
    <w:rsid w:val="00616B10"/>
    <w:rsid w:val="00617482"/>
    <w:rsid w:val="0062040C"/>
    <w:rsid w:val="00621228"/>
    <w:rsid w:val="00622960"/>
    <w:rsid w:val="00622A95"/>
    <w:rsid w:val="006234F2"/>
    <w:rsid w:val="00623CE5"/>
    <w:rsid w:val="00623F16"/>
    <w:rsid w:val="006249F1"/>
    <w:rsid w:val="00626D72"/>
    <w:rsid w:val="006314B9"/>
    <w:rsid w:val="0063272F"/>
    <w:rsid w:val="0063311E"/>
    <w:rsid w:val="0063534B"/>
    <w:rsid w:val="00635798"/>
    <w:rsid w:val="006357CE"/>
    <w:rsid w:val="00635D44"/>
    <w:rsid w:val="00635EF1"/>
    <w:rsid w:val="0063773E"/>
    <w:rsid w:val="00637C81"/>
    <w:rsid w:val="00640F84"/>
    <w:rsid w:val="0064777A"/>
    <w:rsid w:val="00651ADA"/>
    <w:rsid w:val="00652AEE"/>
    <w:rsid w:val="00652BA9"/>
    <w:rsid w:val="00655B3F"/>
    <w:rsid w:val="0065710D"/>
    <w:rsid w:val="0066050D"/>
    <w:rsid w:val="00660BF1"/>
    <w:rsid w:val="00662C45"/>
    <w:rsid w:val="00664A5C"/>
    <w:rsid w:val="0067265F"/>
    <w:rsid w:val="006730C1"/>
    <w:rsid w:val="006733D2"/>
    <w:rsid w:val="00674AA1"/>
    <w:rsid w:val="00674E21"/>
    <w:rsid w:val="0067611F"/>
    <w:rsid w:val="006769D3"/>
    <w:rsid w:val="00680068"/>
    <w:rsid w:val="006800E3"/>
    <w:rsid w:val="00680244"/>
    <w:rsid w:val="00685279"/>
    <w:rsid w:val="006853C3"/>
    <w:rsid w:val="00687420"/>
    <w:rsid w:val="0068776F"/>
    <w:rsid w:val="00690A5C"/>
    <w:rsid w:val="00692F5D"/>
    <w:rsid w:val="006937F5"/>
    <w:rsid w:val="00694C2E"/>
    <w:rsid w:val="00696915"/>
    <w:rsid w:val="00696BF3"/>
    <w:rsid w:val="006A22AB"/>
    <w:rsid w:val="006A5410"/>
    <w:rsid w:val="006A5AEA"/>
    <w:rsid w:val="006A5C30"/>
    <w:rsid w:val="006A6AA9"/>
    <w:rsid w:val="006A7C17"/>
    <w:rsid w:val="006A7E2B"/>
    <w:rsid w:val="006B372E"/>
    <w:rsid w:val="006B5B34"/>
    <w:rsid w:val="006B5F8B"/>
    <w:rsid w:val="006B6060"/>
    <w:rsid w:val="006B6480"/>
    <w:rsid w:val="006B7062"/>
    <w:rsid w:val="006B7DAF"/>
    <w:rsid w:val="006C565F"/>
    <w:rsid w:val="006C68A7"/>
    <w:rsid w:val="006D28F6"/>
    <w:rsid w:val="006D324B"/>
    <w:rsid w:val="006D417C"/>
    <w:rsid w:val="006D6101"/>
    <w:rsid w:val="006D69FB"/>
    <w:rsid w:val="006D7148"/>
    <w:rsid w:val="006D77D4"/>
    <w:rsid w:val="006D792D"/>
    <w:rsid w:val="006D7F94"/>
    <w:rsid w:val="006E0664"/>
    <w:rsid w:val="006E26D2"/>
    <w:rsid w:val="006E2984"/>
    <w:rsid w:val="006E3EF1"/>
    <w:rsid w:val="006E40EF"/>
    <w:rsid w:val="006E463B"/>
    <w:rsid w:val="006E5482"/>
    <w:rsid w:val="006E6D9D"/>
    <w:rsid w:val="006E74E8"/>
    <w:rsid w:val="006F1A9C"/>
    <w:rsid w:val="006F361C"/>
    <w:rsid w:val="006F3B5C"/>
    <w:rsid w:val="006F5CC2"/>
    <w:rsid w:val="006F63CA"/>
    <w:rsid w:val="006F6C2F"/>
    <w:rsid w:val="006F7C91"/>
    <w:rsid w:val="00700A4C"/>
    <w:rsid w:val="0070268E"/>
    <w:rsid w:val="0070313A"/>
    <w:rsid w:val="00703D8F"/>
    <w:rsid w:val="00704D36"/>
    <w:rsid w:val="007100C8"/>
    <w:rsid w:val="007104AC"/>
    <w:rsid w:val="00711BF5"/>
    <w:rsid w:val="00711E80"/>
    <w:rsid w:val="00712EEE"/>
    <w:rsid w:val="00713C56"/>
    <w:rsid w:val="007157B6"/>
    <w:rsid w:val="00716254"/>
    <w:rsid w:val="00716968"/>
    <w:rsid w:val="00717B5A"/>
    <w:rsid w:val="007204DE"/>
    <w:rsid w:val="0072087C"/>
    <w:rsid w:val="00721984"/>
    <w:rsid w:val="00722F6E"/>
    <w:rsid w:val="007237CB"/>
    <w:rsid w:val="007257C2"/>
    <w:rsid w:val="007308A5"/>
    <w:rsid w:val="00733865"/>
    <w:rsid w:val="007339C3"/>
    <w:rsid w:val="00733DEC"/>
    <w:rsid w:val="00733F01"/>
    <w:rsid w:val="007352BE"/>
    <w:rsid w:val="00741A4B"/>
    <w:rsid w:val="00741D15"/>
    <w:rsid w:val="00743395"/>
    <w:rsid w:val="00743ECF"/>
    <w:rsid w:val="00745DC1"/>
    <w:rsid w:val="00747858"/>
    <w:rsid w:val="007478E2"/>
    <w:rsid w:val="00751674"/>
    <w:rsid w:val="007524D6"/>
    <w:rsid w:val="0075443E"/>
    <w:rsid w:val="00757430"/>
    <w:rsid w:val="00761BC7"/>
    <w:rsid w:val="007620F0"/>
    <w:rsid w:val="00762F10"/>
    <w:rsid w:val="0076372E"/>
    <w:rsid w:val="00767088"/>
    <w:rsid w:val="00767A03"/>
    <w:rsid w:val="00767C27"/>
    <w:rsid w:val="007718D8"/>
    <w:rsid w:val="00771EA4"/>
    <w:rsid w:val="0077206C"/>
    <w:rsid w:val="00772F82"/>
    <w:rsid w:val="00772FD6"/>
    <w:rsid w:val="0077437C"/>
    <w:rsid w:val="00775A3B"/>
    <w:rsid w:val="00776474"/>
    <w:rsid w:val="00776BF9"/>
    <w:rsid w:val="007770E1"/>
    <w:rsid w:val="00777C12"/>
    <w:rsid w:val="0078072A"/>
    <w:rsid w:val="00786738"/>
    <w:rsid w:val="00790612"/>
    <w:rsid w:val="0079218D"/>
    <w:rsid w:val="0079246D"/>
    <w:rsid w:val="00792A4A"/>
    <w:rsid w:val="00794C85"/>
    <w:rsid w:val="0079501C"/>
    <w:rsid w:val="00795C88"/>
    <w:rsid w:val="00796E70"/>
    <w:rsid w:val="007A0578"/>
    <w:rsid w:val="007A07FE"/>
    <w:rsid w:val="007A16BF"/>
    <w:rsid w:val="007A22C0"/>
    <w:rsid w:val="007A2966"/>
    <w:rsid w:val="007A3078"/>
    <w:rsid w:val="007A357B"/>
    <w:rsid w:val="007A3602"/>
    <w:rsid w:val="007A6946"/>
    <w:rsid w:val="007A6AB3"/>
    <w:rsid w:val="007B09F2"/>
    <w:rsid w:val="007B2DCF"/>
    <w:rsid w:val="007B3AEE"/>
    <w:rsid w:val="007B47AA"/>
    <w:rsid w:val="007B6294"/>
    <w:rsid w:val="007B741C"/>
    <w:rsid w:val="007C07E1"/>
    <w:rsid w:val="007C63EA"/>
    <w:rsid w:val="007C6780"/>
    <w:rsid w:val="007C71C6"/>
    <w:rsid w:val="007C756F"/>
    <w:rsid w:val="007C7A93"/>
    <w:rsid w:val="007D1434"/>
    <w:rsid w:val="007D1675"/>
    <w:rsid w:val="007D3720"/>
    <w:rsid w:val="007D783C"/>
    <w:rsid w:val="007E0C07"/>
    <w:rsid w:val="007E206F"/>
    <w:rsid w:val="007E309F"/>
    <w:rsid w:val="007E59F3"/>
    <w:rsid w:val="007E6F81"/>
    <w:rsid w:val="007E79E8"/>
    <w:rsid w:val="007F1D2B"/>
    <w:rsid w:val="007F25FF"/>
    <w:rsid w:val="007F5B06"/>
    <w:rsid w:val="007F6012"/>
    <w:rsid w:val="00801514"/>
    <w:rsid w:val="008064AA"/>
    <w:rsid w:val="00806D6D"/>
    <w:rsid w:val="00811E61"/>
    <w:rsid w:val="00817FF8"/>
    <w:rsid w:val="00821835"/>
    <w:rsid w:val="00825CD0"/>
    <w:rsid w:val="008265CE"/>
    <w:rsid w:val="008276E7"/>
    <w:rsid w:val="00827732"/>
    <w:rsid w:val="008278DF"/>
    <w:rsid w:val="00831F67"/>
    <w:rsid w:val="00834344"/>
    <w:rsid w:val="008343A4"/>
    <w:rsid w:val="00835D51"/>
    <w:rsid w:val="008362CD"/>
    <w:rsid w:val="008418C1"/>
    <w:rsid w:val="00841E2D"/>
    <w:rsid w:val="00843D6C"/>
    <w:rsid w:val="0084567B"/>
    <w:rsid w:val="00846236"/>
    <w:rsid w:val="0084711B"/>
    <w:rsid w:val="008501BA"/>
    <w:rsid w:val="00850B9E"/>
    <w:rsid w:val="008517E6"/>
    <w:rsid w:val="0085205D"/>
    <w:rsid w:val="008528B4"/>
    <w:rsid w:val="00852EC3"/>
    <w:rsid w:val="008569EA"/>
    <w:rsid w:val="00867394"/>
    <w:rsid w:val="0087116D"/>
    <w:rsid w:val="0087279F"/>
    <w:rsid w:val="00874CA1"/>
    <w:rsid w:val="00876286"/>
    <w:rsid w:val="00880448"/>
    <w:rsid w:val="00880DB6"/>
    <w:rsid w:val="00881752"/>
    <w:rsid w:val="00886A2D"/>
    <w:rsid w:val="00890FC6"/>
    <w:rsid w:val="008912F8"/>
    <w:rsid w:val="00891C61"/>
    <w:rsid w:val="00892455"/>
    <w:rsid w:val="008931F7"/>
    <w:rsid w:val="008933CC"/>
    <w:rsid w:val="0089465C"/>
    <w:rsid w:val="00894DA0"/>
    <w:rsid w:val="008953E4"/>
    <w:rsid w:val="0089648B"/>
    <w:rsid w:val="00896909"/>
    <w:rsid w:val="00896C58"/>
    <w:rsid w:val="008A0D3F"/>
    <w:rsid w:val="008A1B93"/>
    <w:rsid w:val="008A45CB"/>
    <w:rsid w:val="008A5333"/>
    <w:rsid w:val="008A55EB"/>
    <w:rsid w:val="008A6532"/>
    <w:rsid w:val="008A65D8"/>
    <w:rsid w:val="008B2918"/>
    <w:rsid w:val="008B43A9"/>
    <w:rsid w:val="008B4612"/>
    <w:rsid w:val="008B5CD8"/>
    <w:rsid w:val="008B61ED"/>
    <w:rsid w:val="008C036B"/>
    <w:rsid w:val="008C0CD9"/>
    <w:rsid w:val="008C1B1D"/>
    <w:rsid w:val="008C2D14"/>
    <w:rsid w:val="008C34CC"/>
    <w:rsid w:val="008C3B6A"/>
    <w:rsid w:val="008C3FC5"/>
    <w:rsid w:val="008C5033"/>
    <w:rsid w:val="008D0504"/>
    <w:rsid w:val="008D2191"/>
    <w:rsid w:val="008D2683"/>
    <w:rsid w:val="008D434D"/>
    <w:rsid w:val="008D6C04"/>
    <w:rsid w:val="008D7D14"/>
    <w:rsid w:val="008E08CF"/>
    <w:rsid w:val="008E1461"/>
    <w:rsid w:val="008E1F40"/>
    <w:rsid w:val="008E2676"/>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3199F"/>
    <w:rsid w:val="009328A0"/>
    <w:rsid w:val="0093321F"/>
    <w:rsid w:val="00934A46"/>
    <w:rsid w:val="00934C3F"/>
    <w:rsid w:val="0093549C"/>
    <w:rsid w:val="00940F27"/>
    <w:rsid w:val="0094108F"/>
    <w:rsid w:val="00941B3A"/>
    <w:rsid w:val="00943672"/>
    <w:rsid w:val="009446DF"/>
    <w:rsid w:val="0094564A"/>
    <w:rsid w:val="00946377"/>
    <w:rsid w:val="00946574"/>
    <w:rsid w:val="00947F85"/>
    <w:rsid w:val="009517BD"/>
    <w:rsid w:val="00954DCC"/>
    <w:rsid w:val="009558C4"/>
    <w:rsid w:val="00956D61"/>
    <w:rsid w:val="00957677"/>
    <w:rsid w:val="00957EDE"/>
    <w:rsid w:val="00960252"/>
    <w:rsid w:val="00965188"/>
    <w:rsid w:val="009713DA"/>
    <w:rsid w:val="0097214B"/>
    <w:rsid w:val="00972621"/>
    <w:rsid w:val="0097340C"/>
    <w:rsid w:val="00974DE2"/>
    <w:rsid w:val="00974E47"/>
    <w:rsid w:val="009762D1"/>
    <w:rsid w:val="0097782C"/>
    <w:rsid w:val="00983081"/>
    <w:rsid w:val="00984BDD"/>
    <w:rsid w:val="00985A1F"/>
    <w:rsid w:val="00986D13"/>
    <w:rsid w:val="0099031F"/>
    <w:rsid w:val="0099191F"/>
    <w:rsid w:val="0099353D"/>
    <w:rsid w:val="00995118"/>
    <w:rsid w:val="00996044"/>
    <w:rsid w:val="009A07AB"/>
    <w:rsid w:val="009A1CA5"/>
    <w:rsid w:val="009A21FA"/>
    <w:rsid w:val="009A4FF1"/>
    <w:rsid w:val="009A6DEC"/>
    <w:rsid w:val="009A72B4"/>
    <w:rsid w:val="009A7E5E"/>
    <w:rsid w:val="009B0340"/>
    <w:rsid w:val="009B1D80"/>
    <w:rsid w:val="009B25AE"/>
    <w:rsid w:val="009B2E0D"/>
    <w:rsid w:val="009B34B2"/>
    <w:rsid w:val="009B4C0D"/>
    <w:rsid w:val="009B762E"/>
    <w:rsid w:val="009C13CF"/>
    <w:rsid w:val="009C2F75"/>
    <w:rsid w:val="009C7C3A"/>
    <w:rsid w:val="009D0FD2"/>
    <w:rsid w:val="009D27D1"/>
    <w:rsid w:val="009D6836"/>
    <w:rsid w:val="009D73AD"/>
    <w:rsid w:val="009D7464"/>
    <w:rsid w:val="009E02CF"/>
    <w:rsid w:val="009E03EA"/>
    <w:rsid w:val="009E0BEA"/>
    <w:rsid w:val="009E1026"/>
    <w:rsid w:val="009E152F"/>
    <w:rsid w:val="009E1633"/>
    <w:rsid w:val="009E1D0C"/>
    <w:rsid w:val="009E36A5"/>
    <w:rsid w:val="009E4242"/>
    <w:rsid w:val="009E525D"/>
    <w:rsid w:val="009E5B4A"/>
    <w:rsid w:val="009E6138"/>
    <w:rsid w:val="009E72CD"/>
    <w:rsid w:val="009E771F"/>
    <w:rsid w:val="009E7995"/>
    <w:rsid w:val="009F01C2"/>
    <w:rsid w:val="009F0AF1"/>
    <w:rsid w:val="009F44A4"/>
    <w:rsid w:val="009F4546"/>
    <w:rsid w:val="009F499B"/>
    <w:rsid w:val="009F5572"/>
    <w:rsid w:val="00A00B4F"/>
    <w:rsid w:val="00A02E7C"/>
    <w:rsid w:val="00A03B21"/>
    <w:rsid w:val="00A062A1"/>
    <w:rsid w:val="00A101BB"/>
    <w:rsid w:val="00A11743"/>
    <w:rsid w:val="00A164CA"/>
    <w:rsid w:val="00A2205F"/>
    <w:rsid w:val="00A24817"/>
    <w:rsid w:val="00A322BD"/>
    <w:rsid w:val="00A33D41"/>
    <w:rsid w:val="00A354A6"/>
    <w:rsid w:val="00A363F9"/>
    <w:rsid w:val="00A36B07"/>
    <w:rsid w:val="00A3722F"/>
    <w:rsid w:val="00A3741F"/>
    <w:rsid w:val="00A37558"/>
    <w:rsid w:val="00A4155E"/>
    <w:rsid w:val="00A50067"/>
    <w:rsid w:val="00A50C90"/>
    <w:rsid w:val="00A50C92"/>
    <w:rsid w:val="00A52878"/>
    <w:rsid w:val="00A53A00"/>
    <w:rsid w:val="00A53C95"/>
    <w:rsid w:val="00A5412A"/>
    <w:rsid w:val="00A56222"/>
    <w:rsid w:val="00A63771"/>
    <w:rsid w:val="00A63E1A"/>
    <w:rsid w:val="00A66C80"/>
    <w:rsid w:val="00A67CD7"/>
    <w:rsid w:val="00A67D32"/>
    <w:rsid w:val="00A74A83"/>
    <w:rsid w:val="00A75757"/>
    <w:rsid w:val="00A75B01"/>
    <w:rsid w:val="00A7723F"/>
    <w:rsid w:val="00A77406"/>
    <w:rsid w:val="00A80CCD"/>
    <w:rsid w:val="00A82E11"/>
    <w:rsid w:val="00A83639"/>
    <w:rsid w:val="00A836CD"/>
    <w:rsid w:val="00A84151"/>
    <w:rsid w:val="00A8456E"/>
    <w:rsid w:val="00A84F59"/>
    <w:rsid w:val="00A920B9"/>
    <w:rsid w:val="00A9567C"/>
    <w:rsid w:val="00A96922"/>
    <w:rsid w:val="00A96B39"/>
    <w:rsid w:val="00AA15CE"/>
    <w:rsid w:val="00AA20BD"/>
    <w:rsid w:val="00AA28DA"/>
    <w:rsid w:val="00AB0518"/>
    <w:rsid w:val="00AB1A4D"/>
    <w:rsid w:val="00AB3931"/>
    <w:rsid w:val="00AB5305"/>
    <w:rsid w:val="00AB5770"/>
    <w:rsid w:val="00AB6C4D"/>
    <w:rsid w:val="00AC0C03"/>
    <w:rsid w:val="00AC1F5F"/>
    <w:rsid w:val="00AC1FA5"/>
    <w:rsid w:val="00AC2867"/>
    <w:rsid w:val="00AC4F09"/>
    <w:rsid w:val="00AC6511"/>
    <w:rsid w:val="00AC67CA"/>
    <w:rsid w:val="00AC7B6F"/>
    <w:rsid w:val="00AC7F02"/>
    <w:rsid w:val="00AD0F4B"/>
    <w:rsid w:val="00AD5E06"/>
    <w:rsid w:val="00AE0DBB"/>
    <w:rsid w:val="00AE1107"/>
    <w:rsid w:val="00AE1535"/>
    <w:rsid w:val="00AE4A41"/>
    <w:rsid w:val="00AE6973"/>
    <w:rsid w:val="00AF073B"/>
    <w:rsid w:val="00AF0841"/>
    <w:rsid w:val="00AF1131"/>
    <w:rsid w:val="00AF27D2"/>
    <w:rsid w:val="00AF3079"/>
    <w:rsid w:val="00AF3C52"/>
    <w:rsid w:val="00AF47FA"/>
    <w:rsid w:val="00AF6834"/>
    <w:rsid w:val="00AF757E"/>
    <w:rsid w:val="00B02442"/>
    <w:rsid w:val="00B0275B"/>
    <w:rsid w:val="00B06A19"/>
    <w:rsid w:val="00B108CB"/>
    <w:rsid w:val="00B115C7"/>
    <w:rsid w:val="00B12C62"/>
    <w:rsid w:val="00B140C3"/>
    <w:rsid w:val="00B140CC"/>
    <w:rsid w:val="00B14629"/>
    <w:rsid w:val="00B158EE"/>
    <w:rsid w:val="00B173D2"/>
    <w:rsid w:val="00B20033"/>
    <w:rsid w:val="00B22D15"/>
    <w:rsid w:val="00B2348B"/>
    <w:rsid w:val="00B25AC3"/>
    <w:rsid w:val="00B25F3D"/>
    <w:rsid w:val="00B30DE0"/>
    <w:rsid w:val="00B35602"/>
    <w:rsid w:val="00B3623B"/>
    <w:rsid w:val="00B36816"/>
    <w:rsid w:val="00B37642"/>
    <w:rsid w:val="00B4112C"/>
    <w:rsid w:val="00B42AD1"/>
    <w:rsid w:val="00B44156"/>
    <w:rsid w:val="00B44240"/>
    <w:rsid w:val="00B443C1"/>
    <w:rsid w:val="00B46D4F"/>
    <w:rsid w:val="00B47822"/>
    <w:rsid w:val="00B5096C"/>
    <w:rsid w:val="00B511F8"/>
    <w:rsid w:val="00B512C5"/>
    <w:rsid w:val="00B5177B"/>
    <w:rsid w:val="00B51E3A"/>
    <w:rsid w:val="00B53832"/>
    <w:rsid w:val="00B570EA"/>
    <w:rsid w:val="00B57BEA"/>
    <w:rsid w:val="00B61939"/>
    <w:rsid w:val="00B6360E"/>
    <w:rsid w:val="00B655E6"/>
    <w:rsid w:val="00B66A36"/>
    <w:rsid w:val="00B70E57"/>
    <w:rsid w:val="00B71624"/>
    <w:rsid w:val="00B71941"/>
    <w:rsid w:val="00B72627"/>
    <w:rsid w:val="00B731A7"/>
    <w:rsid w:val="00B73FAC"/>
    <w:rsid w:val="00B74340"/>
    <w:rsid w:val="00B76680"/>
    <w:rsid w:val="00B804EF"/>
    <w:rsid w:val="00B83D3A"/>
    <w:rsid w:val="00B8527B"/>
    <w:rsid w:val="00B87B20"/>
    <w:rsid w:val="00B94C42"/>
    <w:rsid w:val="00B95EDF"/>
    <w:rsid w:val="00BA04BD"/>
    <w:rsid w:val="00BA1983"/>
    <w:rsid w:val="00BA32FA"/>
    <w:rsid w:val="00BA4CB4"/>
    <w:rsid w:val="00BA545C"/>
    <w:rsid w:val="00BA610A"/>
    <w:rsid w:val="00BA6DF3"/>
    <w:rsid w:val="00BA71A0"/>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D096C"/>
    <w:rsid w:val="00BD4BCA"/>
    <w:rsid w:val="00BD605A"/>
    <w:rsid w:val="00BE1587"/>
    <w:rsid w:val="00BE3689"/>
    <w:rsid w:val="00BE59F8"/>
    <w:rsid w:val="00BE6879"/>
    <w:rsid w:val="00BE6C3F"/>
    <w:rsid w:val="00BE6F41"/>
    <w:rsid w:val="00BF0714"/>
    <w:rsid w:val="00BF2B3D"/>
    <w:rsid w:val="00BF3088"/>
    <w:rsid w:val="00BF4746"/>
    <w:rsid w:val="00BF6B44"/>
    <w:rsid w:val="00C0034A"/>
    <w:rsid w:val="00C0353A"/>
    <w:rsid w:val="00C03895"/>
    <w:rsid w:val="00C0495B"/>
    <w:rsid w:val="00C06A7B"/>
    <w:rsid w:val="00C06CDE"/>
    <w:rsid w:val="00C132F0"/>
    <w:rsid w:val="00C138A3"/>
    <w:rsid w:val="00C22788"/>
    <w:rsid w:val="00C23118"/>
    <w:rsid w:val="00C24783"/>
    <w:rsid w:val="00C24EB2"/>
    <w:rsid w:val="00C25E93"/>
    <w:rsid w:val="00C26488"/>
    <w:rsid w:val="00C272AE"/>
    <w:rsid w:val="00C27CB5"/>
    <w:rsid w:val="00C34E15"/>
    <w:rsid w:val="00C35D75"/>
    <w:rsid w:val="00C35DFD"/>
    <w:rsid w:val="00C42FFA"/>
    <w:rsid w:val="00C44E22"/>
    <w:rsid w:val="00C463BB"/>
    <w:rsid w:val="00C46DB1"/>
    <w:rsid w:val="00C47B4E"/>
    <w:rsid w:val="00C554FA"/>
    <w:rsid w:val="00C578C2"/>
    <w:rsid w:val="00C61367"/>
    <w:rsid w:val="00C61A71"/>
    <w:rsid w:val="00C620E3"/>
    <w:rsid w:val="00C643A2"/>
    <w:rsid w:val="00C64E76"/>
    <w:rsid w:val="00C654FF"/>
    <w:rsid w:val="00C65777"/>
    <w:rsid w:val="00C65A28"/>
    <w:rsid w:val="00C65C74"/>
    <w:rsid w:val="00C7047C"/>
    <w:rsid w:val="00C725C3"/>
    <w:rsid w:val="00C747B1"/>
    <w:rsid w:val="00C76086"/>
    <w:rsid w:val="00C80738"/>
    <w:rsid w:val="00C80975"/>
    <w:rsid w:val="00C81B2A"/>
    <w:rsid w:val="00C83FA2"/>
    <w:rsid w:val="00C84649"/>
    <w:rsid w:val="00C853F4"/>
    <w:rsid w:val="00C8741C"/>
    <w:rsid w:val="00C87F83"/>
    <w:rsid w:val="00C90A33"/>
    <w:rsid w:val="00C91357"/>
    <w:rsid w:val="00C926D9"/>
    <w:rsid w:val="00C92FBF"/>
    <w:rsid w:val="00C93392"/>
    <w:rsid w:val="00C938B4"/>
    <w:rsid w:val="00C94B94"/>
    <w:rsid w:val="00C94C76"/>
    <w:rsid w:val="00C962BD"/>
    <w:rsid w:val="00C97956"/>
    <w:rsid w:val="00CA075C"/>
    <w:rsid w:val="00CA1E79"/>
    <w:rsid w:val="00CA5C23"/>
    <w:rsid w:val="00CA5F61"/>
    <w:rsid w:val="00CA67D3"/>
    <w:rsid w:val="00CA7846"/>
    <w:rsid w:val="00CB2412"/>
    <w:rsid w:val="00CB3836"/>
    <w:rsid w:val="00CB3D4E"/>
    <w:rsid w:val="00CB452E"/>
    <w:rsid w:val="00CB4A82"/>
    <w:rsid w:val="00CB52AE"/>
    <w:rsid w:val="00CB6B2E"/>
    <w:rsid w:val="00CB7DDA"/>
    <w:rsid w:val="00CC31D6"/>
    <w:rsid w:val="00CC3B5A"/>
    <w:rsid w:val="00CC3F24"/>
    <w:rsid w:val="00CC44A1"/>
    <w:rsid w:val="00CC5C8D"/>
    <w:rsid w:val="00CC626E"/>
    <w:rsid w:val="00CC7BFA"/>
    <w:rsid w:val="00CD249F"/>
    <w:rsid w:val="00CD2534"/>
    <w:rsid w:val="00CD3A28"/>
    <w:rsid w:val="00CD4EDB"/>
    <w:rsid w:val="00CD680E"/>
    <w:rsid w:val="00CE0792"/>
    <w:rsid w:val="00CE0EBC"/>
    <w:rsid w:val="00CE435C"/>
    <w:rsid w:val="00CE6599"/>
    <w:rsid w:val="00CE6890"/>
    <w:rsid w:val="00CE6F4F"/>
    <w:rsid w:val="00CF1C1D"/>
    <w:rsid w:val="00CF3096"/>
    <w:rsid w:val="00CF4D75"/>
    <w:rsid w:val="00D010F0"/>
    <w:rsid w:val="00D04189"/>
    <w:rsid w:val="00D0602A"/>
    <w:rsid w:val="00D062EF"/>
    <w:rsid w:val="00D06C2C"/>
    <w:rsid w:val="00D10294"/>
    <w:rsid w:val="00D1497A"/>
    <w:rsid w:val="00D14A62"/>
    <w:rsid w:val="00D14F39"/>
    <w:rsid w:val="00D16C9C"/>
    <w:rsid w:val="00D17FA7"/>
    <w:rsid w:val="00D2024E"/>
    <w:rsid w:val="00D20BDE"/>
    <w:rsid w:val="00D2122E"/>
    <w:rsid w:val="00D22783"/>
    <w:rsid w:val="00D25CEF"/>
    <w:rsid w:val="00D27E63"/>
    <w:rsid w:val="00D36197"/>
    <w:rsid w:val="00D41265"/>
    <w:rsid w:val="00D43EB9"/>
    <w:rsid w:val="00D46CD0"/>
    <w:rsid w:val="00D46D13"/>
    <w:rsid w:val="00D50F40"/>
    <w:rsid w:val="00D5248D"/>
    <w:rsid w:val="00D536E0"/>
    <w:rsid w:val="00D56574"/>
    <w:rsid w:val="00D57F49"/>
    <w:rsid w:val="00D624CF"/>
    <w:rsid w:val="00D63A31"/>
    <w:rsid w:val="00D65D9F"/>
    <w:rsid w:val="00D712CC"/>
    <w:rsid w:val="00D717D5"/>
    <w:rsid w:val="00D722CB"/>
    <w:rsid w:val="00D72AF8"/>
    <w:rsid w:val="00D739F1"/>
    <w:rsid w:val="00D73A10"/>
    <w:rsid w:val="00D75151"/>
    <w:rsid w:val="00D76299"/>
    <w:rsid w:val="00D77DE3"/>
    <w:rsid w:val="00D8049F"/>
    <w:rsid w:val="00D818FF"/>
    <w:rsid w:val="00D829E3"/>
    <w:rsid w:val="00D84355"/>
    <w:rsid w:val="00D84E1D"/>
    <w:rsid w:val="00D8539C"/>
    <w:rsid w:val="00D86CCE"/>
    <w:rsid w:val="00D93FD2"/>
    <w:rsid w:val="00D96DE8"/>
    <w:rsid w:val="00D97915"/>
    <w:rsid w:val="00DA00A1"/>
    <w:rsid w:val="00DA1644"/>
    <w:rsid w:val="00DA32F7"/>
    <w:rsid w:val="00DA7136"/>
    <w:rsid w:val="00DA7DA2"/>
    <w:rsid w:val="00DB099C"/>
    <w:rsid w:val="00DB0DB6"/>
    <w:rsid w:val="00DB36E0"/>
    <w:rsid w:val="00DB381C"/>
    <w:rsid w:val="00DB3AB6"/>
    <w:rsid w:val="00DB70C0"/>
    <w:rsid w:val="00DC1D4E"/>
    <w:rsid w:val="00DC3807"/>
    <w:rsid w:val="00DC4B0C"/>
    <w:rsid w:val="00DC6211"/>
    <w:rsid w:val="00DD03B8"/>
    <w:rsid w:val="00DD0D90"/>
    <w:rsid w:val="00DD412B"/>
    <w:rsid w:val="00DD44C0"/>
    <w:rsid w:val="00DD587B"/>
    <w:rsid w:val="00DD6389"/>
    <w:rsid w:val="00DD653B"/>
    <w:rsid w:val="00DE1FA9"/>
    <w:rsid w:val="00DE2243"/>
    <w:rsid w:val="00DE2379"/>
    <w:rsid w:val="00DE3C7A"/>
    <w:rsid w:val="00DE4FFF"/>
    <w:rsid w:val="00DF3895"/>
    <w:rsid w:val="00DF4867"/>
    <w:rsid w:val="00DF4B8F"/>
    <w:rsid w:val="00DF646D"/>
    <w:rsid w:val="00DF65AC"/>
    <w:rsid w:val="00DF6A2D"/>
    <w:rsid w:val="00DF71F8"/>
    <w:rsid w:val="00E002E2"/>
    <w:rsid w:val="00E0113D"/>
    <w:rsid w:val="00E049E5"/>
    <w:rsid w:val="00E04F00"/>
    <w:rsid w:val="00E04F27"/>
    <w:rsid w:val="00E06275"/>
    <w:rsid w:val="00E13E39"/>
    <w:rsid w:val="00E147CC"/>
    <w:rsid w:val="00E21A66"/>
    <w:rsid w:val="00E22CB4"/>
    <w:rsid w:val="00E24E29"/>
    <w:rsid w:val="00E258F4"/>
    <w:rsid w:val="00E25AEE"/>
    <w:rsid w:val="00E260FC"/>
    <w:rsid w:val="00E314C8"/>
    <w:rsid w:val="00E32618"/>
    <w:rsid w:val="00E34765"/>
    <w:rsid w:val="00E348EA"/>
    <w:rsid w:val="00E36333"/>
    <w:rsid w:val="00E40642"/>
    <w:rsid w:val="00E44046"/>
    <w:rsid w:val="00E448A5"/>
    <w:rsid w:val="00E45B0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886"/>
    <w:rsid w:val="00E64E64"/>
    <w:rsid w:val="00E65D4F"/>
    <w:rsid w:val="00E65E99"/>
    <w:rsid w:val="00E67C81"/>
    <w:rsid w:val="00E71D0B"/>
    <w:rsid w:val="00E72F7B"/>
    <w:rsid w:val="00E7438B"/>
    <w:rsid w:val="00E81A51"/>
    <w:rsid w:val="00E82217"/>
    <w:rsid w:val="00E822C2"/>
    <w:rsid w:val="00E85B9A"/>
    <w:rsid w:val="00E86CB7"/>
    <w:rsid w:val="00E8717F"/>
    <w:rsid w:val="00E87954"/>
    <w:rsid w:val="00E9031E"/>
    <w:rsid w:val="00E915C5"/>
    <w:rsid w:val="00E922DD"/>
    <w:rsid w:val="00E92BEC"/>
    <w:rsid w:val="00E940A9"/>
    <w:rsid w:val="00E9464B"/>
    <w:rsid w:val="00E958AA"/>
    <w:rsid w:val="00EA0696"/>
    <w:rsid w:val="00EA340F"/>
    <w:rsid w:val="00EA3B2A"/>
    <w:rsid w:val="00EA3CA4"/>
    <w:rsid w:val="00EA53AB"/>
    <w:rsid w:val="00EA7CE8"/>
    <w:rsid w:val="00EB6F30"/>
    <w:rsid w:val="00EB7371"/>
    <w:rsid w:val="00EC2558"/>
    <w:rsid w:val="00EC3C7F"/>
    <w:rsid w:val="00EC4E46"/>
    <w:rsid w:val="00EC76F7"/>
    <w:rsid w:val="00EC7F38"/>
    <w:rsid w:val="00ED6C23"/>
    <w:rsid w:val="00ED70FF"/>
    <w:rsid w:val="00ED7F19"/>
    <w:rsid w:val="00EE1421"/>
    <w:rsid w:val="00EE3ED4"/>
    <w:rsid w:val="00EE43F3"/>
    <w:rsid w:val="00EE478E"/>
    <w:rsid w:val="00EF0957"/>
    <w:rsid w:val="00EF0A3C"/>
    <w:rsid w:val="00EF0AD1"/>
    <w:rsid w:val="00EF1D1F"/>
    <w:rsid w:val="00EF3548"/>
    <w:rsid w:val="00EF37C5"/>
    <w:rsid w:val="00EF4678"/>
    <w:rsid w:val="00EF6E0C"/>
    <w:rsid w:val="00EF7B85"/>
    <w:rsid w:val="00F075C6"/>
    <w:rsid w:val="00F137ED"/>
    <w:rsid w:val="00F140F5"/>
    <w:rsid w:val="00F148C3"/>
    <w:rsid w:val="00F15B49"/>
    <w:rsid w:val="00F209A4"/>
    <w:rsid w:val="00F20CD4"/>
    <w:rsid w:val="00F2172F"/>
    <w:rsid w:val="00F223A5"/>
    <w:rsid w:val="00F235B5"/>
    <w:rsid w:val="00F26590"/>
    <w:rsid w:val="00F2713B"/>
    <w:rsid w:val="00F301CE"/>
    <w:rsid w:val="00F30204"/>
    <w:rsid w:val="00F35AD5"/>
    <w:rsid w:val="00F35E16"/>
    <w:rsid w:val="00F35FE3"/>
    <w:rsid w:val="00F41889"/>
    <w:rsid w:val="00F43E5E"/>
    <w:rsid w:val="00F44BDD"/>
    <w:rsid w:val="00F46006"/>
    <w:rsid w:val="00F46041"/>
    <w:rsid w:val="00F467C3"/>
    <w:rsid w:val="00F479E3"/>
    <w:rsid w:val="00F5086A"/>
    <w:rsid w:val="00F50D60"/>
    <w:rsid w:val="00F5175E"/>
    <w:rsid w:val="00F520AD"/>
    <w:rsid w:val="00F5255C"/>
    <w:rsid w:val="00F52C49"/>
    <w:rsid w:val="00F53EE0"/>
    <w:rsid w:val="00F56F1F"/>
    <w:rsid w:val="00F6123F"/>
    <w:rsid w:val="00F621CB"/>
    <w:rsid w:val="00F623C7"/>
    <w:rsid w:val="00F64AAA"/>
    <w:rsid w:val="00F65AFA"/>
    <w:rsid w:val="00F65EFC"/>
    <w:rsid w:val="00F67E6B"/>
    <w:rsid w:val="00F70479"/>
    <w:rsid w:val="00F70FC5"/>
    <w:rsid w:val="00F71DCF"/>
    <w:rsid w:val="00F72B9B"/>
    <w:rsid w:val="00F73110"/>
    <w:rsid w:val="00F7440D"/>
    <w:rsid w:val="00F74C02"/>
    <w:rsid w:val="00F767F2"/>
    <w:rsid w:val="00F77639"/>
    <w:rsid w:val="00F80C92"/>
    <w:rsid w:val="00F80E4F"/>
    <w:rsid w:val="00F81EBF"/>
    <w:rsid w:val="00F82B97"/>
    <w:rsid w:val="00F83277"/>
    <w:rsid w:val="00F85498"/>
    <w:rsid w:val="00F87A1D"/>
    <w:rsid w:val="00F9118C"/>
    <w:rsid w:val="00F9382E"/>
    <w:rsid w:val="00F956AB"/>
    <w:rsid w:val="00F958B8"/>
    <w:rsid w:val="00F95A96"/>
    <w:rsid w:val="00FA1FF2"/>
    <w:rsid w:val="00FA3C56"/>
    <w:rsid w:val="00FA5A6E"/>
    <w:rsid w:val="00FB073B"/>
    <w:rsid w:val="00FB138A"/>
    <w:rsid w:val="00FB2836"/>
    <w:rsid w:val="00FB3CBD"/>
    <w:rsid w:val="00FB3FAB"/>
    <w:rsid w:val="00FB4246"/>
    <w:rsid w:val="00FB4B2E"/>
    <w:rsid w:val="00FB51C0"/>
    <w:rsid w:val="00FB6DA0"/>
    <w:rsid w:val="00FB6FE6"/>
    <w:rsid w:val="00FB7F34"/>
    <w:rsid w:val="00FC12FE"/>
    <w:rsid w:val="00FC6651"/>
    <w:rsid w:val="00FD1138"/>
    <w:rsid w:val="00FD257F"/>
    <w:rsid w:val="00FD3F81"/>
    <w:rsid w:val="00FD3FDC"/>
    <w:rsid w:val="00FD4E75"/>
    <w:rsid w:val="00FD541D"/>
    <w:rsid w:val="00FD5BED"/>
    <w:rsid w:val="00FD6797"/>
    <w:rsid w:val="00FD78C1"/>
    <w:rsid w:val="00FD7BE0"/>
    <w:rsid w:val="00FE0A8B"/>
    <w:rsid w:val="00FE13FB"/>
    <w:rsid w:val="00FE49A8"/>
    <w:rsid w:val="00FE4B9E"/>
    <w:rsid w:val="00FE5366"/>
    <w:rsid w:val="00FE5E44"/>
    <w:rsid w:val="00FE63CE"/>
    <w:rsid w:val="00FF0C6E"/>
    <w:rsid w:val="00FF2A7F"/>
    <w:rsid w:val="00FF39C6"/>
    <w:rsid w:val="00FF52CD"/>
    <w:rsid w:val="00FF5C2A"/>
    <w:rsid w:val="00FF7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uiPriority w:val="9"/>
    <w:qFormat/>
    <w:rsid w:val="00B37642"/>
    <w:pPr>
      <w:keepNext/>
      <w:outlineLvl w:val="0"/>
    </w:pPr>
    <w:rPr>
      <w:rFonts w:eastAsia="Calibri"/>
      <w:sz w:val="32"/>
    </w:rPr>
  </w:style>
  <w:style w:type="paragraph" w:styleId="2">
    <w:name w:val="heading 2"/>
    <w:basedOn w:val="a"/>
    <w:next w:val="a"/>
    <w:link w:val="20"/>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577B10"/>
    <w:rPr>
      <w:rFonts w:ascii="Cambria" w:hAnsi="Cambria" w:cs="Times New Roman"/>
      <w:b/>
      <w:bCs/>
      <w:i/>
      <w:iCs/>
      <w:sz w:val="28"/>
      <w:szCs w:val="28"/>
    </w:rPr>
  </w:style>
  <w:style w:type="character" w:customStyle="1" w:styleId="30">
    <w:name w:val="Заголовок 3 Знак"/>
    <w:basedOn w:val="a0"/>
    <w:link w:val="3"/>
    <w:locked/>
    <w:rsid w:val="00BB1381"/>
    <w:rPr>
      <w:rFonts w:ascii="Cambria" w:hAnsi="Cambria" w:cs="Times New Roman"/>
      <w:b/>
      <w:bCs/>
      <w:sz w:val="26"/>
      <w:szCs w:val="26"/>
    </w:rPr>
  </w:style>
  <w:style w:type="character" w:customStyle="1" w:styleId="40">
    <w:name w:val="Заголовок 4 Знак"/>
    <w:link w:val="4"/>
    <w:uiPriority w:val="99"/>
    <w:locked/>
    <w:rsid w:val="00B3623B"/>
    <w:rPr>
      <w:sz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60">
    <w:name w:val="Заголовок 6 Знак"/>
    <w:link w:val="6"/>
    <w:uiPriority w:val="99"/>
    <w:locked/>
    <w:rsid w:val="00B3623B"/>
    <w:rPr>
      <w:sz w:val="28"/>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80">
    <w:name w:val="Заголовок 8 Знак"/>
    <w:link w:val="8"/>
    <w:uiPriority w:val="99"/>
    <w:locked/>
    <w:rsid w:val="00B3623B"/>
    <w:rPr>
      <w:b/>
      <w:i/>
      <w:sz w:val="28"/>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paragraph" w:styleId="a3">
    <w:name w:val="header"/>
    <w:basedOn w:val="a"/>
    <w:link w:val="a4"/>
    <w:uiPriority w:val="99"/>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uiPriority w:val="99"/>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uiPriority w:val="99"/>
    <w:rsid w:val="00C725C3"/>
    <w:rPr>
      <w:rFonts w:ascii="Tahoma" w:hAnsi="Tahoma" w:cs="Tahoma"/>
      <w:sz w:val="16"/>
      <w:szCs w:val="16"/>
    </w:rPr>
  </w:style>
  <w:style w:type="character" w:customStyle="1" w:styleId="a8">
    <w:name w:val="Текст выноски Знак"/>
    <w:basedOn w:val="a0"/>
    <w:link w:val="a7"/>
    <w:uiPriority w:val="99"/>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5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24">
    <w:name w:val="Основной текст с отступом 2 Знак"/>
    <w:link w:val="23"/>
    <w:uiPriority w:val="99"/>
    <w:locked/>
    <w:rsid w:val="00B3623B"/>
    <w:rPr>
      <w:sz w:val="28"/>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paragraph" w:styleId="af3">
    <w:name w:val="annotation text"/>
    <w:basedOn w:val="a"/>
    <w:link w:val="af4"/>
    <w:uiPriority w:val="99"/>
    <w:rsid w:val="00B3623B"/>
    <w:pPr>
      <w:ind w:firstLine="902"/>
      <w:jc w:val="both"/>
    </w:pPr>
    <w:rPr>
      <w:rFonts w:ascii="Calibri" w:eastAsia="Calibri" w:hAnsi="Calibri"/>
      <w:sz w:val="20"/>
      <w:szCs w:val="20"/>
    </w:rPr>
  </w:style>
  <w:style w:type="character" w:customStyle="1" w:styleId="af4">
    <w:name w:val="Текст примечания Знак"/>
    <w:link w:val="af3"/>
    <w:uiPriority w:val="99"/>
    <w:locked/>
    <w:rsid w:val="00B3623B"/>
    <w:rPr>
      <w:lang w:val="ru-RU" w:eastAsia="ru-RU"/>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paragraph" w:styleId="af5">
    <w:name w:val="footnote text"/>
    <w:basedOn w:val="a"/>
    <w:link w:val="af6"/>
    <w:uiPriority w:val="99"/>
    <w:rsid w:val="00B3623B"/>
    <w:rPr>
      <w:rFonts w:eastAsia="Calibri"/>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paragraph" w:styleId="af7">
    <w:name w:val="Title"/>
    <w:basedOn w:val="a"/>
    <w:link w:val="af8"/>
    <w:qFormat/>
    <w:locked/>
    <w:rsid w:val="00B3623B"/>
    <w:pPr>
      <w:autoSpaceDE w:val="0"/>
      <w:autoSpaceDN w:val="0"/>
      <w:jc w:val="center"/>
    </w:pPr>
    <w:rPr>
      <w:rFonts w:ascii="Calibri" w:eastAsia="Calibri" w:hAnsi="Calibri"/>
      <w:b/>
      <w:sz w:val="32"/>
      <w:szCs w:val="20"/>
      <w:lang w:val="en-US"/>
    </w:rPr>
  </w:style>
  <w:style w:type="character" w:customStyle="1" w:styleId="af8">
    <w:name w:val="Название Знак"/>
    <w:link w:val="af7"/>
    <w:locked/>
    <w:rsid w:val="00B3623B"/>
    <w:rPr>
      <w:b/>
      <w:sz w:val="32"/>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afa">
    <w:name w:val="Подзаголовок Знак"/>
    <w:link w:val="af9"/>
    <w:uiPriority w:val="99"/>
    <w:locked/>
    <w:rsid w:val="00B3623B"/>
    <w:rPr>
      <w:b/>
      <w:sz w:val="24"/>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rsid w:val="007D1675"/>
    <w:rPr>
      <w:rFonts w:cs="Times New Roman"/>
    </w:rPr>
  </w:style>
  <w:style w:type="character" w:customStyle="1" w:styleId="blk">
    <w:name w:val="blk"/>
    <w:basedOn w:val="a0"/>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semiHidden/>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39"/>
    <w:qFormat/>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39"/>
    <w:qFormat/>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link w:val="19"/>
    <w:autoRedefine/>
    <w:uiPriority w:val="39"/>
    <w:qFormat/>
    <w:locked/>
    <w:rsid w:val="000A41A3"/>
    <w:pPr>
      <w:spacing w:after="200" w:line="276" w:lineRule="auto"/>
    </w:pPr>
    <w:rPr>
      <w:rFonts w:ascii="Calibri" w:hAnsi="Calibri"/>
      <w:sz w:val="22"/>
      <w:szCs w:val="22"/>
      <w:lang w:eastAsia="en-US"/>
    </w:rPr>
  </w:style>
  <w:style w:type="character" w:customStyle="1" w:styleId="19">
    <w:name w:val="Оглавление 1 Знак"/>
    <w:basedOn w:val="a0"/>
    <w:link w:val="18"/>
    <w:uiPriority w:val="39"/>
    <w:rsid w:val="00AE1535"/>
    <w:rPr>
      <w:rFonts w:eastAsia="Times New Roman"/>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a">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locked/>
    <w:rsid w:val="006D417C"/>
    <w:rPr>
      <w:rFonts w:cs="Times New Roman"/>
      <w:sz w:val="27"/>
      <w:szCs w:val="27"/>
      <w:shd w:val="clear" w:color="auto" w:fill="FFFFFF"/>
      <w:lang w:bidi="ar-SA"/>
    </w:rPr>
  </w:style>
  <w:style w:type="paragraph" w:customStyle="1" w:styleId="27">
    <w:name w:val="Основной текст2"/>
    <w:basedOn w:val="a"/>
    <w:link w:val="aff3"/>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b">
    <w:name w:val="Основной текст1"/>
    <w:basedOn w:val="aff3"/>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qFormat/>
    <w:rsid w:val="00B2348B"/>
    <w:rPr>
      <w:rFonts w:cs="Times New Roman"/>
      <w:b/>
      <w:bCs/>
    </w:rPr>
  </w:style>
  <w:style w:type="paragraph" w:customStyle="1" w:styleId="consplusnormal1">
    <w:name w:val="consplusnormal"/>
    <w:basedOn w:val="a"/>
    <w:uiPriority w:val="99"/>
    <w:rsid w:val="00510F71"/>
    <w:pPr>
      <w:spacing w:before="100" w:beforeAutospacing="1" w:after="100" w:afterAutospacing="1"/>
    </w:pPr>
    <w:rPr>
      <w:rFonts w:eastAsia="Calibri"/>
    </w:rPr>
  </w:style>
  <w:style w:type="character" w:customStyle="1" w:styleId="spelle">
    <w:name w:val="spelle"/>
    <w:basedOn w:val="a0"/>
    <w:uiPriority w:val="99"/>
    <w:rsid w:val="00510F71"/>
    <w:rPr>
      <w:rFonts w:cs="Times New Roman"/>
    </w:rPr>
  </w:style>
  <w:style w:type="paragraph" w:customStyle="1" w:styleId="1c">
    <w:name w:val="Статья1"/>
    <w:basedOn w:val="a"/>
    <w:next w:val="a"/>
    <w:rsid w:val="00BA545C"/>
    <w:pPr>
      <w:keepNext/>
      <w:suppressAutoHyphens/>
      <w:spacing w:before="120" w:after="120"/>
      <w:ind w:left="1900" w:hanging="1191"/>
    </w:pPr>
    <w:rPr>
      <w:b/>
      <w:bCs/>
      <w:sz w:val="28"/>
      <w:szCs w:val="20"/>
    </w:rPr>
  </w:style>
  <w:style w:type="paragraph" w:customStyle="1" w:styleId="111">
    <w:name w:val="Статья11"/>
    <w:basedOn w:val="1c"/>
    <w:next w:val="a"/>
    <w:rsid w:val="00BA545C"/>
    <w:pPr>
      <w:ind w:left="2013" w:hanging="1304"/>
    </w:pPr>
  </w:style>
  <w:style w:type="paragraph" w:customStyle="1" w:styleId="font5">
    <w:name w:val="font5"/>
    <w:basedOn w:val="a"/>
    <w:rsid w:val="001004E8"/>
    <w:pPr>
      <w:spacing w:before="100" w:beforeAutospacing="1" w:after="100" w:afterAutospacing="1"/>
    </w:pPr>
  </w:style>
  <w:style w:type="paragraph" w:customStyle="1" w:styleId="xl65">
    <w:name w:val="xl6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1004E8"/>
    <w:pPr>
      <w:spacing w:before="100" w:beforeAutospacing="1" w:after="100" w:afterAutospacing="1"/>
    </w:pPr>
    <w:rPr>
      <w:b/>
      <w:bCs/>
    </w:rPr>
  </w:style>
  <w:style w:type="paragraph" w:customStyle="1" w:styleId="xl99">
    <w:name w:val="xl9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
    <w:rsid w:val="001004E8"/>
    <w:pPr>
      <w:spacing w:before="100" w:beforeAutospacing="1" w:after="100" w:afterAutospacing="1"/>
      <w:jc w:val="center"/>
      <w:textAlignment w:val="top"/>
    </w:pPr>
    <w:rPr>
      <w:b/>
      <w:bCs/>
    </w:rPr>
  </w:style>
  <w:style w:type="paragraph" w:customStyle="1" w:styleId="xl101">
    <w:name w:val="xl101"/>
    <w:basedOn w:val="a"/>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
    <w:rsid w:val="001004E8"/>
    <w:pPr>
      <w:spacing w:before="100" w:beforeAutospacing="1" w:after="100" w:afterAutospacing="1"/>
      <w:jc w:val="center"/>
    </w:pPr>
    <w:rPr>
      <w:sz w:val="28"/>
      <w:szCs w:val="28"/>
    </w:rPr>
  </w:style>
  <w:style w:type="paragraph" w:customStyle="1" w:styleId="xl103">
    <w:name w:val="xl103"/>
    <w:basedOn w:val="a"/>
    <w:rsid w:val="001004E8"/>
    <w:pPr>
      <w:spacing w:before="100" w:beforeAutospacing="1" w:after="100" w:afterAutospacing="1"/>
      <w:jc w:val="center"/>
    </w:pPr>
  </w:style>
  <w:style w:type="paragraph" w:customStyle="1" w:styleId="xl104">
    <w:name w:val="xl10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1004E8"/>
    <w:pPr>
      <w:spacing w:before="100" w:beforeAutospacing="1" w:after="100" w:afterAutospacing="1"/>
      <w:jc w:val="center"/>
      <w:textAlignment w:val="top"/>
    </w:pPr>
    <w:rPr>
      <w:b/>
      <w:bCs/>
      <w:sz w:val="28"/>
      <w:szCs w:val="28"/>
    </w:rPr>
  </w:style>
  <w:style w:type="paragraph" w:styleId="aff6">
    <w:name w:val="List Paragraph"/>
    <w:basedOn w:val="a"/>
    <w:uiPriority w:val="34"/>
    <w:qFormat/>
    <w:rsid w:val="00AE1535"/>
    <w:pPr>
      <w:spacing w:after="200" w:line="276" w:lineRule="auto"/>
      <w:ind w:left="720"/>
      <w:contextualSpacing/>
    </w:pPr>
    <w:rPr>
      <w:rFonts w:ascii="Calibri" w:eastAsia="Calibri" w:hAnsi="Calibri"/>
      <w:sz w:val="22"/>
      <w:szCs w:val="22"/>
      <w:lang w:eastAsia="en-US"/>
    </w:rPr>
  </w:style>
  <w:style w:type="paragraph" w:customStyle="1" w:styleId="1d">
    <w:name w:val="Заголовок1"/>
    <w:basedOn w:val="1"/>
    <w:link w:val="aff7"/>
    <w:qFormat/>
    <w:rsid w:val="00AE1535"/>
    <w:pPr>
      <w:keepLines/>
      <w:spacing w:line="360" w:lineRule="auto"/>
      <w:jc w:val="center"/>
    </w:pPr>
    <w:rPr>
      <w:rFonts w:eastAsiaTheme="majorEastAsia"/>
      <w:b/>
      <w:bCs/>
      <w:sz w:val="28"/>
      <w:szCs w:val="28"/>
      <w:lang w:eastAsia="en-US"/>
    </w:rPr>
  </w:style>
  <w:style w:type="character" w:customStyle="1" w:styleId="aff7">
    <w:name w:val="Заголовок Знак"/>
    <w:basedOn w:val="10"/>
    <w:link w:val="1d"/>
    <w:rsid w:val="00AE1535"/>
    <w:rPr>
      <w:rFonts w:ascii="Times New Roman" w:eastAsiaTheme="majorEastAsia" w:hAnsi="Times New Roman"/>
      <w:b/>
      <w:bCs/>
      <w:lang w:eastAsia="en-US"/>
    </w:rPr>
  </w:style>
  <w:style w:type="paragraph" w:styleId="aff8">
    <w:name w:val="TOC Heading"/>
    <w:basedOn w:val="1"/>
    <w:next w:val="a"/>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9">
    <w:name w:val="Основной"/>
    <w:basedOn w:val="18"/>
    <w:link w:val="affa"/>
    <w:qFormat/>
    <w:rsid w:val="00AE1535"/>
    <w:pPr>
      <w:tabs>
        <w:tab w:val="right" w:leader="dot" w:pos="9345"/>
      </w:tabs>
      <w:spacing w:after="0" w:line="360" w:lineRule="auto"/>
      <w:ind w:firstLine="851"/>
      <w:jc w:val="both"/>
    </w:pPr>
    <w:rPr>
      <w:rFonts w:eastAsiaTheme="minorHAnsi"/>
    </w:rPr>
  </w:style>
  <w:style w:type="character" w:customStyle="1" w:styleId="affa">
    <w:name w:val="Основной Знак"/>
    <w:basedOn w:val="19"/>
    <w:link w:val="aff9"/>
    <w:rsid w:val="00AE1535"/>
    <w:rPr>
      <w:rFonts w:eastAsiaTheme="minorHAnsi"/>
      <w:lang w:eastAsia="en-US"/>
    </w:rPr>
  </w:style>
  <w:style w:type="character" w:customStyle="1" w:styleId="affb">
    <w:name w:val="Тема примечания Знак"/>
    <w:basedOn w:val="af4"/>
    <w:link w:val="affc"/>
    <w:uiPriority w:val="99"/>
    <w:rsid w:val="00AE1535"/>
    <w:rPr>
      <w:rFonts w:asciiTheme="minorHAnsi" w:eastAsiaTheme="minorHAnsi" w:hAnsiTheme="minorHAnsi" w:cstheme="minorBidi"/>
      <w:b/>
      <w:bCs/>
      <w:sz w:val="20"/>
      <w:szCs w:val="20"/>
      <w:lang w:eastAsia="en-US"/>
    </w:rPr>
  </w:style>
  <w:style w:type="paragraph" w:styleId="affc">
    <w:name w:val="annotation subject"/>
    <w:basedOn w:val="af3"/>
    <w:next w:val="af3"/>
    <w:link w:val="affb"/>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
    <w:rsid w:val="00941B3A"/>
    <w:pPr>
      <w:widowControl w:val="0"/>
      <w:autoSpaceDE w:val="0"/>
      <w:autoSpaceDN w:val="0"/>
      <w:adjustRightInd w:val="0"/>
      <w:spacing w:line="334" w:lineRule="exact"/>
    </w:pPr>
  </w:style>
  <w:style w:type="character" w:customStyle="1" w:styleId="affd">
    <w:name w:val="Гипертекстовая ссылка"/>
    <w:rsid w:val="00941B3A"/>
    <w:rPr>
      <w:color w:val="008000"/>
    </w:rPr>
  </w:style>
  <w:style w:type="character" w:customStyle="1" w:styleId="affe">
    <w:name w:val="Цветовое выделение"/>
    <w:rsid w:val="00941B3A"/>
    <w:rPr>
      <w:b/>
      <w:bCs/>
      <w:color w:val="000080"/>
    </w:rPr>
  </w:style>
  <w:style w:type="character" w:customStyle="1" w:styleId="1e">
    <w:name w:val="Основной текст Знак1"/>
    <w:uiPriority w:val="99"/>
    <w:rsid w:val="001F0074"/>
    <w:rPr>
      <w:sz w:val="27"/>
      <w:szCs w:val="27"/>
      <w:shd w:val="clear" w:color="auto" w:fill="FFFFFF"/>
    </w:rPr>
  </w:style>
  <w:style w:type="paragraph" w:customStyle="1" w:styleId="28">
    <w:name w:val="Основной текст (2)"/>
    <w:basedOn w:val="a"/>
    <w:uiPriority w:val="99"/>
    <w:rsid w:val="00CB2412"/>
    <w:pPr>
      <w:widowControl w:val="0"/>
      <w:shd w:val="clear" w:color="auto" w:fill="FFFFFF"/>
      <w:spacing w:line="240" w:lineRule="atLeast"/>
    </w:pPr>
    <w:rPr>
      <w:rFonts w:ascii="Sylfaen" w:eastAsia="Microsoft Sans Serif" w:hAnsi="Sylfaen" w:cs="Sylfaen"/>
      <w:color w:val="000000"/>
      <w:sz w:val="16"/>
      <w:szCs w:val="16"/>
    </w:rPr>
  </w:style>
  <w:style w:type="character" w:styleId="afff">
    <w:name w:val="annotation reference"/>
    <w:uiPriority w:val="99"/>
    <w:unhideWhenUsed/>
    <w:locked/>
    <w:rsid w:val="00CB2412"/>
    <w:rPr>
      <w:sz w:val="16"/>
      <w:szCs w:val="16"/>
    </w:rPr>
  </w:style>
  <w:style w:type="character" w:customStyle="1" w:styleId="header-user-name">
    <w:name w:val="header-user-name"/>
    <w:basedOn w:val="a0"/>
    <w:rsid w:val="007620F0"/>
  </w:style>
  <w:style w:type="paragraph" w:customStyle="1" w:styleId="s1">
    <w:name w:val="s_1"/>
    <w:basedOn w:val="a"/>
    <w:rsid w:val="00A322BD"/>
    <w:pPr>
      <w:spacing w:before="100" w:beforeAutospacing="1" w:after="100" w:afterAutospacing="1"/>
    </w:pPr>
  </w:style>
  <w:style w:type="paragraph" w:styleId="afff0">
    <w:name w:val="No Spacing"/>
    <w:uiPriority w:val="99"/>
    <w:qFormat/>
    <w:rsid w:val="00AF47FA"/>
    <w:rPr>
      <w:rFonts w:eastAsia="Times New Roman"/>
    </w:rPr>
  </w:style>
  <w:style w:type="paragraph" w:customStyle="1" w:styleId="37">
    <w:name w:val="заголовок 3"/>
    <w:basedOn w:val="a"/>
    <w:next w:val="a"/>
    <w:rsid w:val="00AF47FA"/>
    <w:pPr>
      <w:keepNext/>
      <w:autoSpaceDE w:val="0"/>
      <w:autoSpaceDN w:val="0"/>
      <w:outlineLvl w:val="2"/>
    </w:pPr>
    <w:rPr>
      <w:rFonts w:ascii="Courier" w:hAnsi="Courier"/>
      <w:sz w:val="28"/>
      <w:szCs w:val="28"/>
    </w:rPr>
  </w:style>
  <w:style w:type="table" w:customStyle="1" w:styleId="1f">
    <w:name w:val="Сетка таблицы1"/>
    <w:basedOn w:val="a1"/>
    <w:next w:val="af"/>
    <w:uiPriority w:val="39"/>
    <w:rsid w:val="0079501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DD58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668979">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54561972">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28337501">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58827696">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3871098">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29613866">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6261502">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59706625">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953169057">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12322805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5931825">
      <w:bodyDiv w:val="1"/>
      <w:marLeft w:val="0"/>
      <w:marRight w:val="0"/>
      <w:marTop w:val="0"/>
      <w:marBottom w:val="0"/>
      <w:divBdr>
        <w:top w:val="none" w:sz="0" w:space="0" w:color="auto"/>
        <w:left w:val="none" w:sz="0" w:space="0" w:color="auto"/>
        <w:bottom w:val="none" w:sz="0" w:space="0" w:color="auto"/>
        <w:right w:val="none" w:sz="0" w:space="0" w:color="auto"/>
      </w:divBdr>
    </w:div>
    <w:div w:id="1403409127">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88550824">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697582482">
      <w:bodyDiv w:val="1"/>
      <w:marLeft w:val="0"/>
      <w:marRight w:val="0"/>
      <w:marTop w:val="0"/>
      <w:marBottom w:val="0"/>
      <w:divBdr>
        <w:top w:val="none" w:sz="0" w:space="0" w:color="auto"/>
        <w:left w:val="none" w:sz="0" w:space="0" w:color="auto"/>
        <w:bottom w:val="none" w:sz="0" w:space="0" w:color="auto"/>
        <w:right w:val="none" w:sz="0" w:space="0" w:color="auto"/>
      </w:divBdr>
    </w:div>
    <w:div w:id="1817801506">
      <w:bodyDiv w:val="1"/>
      <w:marLeft w:val="0"/>
      <w:marRight w:val="0"/>
      <w:marTop w:val="0"/>
      <w:marBottom w:val="0"/>
      <w:divBdr>
        <w:top w:val="none" w:sz="0" w:space="0" w:color="auto"/>
        <w:left w:val="none" w:sz="0" w:space="0" w:color="auto"/>
        <w:bottom w:val="none" w:sz="0" w:space="0" w:color="auto"/>
        <w:right w:val="none" w:sz="0" w:space="0" w:color="auto"/>
      </w:divBdr>
    </w:div>
    <w:div w:id="1843013074">
      <w:bodyDiv w:val="1"/>
      <w:marLeft w:val="0"/>
      <w:marRight w:val="0"/>
      <w:marTop w:val="0"/>
      <w:marBottom w:val="0"/>
      <w:divBdr>
        <w:top w:val="none" w:sz="0" w:space="0" w:color="auto"/>
        <w:left w:val="none" w:sz="0" w:space="0" w:color="auto"/>
        <w:bottom w:val="none" w:sz="0" w:space="0" w:color="auto"/>
        <w:right w:val="none" w:sz="0" w:space="0" w:color="auto"/>
      </w:divBdr>
    </w:div>
    <w:div w:id="1854759451">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85226233">
      <w:bodyDiv w:val="1"/>
      <w:marLeft w:val="0"/>
      <w:marRight w:val="0"/>
      <w:marTop w:val="0"/>
      <w:marBottom w:val="0"/>
      <w:divBdr>
        <w:top w:val="none" w:sz="0" w:space="0" w:color="auto"/>
        <w:left w:val="none" w:sz="0" w:space="0" w:color="auto"/>
        <w:bottom w:val="none" w:sz="0" w:space="0" w:color="auto"/>
        <w:right w:val="none" w:sz="0" w:space="0" w:color="auto"/>
      </w:divBdr>
    </w:div>
    <w:div w:id="2104832616">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4E1DCB6445C00B60AB9B2E759C4D8A789D0B7D0DA13A582A697DD8927F8A381832FABEB7641D77C4235AE0C52A2X7L" TargetMode="External"/><Relationship Id="rId18" Type="http://schemas.openxmlformats.org/officeDocument/2006/relationships/hyperlink" Target="https://legalacts.ru/doc/federalnyi-zakon-ot-03112006-n-174-fz-ob/"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7" Type="http://schemas.openxmlformats.org/officeDocument/2006/relationships/endnotes" Target="endnotes.xml"/><Relationship Id="rId12" Type="http://schemas.openxmlformats.org/officeDocument/2006/relationships/hyperlink" Target="consultantplus://offline/ref=44E1DCB6445C00B60AB9B2E759C4D8A789D0B7D0DA13A582A697DD8927F8A381832FABEB7641D77C4235AE0C52A2X7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225C7FC653EC1A023A93978530EEAE5FFFDD4694794AD81C2AF1A254E86BFB87BC0900041ED62DB041C6B96CE41C909CC72B51B0AE49C00jCcEL" TargetMode="External"/><Relationship Id="rId20" Type="http://schemas.openxmlformats.org/officeDocument/2006/relationships/hyperlink" Target="http://docs.cntd.ru/document/901919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0EFF3B649C0E4A2F082A20463B657AF8748A36D730499B8E50DC58174AED11F3E56DA837E09E96CB1A6CABD43CD7B2304778025f1R3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4E1DCB6445C00B60AB9B2E759C4D8A789D4B1D4D916A582A697DD8927F8A381832FABEB7641D77C4235AE0C52A2X7L" TargetMode="External"/><Relationship Id="rId23" Type="http://schemas.openxmlformats.org/officeDocument/2006/relationships/footer" Target="footer1.xml"/><Relationship Id="rId10" Type="http://schemas.openxmlformats.org/officeDocument/2006/relationships/hyperlink" Target="consultantplus://offline/ref=24FD6E4EA661EEEFA1F8D019DEE82887B16A0575F98D9510D51259E0E78AF795406D79EC0ED744D2D26933096E27D3FE490F5816f1kBL" TargetMode="External"/><Relationship Id="rId19" Type="http://schemas.openxmlformats.org/officeDocument/2006/relationships/hyperlink" Target="https://legalacts.ru/doc/FZ-o-nekommercheskih-organizacijah/" TargetMode="External"/><Relationship Id="rId4" Type="http://schemas.openxmlformats.org/officeDocument/2006/relationships/settings" Target="settings.xml"/><Relationship Id="rId9" Type="http://schemas.openxmlformats.org/officeDocument/2006/relationships/hyperlink" Target="consultantplus://offline/ref=44CF25BD20103C3E247B077BAA9DBF753E0D8998CE3B55B35759D953E676F40EC4729EE69E483602g1HFL" TargetMode="External"/><Relationship Id="rId14" Type="http://schemas.openxmlformats.org/officeDocument/2006/relationships/hyperlink" Target="consultantplus://offline/ref=44E1DCB6445C00B60AB9B2E759C4D8A788DCBFD7DA12A582A697DD8927F8A381832FABEB7641D77C4235AE0C52A2X7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0B61-DC47-4269-B3BF-B8BA4656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55</Pages>
  <Words>26587</Words>
  <Characters>151549</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16</cp:revision>
  <cp:lastPrinted>2020-08-06T13:18:00Z</cp:lastPrinted>
  <dcterms:created xsi:type="dcterms:W3CDTF">2020-11-05T07:05:00Z</dcterms:created>
  <dcterms:modified xsi:type="dcterms:W3CDTF">2020-11-27T07:36:00Z</dcterms:modified>
</cp:coreProperties>
</file>